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F74E4" w14:textId="5251B75F" w:rsidR="00C6365A" w:rsidRDefault="00C6365A" w:rsidP="00FE6225">
      <w:pPr>
        <w:rPr>
          <w:rFonts w:ascii="Arial" w:hAnsi="Arial"/>
          <w:sz w:val="22"/>
          <w:lang w:val="sl-SI"/>
        </w:rPr>
      </w:pPr>
      <w:r>
        <w:rPr>
          <w:rFonts w:ascii="Arial" w:hAnsi="Arial"/>
          <w:noProof/>
          <w:sz w:val="22"/>
          <w:lang w:val="sl-SI"/>
        </w:rPr>
        <w:drawing>
          <wp:anchor distT="0" distB="0" distL="114300" distR="114300" simplePos="0" relativeHeight="251658240" behindDoc="0" locked="0" layoutInCell="1" allowOverlap="1" wp14:anchorId="473396A8" wp14:editId="5B687F50">
            <wp:simplePos x="0" y="0"/>
            <wp:positionH relativeFrom="margin">
              <wp:posOffset>-619125</wp:posOffset>
            </wp:positionH>
            <wp:positionV relativeFrom="page">
              <wp:posOffset>272415</wp:posOffset>
            </wp:positionV>
            <wp:extent cx="2371725" cy="1000125"/>
            <wp:effectExtent l="0" t="0" r="9525" b="9525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8A3">
        <w:rPr>
          <w:rFonts w:ascii="Arial" w:hAnsi="Arial"/>
          <w:sz w:val="22"/>
          <w:lang w:val="sl-SI"/>
        </w:rPr>
        <w:t xml:space="preserve">                                                           </w:t>
      </w:r>
    </w:p>
    <w:p w14:paraId="417B0227" w14:textId="4D8E1B1D" w:rsidR="00FE6225" w:rsidRDefault="00FE6225" w:rsidP="00C6365A">
      <w:pPr>
        <w:jc w:val="both"/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Na podlagi 24. člena Zakona o stvarnem premoženju države in samoupravnih lokalnih skupnosti (</w:t>
      </w:r>
      <w:r w:rsidR="00057DA2" w:rsidRPr="00057DA2">
        <w:rPr>
          <w:rFonts w:ascii="Arial" w:hAnsi="Arial" w:cs="Arial"/>
          <w:sz w:val="22"/>
          <w:szCs w:val="22"/>
          <w:lang w:val="sl-SI"/>
        </w:rPr>
        <w:t>Uradni list RS, št. 11/18</w:t>
      </w:r>
      <w:r w:rsidR="00522A1D">
        <w:rPr>
          <w:rFonts w:ascii="Arial" w:hAnsi="Arial" w:cs="Arial"/>
          <w:sz w:val="22"/>
          <w:szCs w:val="22"/>
          <w:lang w:val="sl-SI"/>
        </w:rPr>
        <w:t xml:space="preserve">, </w:t>
      </w:r>
      <w:r w:rsidR="00057DA2" w:rsidRPr="00057DA2">
        <w:rPr>
          <w:rFonts w:ascii="Arial" w:hAnsi="Arial" w:cs="Arial"/>
          <w:sz w:val="22"/>
          <w:szCs w:val="22"/>
          <w:lang w:val="sl-SI"/>
        </w:rPr>
        <w:t>79/18</w:t>
      </w:r>
      <w:r w:rsidR="00522A1D">
        <w:rPr>
          <w:rFonts w:ascii="Arial" w:hAnsi="Arial" w:cs="Arial"/>
          <w:sz w:val="22"/>
          <w:szCs w:val="22"/>
          <w:lang w:val="sl-SI"/>
        </w:rPr>
        <w:t xml:space="preserve"> in 78/23 - ZORR</w:t>
      </w:r>
      <w:r w:rsidR="00057DA2" w:rsidRPr="00057DA2">
        <w:rPr>
          <w:rFonts w:ascii="Arial" w:hAnsi="Arial" w:cs="Arial"/>
          <w:sz w:val="22"/>
          <w:szCs w:val="22"/>
          <w:lang w:val="sl-SI"/>
        </w:rPr>
        <w:t>)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</w:t>
      </w:r>
      <w:r w:rsidR="004545FF">
        <w:rPr>
          <w:rFonts w:ascii="Arial" w:hAnsi="Arial" w:cs="Arial"/>
          <w:sz w:val="22"/>
          <w:szCs w:val="22"/>
          <w:lang w:val="sl-SI"/>
        </w:rPr>
        <w:t xml:space="preserve">in </w:t>
      </w:r>
      <w:r w:rsidR="004545FF" w:rsidRPr="008608C5">
        <w:rPr>
          <w:rFonts w:ascii="Arial" w:hAnsi="Arial" w:cs="Arial"/>
          <w:sz w:val="22"/>
          <w:szCs w:val="22"/>
          <w:lang w:val="sl-SI"/>
        </w:rPr>
        <w:t>19. člena Statuta Mestne občine Nova Gorica (Uradni list RS</w:t>
      </w:r>
      <w:r w:rsidR="00047C95">
        <w:rPr>
          <w:rFonts w:ascii="Arial" w:hAnsi="Arial" w:cs="Arial"/>
          <w:sz w:val="22"/>
          <w:szCs w:val="22"/>
          <w:lang w:val="sl-SI"/>
        </w:rPr>
        <w:t>,</w:t>
      </w:r>
      <w:r w:rsidR="004545FF" w:rsidRPr="008608C5">
        <w:rPr>
          <w:rFonts w:ascii="Arial" w:hAnsi="Arial" w:cs="Arial"/>
          <w:sz w:val="22"/>
          <w:szCs w:val="22"/>
          <w:lang w:val="sl-SI"/>
        </w:rPr>
        <w:t xml:space="preserve"> št. 13/12, 18/17, 18/19)</w:t>
      </w:r>
      <w:r w:rsidR="00360864">
        <w:rPr>
          <w:rFonts w:ascii="Arial" w:hAnsi="Arial" w:cs="Arial"/>
          <w:sz w:val="22"/>
          <w:szCs w:val="22"/>
          <w:lang w:val="sl-SI"/>
        </w:rPr>
        <w:t xml:space="preserve"> 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je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Mestni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svet Mestne občine Nova Gorica na seji dne ______________ sprejel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naslednji</w:t>
      </w:r>
    </w:p>
    <w:p w14:paraId="270E5801" w14:textId="77777777" w:rsidR="00FE6225" w:rsidRPr="001D39A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6C52DCED" w14:textId="5A9264FC" w:rsidR="00FE622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3D38F821" w14:textId="77777777" w:rsidR="004C6D1E" w:rsidRDefault="004C6D1E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732AE154" w14:textId="77777777" w:rsidR="004C6D1E" w:rsidRPr="008608C5" w:rsidRDefault="004C6D1E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0032DCD4" w14:textId="69E08184" w:rsidR="001D39A5" w:rsidRPr="004C6D1E" w:rsidRDefault="001D39A5" w:rsidP="001D39A5">
      <w:pPr>
        <w:jc w:val="center"/>
        <w:rPr>
          <w:rFonts w:ascii="Arial" w:hAnsi="Arial" w:cs="Arial"/>
          <w:bCs/>
          <w:sz w:val="22"/>
          <w:szCs w:val="22"/>
        </w:rPr>
      </w:pPr>
      <w:r w:rsidRPr="004C6D1E">
        <w:rPr>
          <w:rFonts w:ascii="Arial" w:hAnsi="Arial" w:cs="Arial"/>
          <w:bCs/>
          <w:sz w:val="22"/>
          <w:szCs w:val="22"/>
        </w:rPr>
        <w:t>S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K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L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E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P</w:t>
      </w:r>
    </w:p>
    <w:p w14:paraId="3A4E5D60" w14:textId="4D93E8FF" w:rsidR="001D39A5" w:rsidRDefault="001D39A5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3E5E64C4" w14:textId="77777777" w:rsidR="004C6D1E" w:rsidRDefault="004C6D1E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340C652E" w14:textId="77777777" w:rsidR="004C6D1E" w:rsidRPr="004602F3" w:rsidRDefault="004C6D1E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6B60F3BB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1.</w:t>
      </w:r>
    </w:p>
    <w:p w14:paraId="01733C95" w14:textId="77777777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3CE7C61E" w14:textId="49D04A13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Sprejme se Načrt ravnanja z nepremičnim premoženjem Mestne</w:t>
      </w:r>
      <w:r>
        <w:rPr>
          <w:rFonts w:ascii="Arial" w:hAnsi="Arial" w:cs="Arial"/>
          <w:sz w:val="22"/>
          <w:szCs w:val="22"/>
        </w:rPr>
        <w:t xml:space="preserve"> občine Nova Gorica za leto </w:t>
      </w:r>
      <w:r w:rsidR="00FD4949">
        <w:rPr>
          <w:rFonts w:ascii="Arial" w:hAnsi="Arial" w:cs="Arial"/>
          <w:sz w:val="22"/>
          <w:szCs w:val="22"/>
        </w:rPr>
        <w:t>202</w:t>
      </w:r>
      <w:r w:rsidR="00235944">
        <w:rPr>
          <w:rFonts w:ascii="Arial" w:hAnsi="Arial" w:cs="Arial"/>
          <w:sz w:val="22"/>
          <w:szCs w:val="22"/>
        </w:rPr>
        <w:t xml:space="preserve">5 </w:t>
      </w:r>
      <w:r w:rsidR="00E73259">
        <w:rPr>
          <w:rFonts w:ascii="Arial" w:hAnsi="Arial" w:cs="Arial"/>
          <w:sz w:val="22"/>
          <w:szCs w:val="22"/>
        </w:rPr>
        <w:t xml:space="preserve">– </w:t>
      </w:r>
      <w:r w:rsidR="00F16ED0">
        <w:rPr>
          <w:rFonts w:ascii="Arial" w:hAnsi="Arial" w:cs="Arial"/>
          <w:sz w:val="22"/>
          <w:szCs w:val="22"/>
        </w:rPr>
        <w:t>spremembe</w:t>
      </w:r>
      <w:r>
        <w:rPr>
          <w:rFonts w:ascii="Arial" w:hAnsi="Arial" w:cs="Arial"/>
          <w:sz w:val="22"/>
          <w:szCs w:val="22"/>
        </w:rPr>
        <w:t>.</w:t>
      </w:r>
    </w:p>
    <w:p w14:paraId="7F5BECBA" w14:textId="77777777" w:rsidR="004C6D1E" w:rsidRPr="004602F3" w:rsidRDefault="004C6D1E" w:rsidP="001D39A5">
      <w:pPr>
        <w:jc w:val="both"/>
        <w:rPr>
          <w:rFonts w:ascii="Arial" w:hAnsi="Arial" w:cs="Arial"/>
          <w:sz w:val="22"/>
          <w:szCs w:val="22"/>
        </w:rPr>
      </w:pPr>
    </w:p>
    <w:p w14:paraId="22A84A43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2.</w:t>
      </w:r>
    </w:p>
    <w:p w14:paraId="2D35B7B8" w14:textId="72A1AE3A" w:rsidR="001D39A5" w:rsidRDefault="009C320E" w:rsidP="009C320E">
      <w:pPr>
        <w:tabs>
          <w:tab w:val="left" w:pos="823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0D5DD59" w14:textId="79DA876B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Načrt ravnanja z nepremičnim premoženjem Mestne</w:t>
      </w:r>
      <w:r>
        <w:rPr>
          <w:rFonts w:ascii="Arial" w:hAnsi="Arial" w:cs="Arial"/>
          <w:sz w:val="22"/>
          <w:szCs w:val="22"/>
        </w:rPr>
        <w:t xml:space="preserve"> občine Nova Gorica za leto </w:t>
      </w:r>
      <w:r w:rsidR="009C320E">
        <w:rPr>
          <w:rFonts w:ascii="Arial" w:hAnsi="Arial" w:cs="Arial"/>
          <w:sz w:val="22"/>
          <w:szCs w:val="22"/>
        </w:rPr>
        <w:t>202</w:t>
      </w:r>
      <w:r w:rsidR="00235944">
        <w:rPr>
          <w:rFonts w:ascii="Arial" w:hAnsi="Arial" w:cs="Arial"/>
          <w:sz w:val="22"/>
          <w:szCs w:val="22"/>
        </w:rPr>
        <w:t>5</w:t>
      </w:r>
      <w:r w:rsidR="00E73259">
        <w:rPr>
          <w:rFonts w:ascii="Arial" w:hAnsi="Arial" w:cs="Arial"/>
          <w:sz w:val="22"/>
          <w:szCs w:val="22"/>
        </w:rPr>
        <w:t xml:space="preserve"> – </w:t>
      </w:r>
      <w:r w:rsidR="00F634F0">
        <w:rPr>
          <w:rFonts w:ascii="Arial" w:hAnsi="Arial" w:cs="Arial"/>
          <w:sz w:val="22"/>
          <w:szCs w:val="22"/>
        </w:rPr>
        <w:t>spremembe</w:t>
      </w:r>
      <w:r w:rsidRPr="004602F3">
        <w:rPr>
          <w:rFonts w:ascii="Arial" w:hAnsi="Arial" w:cs="Arial"/>
          <w:sz w:val="22"/>
          <w:szCs w:val="22"/>
        </w:rPr>
        <w:t xml:space="preserve"> vsebuje Načrt pridobivanja nepremičnega premoženja Mestne obč</w:t>
      </w:r>
      <w:r>
        <w:rPr>
          <w:rFonts w:ascii="Arial" w:hAnsi="Arial" w:cs="Arial"/>
          <w:sz w:val="22"/>
          <w:szCs w:val="22"/>
        </w:rPr>
        <w:t xml:space="preserve">ine Nova Gorica za leto </w:t>
      </w:r>
      <w:r w:rsidR="0084332D">
        <w:rPr>
          <w:rFonts w:ascii="Arial" w:hAnsi="Arial" w:cs="Arial"/>
          <w:sz w:val="22"/>
          <w:szCs w:val="22"/>
        </w:rPr>
        <w:t>202</w:t>
      </w:r>
      <w:r w:rsidR="00235944">
        <w:rPr>
          <w:rFonts w:ascii="Arial" w:hAnsi="Arial" w:cs="Arial"/>
          <w:sz w:val="22"/>
          <w:szCs w:val="22"/>
        </w:rPr>
        <w:t>5</w:t>
      </w:r>
      <w:r w:rsidR="00E73259">
        <w:rPr>
          <w:rFonts w:ascii="Arial" w:hAnsi="Arial" w:cs="Arial"/>
          <w:sz w:val="22"/>
          <w:szCs w:val="22"/>
        </w:rPr>
        <w:t xml:space="preserve"> – </w:t>
      </w:r>
      <w:r w:rsidR="00F634F0">
        <w:rPr>
          <w:rFonts w:ascii="Arial" w:hAnsi="Arial" w:cs="Arial"/>
          <w:sz w:val="22"/>
          <w:szCs w:val="22"/>
        </w:rPr>
        <w:t>spremembe</w:t>
      </w:r>
      <w:r>
        <w:rPr>
          <w:rFonts w:ascii="Arial" w:hAnsi="Arial" w:cs="Arial"/>
          <w:sz w:val="22"/>
          <w:szCs w:val="22"/>
        </w:rPr>
        <w:t xml:space="preserve">, </w:t>
      </w:r>
      <w:r w:rsidRPr="004602F3">
        <w:rPr>
          <w:rFonts w:ascii="Arial" w:hAnsi="Arial" w:cs="Arial"/>
          <w:sz w:val="22"/>
          <w:szCs w:val="22"/>
        </w:rPr>
        <w:t xml:space="preserve">naveden v </w:t>
      </w:r>
      <w:r>
        <w:rPr>
          <w:rFonts w:ascii="Arial" w:hAnsi="Arial" w:cs="Arial"/>
          <w:sz w:val="22"/>
          <w:szCs w:val="22"/>
        </w:rPr>
        <w:t>Obrazcu št.</w:t>
      </w:r>
      <w:r w:rsidRPr="004602F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,</w:t>
      </w:r>
      <w:r w:rsidRPr="004602F3">
        <w:rPr>
          <w:rFonts w:ascii="Arial" w:hAnsi="Arial" w:cs="Arial"/>
          <w:sz w:val="22"/>
          <w:szCs w:val="22"/>
        </w:rPr>
        <w:t xml:space="preserve"> in Načrt razpolaganja z nepremičnim premoženjem Mestne</w:t>
      </w:r>
      <w:r>
        <w:rPr>
          <w:rFonts w:ascii="Arial" w:hAnsi="Arial" w:cs="Arial"/>
          <w:sz w:val="22"/>
          <w:szCs w:val="22"/>
        </w:rPr>
        <w:t xml:space="preserve"> občine Nova Gorica za leto </w:t>
      </w:r>
      <w:r w:rsidR="0084332D">
        <w:rPr>
          <w:rFonts w:ascii="Arial" w:hAnsi="Arial" w:cs="Arial"/>
          <w:sz w:val="22"/>
          <w:szCs w:val="22"/>
        </w:rPr>
        <w:t>202</w:t>
      </w:r>
      <w:r w:rsidR="00235944">
        <w:rPr>
          <w:rFonts w:ascii="Arial" w:hAnsi="Arial" w:cs="Arial"/>
          <w:sz w:val="22"/>
          <w:szCs w:val="22"/>
        </w:rPr>
        <w:t>5</w:t>
      </w:r>
      <w:r w:rsidR="00E73259">
        <w:rPr>
          <w:rFonts w:ascii="Arial" w:hAnsi="Arial" w:cs="Arial"/>
          <w:sz w:val="22"/>
          <w:szCs w:val="22"/>
        </w:rPr>
        <w:t xml:space="preserve"> – </w:t>
      </w:r>
      <w:r w:rsidR="00F634F0">
        <w:rPr>
          <w:rFonts w:ascii="Arial" w:hAnsi="Arial" w:cs="Arial"/>
          <w:sz w:val="22"/>
          <w:szCs w:val="22"/>
        </w:rPr>
        <w:t>spremembe</w:t>
      </w:r>
      <w:r w:rsidRPr="004602F3">
        <w:rPr>
          <w:rFonts w:ascii="Arial" w:hAnsi="Arial" w:cs="Arial"/>
          <w:sz w:val="22"/>
          <w:szCs w:val="22"/>
        </w:rPr>
        <w:t xml:space="preserve">, naveden v </w:t>
      </w:r>
      <w:r>
        <w:rPr>
          <w:rFonts w:ascii="Arial" w:hAnsi="Arial" w:cs="Arial"/>
          <w:sz w:val="22"/>
          <w:szCs w:val="22"/>
        </w:rPr>
        <w:t>Obrazcih 2a,2b,2c</w:t>
      </w:r>
      <w:r w:rsidRPr="004602F3">
        <w:rPr>
          <w:rFonts w:ascii="Arial" w:hAnsi="Arial" w:cs="Arial"/>
          <w:sz w:val="22"/>
          <w:szCs w:val="22"/>
        </w:rPr>
        <w:t>.</w:t>
      </w:r>
    </w:p>
    <w:p w14:paraId="27994818" w14:textId="77777777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3E6F935E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3.</w:t>
      </w:r>
    </w:p>
    <w:p w14:paraId="59754989" w14:textId="77777777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039300C3" w14:textId="211AD8B8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Prilog</w:t>
      </w:r>
      <w:r>
        <w:rPr>
          <w:rFonts w:ascii="Arial" w:hAnsi="Arial" w:cs="Arial"/>
          <w:sz w:val="22"/>
          <w:szCs w:val="22"/>
        </w:rPr>
        <w:t>e</w:t>
      </w:r>
      <w:r w:rsidRPr="004602F3">
        <w:rPr>
          <w:rFonts w:ascii="Arial" w:hAnsi="Arial" w:cs="Arial"/>
          <w:sz w:val="22"/>
          <w:szCs w:val="22"/>
        </w:rPr>
        <w:t xml:space="preserve"> iz prejšnje točke tega sklepa s</w:t>
      </w:r>
      <w:r>
        <w:rPr>
          <w:rFonts w:ascii="Arial" w:hAnsi="Arial" w:cs="Arial"/>
          <w:sz w:val="22"/>
          <w:szCs w:val="22"/>
        </w:rPr>
        <w:t>o</w:t>
      </w:r>
      <w:r w:rsidRPr="004602F3">
        <w:rPr>
          <w:rFonts w:ascii="Arial" w:hAnsi="Arial" w:cs="Arial"/>
          <w:sz w:val="22"/>
          <w:szCs w:val="22"/>
        </w:rPr>
        <w:t xml:space="preserve"> sestavn</w:t>
      </w:r>
      <w:r>
        <w:rPr>
          <w:rFonts w:ascii="Arial" w:hAnsi="Arial" w:cs="Arial"/>
          <w:sz w:val="22"/>
          <w:szCs w:val="22"/>
        </w:rPr>
        <w:t>i</w:t>
      </w:r>
      <w:r w:rsidRPr="004602F3">
        <w:rPr>
          <w:rFonts w:ascii="Arial" w:hAnsi="Arial" w:cs="Arial"/>
          <w:sz w:val="22"/>
          <w:szCs w:val="22"/>
        </w:rPr>
        <w:t xml:space="preserve"> del tega sklepa.</w:t>
      </w:r>
    </w:p>
    <w:p w14:paraId="3990F336" w14:textId="77777777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08CF2534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4.</w:t>
      </w:r>
    </w:p>
    <w:p w14:paraId="0DD2F36A" w14:textId="77777777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70D0F3D6" w14:textId="591630D2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Ta sklep začne veljati z dnem uveljavitve Odloka o</w:t>
      </w:r>
      <w:r>
        <w:rPr>
          <w:rFonts w:ascii="Arial" w:hAnsi="Arial" w:cs="Arial"/>
          <w:sz w:val="22"/>
          <w:szCs w:val="22"/>
        </w:rPr>
        <w:t xml:space="preserve"> </w:t>
      </w:r>
      <w:r w:rsidR="00F634F0">
        <w:rPr>
          <w:rFonts w:ascii="Arial" w:hAnsi="Arial" w:cs="Arial"/>
          <w:sz w:val="22"/>
          <w:szCs w:val="22"/>
        </w:rPr>
        <w:t>sprememb</w:t>
      </w:r>
      <w:r w:rsidR="00DB4DAF">
        <w:rPr>
          <w:rFonts w:ascii="Arial" w:hAnsi="Arial" w:cs="Arial"/>
          <w:sz w:val="22"/>
          <w:szCs w:val="22"/>
        </w:rPr>
        <w:t>ah</w:t>
      </w:r>
      <w:r w:rsidR="007376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proračun</w:t>
      </w:r>
      <w:r w:rsidR="007376EC">
        <w:rPr>
          <w:rFonts w:ascii="Arial" w:hAnsi="Arial" w:cs="Arial"/>
          <w:sz w:val="22"/>
          <w:szCs w:val="22"/>
        </w:rPr>
        <w:t>a</w:t>
      </w:r>
      <w:r w:rsidRPr="004602F3">
        <w:rPr>
          <w:rFonts w:ascii="Arial" w:hAnsi="Arial" w:cs="Arial"/>
          <w:sz w:val="22"/>
          <w:szCs w:val="22"/>
        </w:rPr>
        <w:t xml:space="preserve"> Mestne</w:t>
      </w:r>
      <w:r>
        <w:rPr>
          <w:rFonts w:ascii="Arial" w:hAnsi="Arial" w:cs="Arial"/>
          <w:sz w:val="22"/>
          <w:szCs w:val="22"/>
        </w:rPr>
        <w:t xml:space="preserve"> občine Nova Gorica za leto </w:t>
      </w:r>
      <w:r w:rsidR="0084332D">
        <w:rPr>
          <w:rFonts w:ascii="Arial" w:hAnsi="Arial" w:cs="Arial"/>
          <w:sz w:val="22"/>
          <w:szCs w:val="22"/>
        </w:rPr>
        <w:t>202</w:t>
      </w:r>
      <w:r w:rsidR="00235944">
        <w:rPr>
          <w:rFonts w:ascii="Arial" w:hAnsi="Arial" w:cs="Arial"/>
          <w:sz w:val="22"/>
          <w:szCs w:val="22"/>
        </w:rPr>
        <w:t>5</w:t>
      </w:r>
      <w:r w:rsidRPr="004602F3">
        <w:rPr>
          <w:rFonts w:ascii="Arial" w:hAnsi="Arial" w:cs="Arial"/>
          <w:sz w:val="22"/>
          <w:szCs w:val="22"/>
        </w:rPr>
        <w:t>.</w:t>
      </w:r>
    </w:p>
    <w:p w14:paraId="49F90772" w14:textId="427B5E83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</w:p>
    <w:p w14:paraId="11E58D47" w14:textId="03F0CCD0" w:rsidR="009F4E83" w:rsidRDefault="009F4E83" w:rsidP="00FE6225">
      <w:pPr>
        <w:rPr>
          <w:rFonts w:ascii="Arial" w:hAnsi="Arial" w:cs="Arial"/>
          <w:sz w:val="22"/>
          <w:szCs w:val="22"/>
          <w:lang w:val="sl-SI"/>
        </w:rPr>
      </w:pPr>
    </w:p>
    <w:p w14:paraId="47EDF0FF" w14:textId="0E4351A3" w:rsidR="00BA2FC6" w:rsidRDefault="00BA2FC6" w:rsidP="00FE6225">
      <w:pPr>
        <w:rPr>
          <w:rFonts w:ascii="Arial" w:hAnsi="Arial" w:cs="Arial"/>
          <w:sz w:val="22"/>
          <w:szCs w:val="22"/>
          <w:lang w:val="sl-SI"/>
        </w:rPr>
      </w:pPr>
    </w:p>
    <w:p w14:paraId="479F9C60" w14:textId="77777777" w:rsidR="00BA2FC6" w:rsidRPr="008608C5" w:rsidRDefault="00BA2FC6" w:rsidP="00FE6225">
      <w:pPr>
        <w:rPr>
          <w:rFonts w:ascii="Arial" w:hAnsi="Arial" w:cs="Arial"/>
          <w:sz w:val="22"/>
          <w:szCs w:val="22"/>
          <w:lang w:val="sl-SI"/>
        </w:rPr>
      </w:pPr>
    </w:p>
    <w:p w14:paraId="719F85A4" w14:textId="36FCD100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Številka:</w:t>
      </w:r>
      <w:r w:rsidR="00C6365A">
        <w:rPr>
          <w:rFonts w:ascii="Arial" w:hAnsi="Arial" w:cs="Arial"/>
          <w:sz w:val="22"/>
          <w:szCs w:val="22"/>
          <w:lang w:val="sl-SI"/>
        </w:rPr>
        <w:t xml:space="preserve"> </w:t>
      </w:r>
      <w:r w:rsidR="00E73259">
        <w:rPr>
          <w:rFonts w:ascii="Arial" w:hAnsi="Arial" w:cs="Arial"/>
          <w:sz w:val="22"/>
          <w:szCs w:val="22"/>
          <w:lang w:val="sl-SI"/>
        </w:rPr>
        <w:t>4780-</w:t>
      </w:r>
      <w:r w:rsidR="00954C4B">
        <w:rPr>
          <w:rFonts w:ascii="Arial" w:hAnsi="Arial" w:cs="Arial"/>
          <w:sz w:val="22"/>
          <w:szCs w:val="22"/>
          <w:lang w:val="sl-SI"/>
        </w:rPr>
        <w:t>000</w:t>
      </w:r>
      <w:r w:rsidR="00235944">
        <w:rPr>
          <w:rFonts w:ascii="Arial" w:hAnsi="Arial" w:cs="Arial"/>
          <w:sz w:val="22"/>
          <w:szCs w:val="22"/>
          <w:lang w:val="sl-SI"/>
        </w:rPr>
        <w:t>4</w:t>
      </w:r>
      <w:r w:rsidR="00E73259">
        <w:rPr>
          <w:rFonts w:ascii="Arial" w:hAnsi="Arial" w:cs="Arial"/>
          <w:sz w:val="22"/>
          <w:szCs w:val="22"/>
          <w:lang w:val="sl-SI"/>
        </w:rPr>
        <w:t>/2024</w:t>
      </w:r>
    </w:p>
    <w:p w14:paraId="0FD6CDA2" w14:textId="6A3B8CE3" w:rsidR="00FE6225" w:rsidRPr="008608C5" w:rsidRDefault="00C6365A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Nova Gorica,</w:t>
      </w:r>
      <w:r w:rsidR="00FE5580">
        <w:rPr>
          <w:rFonts w:ascii="Arial" w:hAnsi="Arial" w:cs="Arial"/>
          <w:sz w:val="22"/>
          <w:szCs w:val="22"/>
          <w:lang w:val="sl-SI"/>
        </w:rPr>
        <w:t xml:space="preserve"> dne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="00FE6225" w:rsidRPr="008608C5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3D450BF1" w14:textId="5B5C3AA7" w:rsidR="00593833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                                              </w:t>
      </w:r>
      <w:r w:rsidR="00BA2FC6">
        <w:rPr>
          <w:rFonts w:ascii="Arial" w:hAnsi="Arial" w:cs="Arial"/>
          <w:sz w:val="22"/>
          <w:szCs w:val="22"/>
          <w:lang w:val="sl-SI"/>
        </w:rPr>
        <w:t xml:space="preserve">    </w:t>
      </w:r>
      <w:r w:rsidRPr="008608C5">
        <w:rPr>
          <w:rFonts w:ascii="Arial" w:hAnsi="Arial" w:cs="Arial"/>
          <w:sz w:val="22"/>
          <w:szCs w:val="22"/>
          <w:lang w:val="sl-SI"/>
        </w:rPr>
        <w:t>Samo Turel</w:t>
      </w:r>
    </w:p>
    <w:p w14:paraId="64EE3FE4" w14:textId="6B9FE346" w:rsidR="00BA2FC6" w:rsidRPr="008608C5" w:rsidRDefault="00BA2FC6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  <w:t>ŽUPAN</w:t>
      </w:r>
    </w:p>
    <w:p w14:paraId="4846395D" w14:textId="260B3FF3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</w:p>
    <w:p w14:paraId="18A10314" w14:textId="301692C3" w:rsidR="00593833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6D0909F2" w14:textId="0ECF7138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47371ED3" w14:textId="28A6684F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12FC6882" w14:textId="7841F37A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103FE251" w14:textId="58452FAE" w:rsidR="00C6365A" w:rsidRDefault="00BA2FC6" w:rsidP="0043309F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noProof/>
          <w:sz w:val="22"/>
          <w:szCs w:val="22"/>
          <w:lang w:val="sl-SI"/>
        </w:rPr>
        <w:lastRenderedPageBreak/>
        <w:drawing>
          <wp:anchor distT="0" distB="0" distL="114300" distR="114300" simplePos="0" relativeHeight="251660288" behindDoc="0" locked="0" layoutInCell="1" allowOverlap="0" wp14:anchorId="1A1F91CC" wp14:editId="13F7C12B">
            <wp:simplePos x="0" y="0"/>
            <wp:positionH relativeFrom="page">
              <wp:posOffset>352425</wp:posOffset>
            </wp:positionH>
            <wp:positionV relativeFrom="page">
              <wp:posOffset>234950</wp:posOffset>
            </wp:positionV>
            <wp:extent cx="2371725" cy="1000125"/>
            <wp:effectExtent l="0" t="0" r="9525" b="9525"/>
            <wp:wrapTopAndBottom/>
            <wp:docPr id="4" name="Slika 4" descr="GLAVA zu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LAVA zup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65A">
        <w:rPr>
          <w:rFonts w:ascii="Arial" w:hAnsi="Arial" w:cs="Arial"/>
          <w:sz w:val="22"/>
          <w:szCs w:val="22"/>
          <w:lang w:val="sl-SI"/>
        </w:rPr>
        <w:t xml:space="preserve">Številka: </w:t>
      </w:r>
      <w:r w:rsidR="00E73259">
        <w:rPr>
          <w:rFonts w:ascii="Arial" w:hAnsi="Arial" w:cs="Arial"/>
          <w:sz w:val="22"/>
          <w:szCs w:val="22"/>
          <w:lang w:val="sl-SI"/>
        </w:rPr>
        <w:t>4780-000</w:t>
      </w:r>
      <w:r w:rsidR="00235944">
        <w:rPr>
          <w:rFonts w:ascii="Arial" w:hAnsi="Arial" w:cs="Arial"/>
          <w:sz w:val="22"/>
          <w:szCs w:val="22"/>
          <w:lang w:val="sl-SI"/>
        </w:rPr>
        <w:t>4</w:t>
      </w:r>
      <w:r w:rsidR="00E73259">
        <w:rPr>
          <w:rFonts w:ascii="Arial" w:hAnsi="Arial" w:cs="Arial"/>
          <w:sz w:val="22"/>
          <w:szCs w:val="22"/>
          <w:lang w:val="sl-SI"/>
        </w:rPr>
        <w:t>/2024-</w:t>
      </w:r>
      <w:r w:rsidR="00235944">
        <w:rPr>
          <w:rFonts w:ascii="Arial" w:hAnsi="Arial" w:cs="Arial"/>
          <w:sz w:val="22"/>
          <w:szCs w:val="22"/>
          <w:lang w:val="sl-SI"/>
        </w:rPr>
        <w:t>3</w:t>
      </w:r>
    </w:p>
    <w:p w14:paraId="7EF3F4FC" w14:textId="4401EA91" w:rsidR="00C6365A" w:rsidRDefault="00C6365A" w:rsidP="00C6365A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Nova Gorica, </w:t>
      </w:r>
      <w:r w:rsidR="00BA2FC6">
        <w:rPr>
          <w:rFonts w:ascii="Arial" w:hAnsi="Arial" w:cs="Arial"/>
          <w:sz w:val="22"/>
          <w:szCs w:val="22"/>
          <w:lang w:val="sl-SI"/>
        </w:rPr>
        <w:t xml:space="preserve">dne </w:t>
      </w:r>
      <w:r w:rsidR="00235944">
        <w:rPr>
          <w:rFonts w:ascii="Arial" w:hAnsi="Arial" w:cs="Arial"/>
          <w:sz w:val="22"/>
          <w:szCs w:val="22"/>
          <w:lang w:val="sl-SI"/>
        </w:rPr>
        <w:t>29</w:t>
      </w:r>
      <w:r w:rsidR="00E73259">
        <w:rPr>
          <w:rFonts w:ascii="Arial" w:hAnsi="Arial" w:cs="Arial"/>
          <w:sz w:val="22"/>
          <w:szCs w:val="22"/>
          <w:lang w:val="sl-SI"/>
        </w:rPr>
        <w:t xml:space="preserve">. </w:t>
      </w:r>
      <w:r w:rsidR="00235944">
        <w:rPr>
          <w:rFonts w:ascii="Arial" w:hAnsi="Arial" w:cs="Arial"/>
          <w:sz w:val="22"/>
          <w:szCs w:val="22"/>
          <w:lang w:val="sl-SI"/>
        </w:rPr>
        <w:t>novembr</w:t>
      </w:r>
      <w:r w:rsidR="00FE5580">
        <w:rPr>
          <w:rFonts w:ascii="Arial" w:hAnsi="Arial" w:cs="Arial"/>
          <w:sz w:val="22"/>
          <w:szCs w:val="22"/>
          <w:lang w:val="sl-SI"/>
        </w:rPr>
        <w:t>a</w:t>
      </w:r>
      <w:r w:rsidR="00E73259">
        <w:rPr>
          <w:rFonts w:ascii="Arial" w:hAnsi="Arial" w:cs="Arial"/>
          <w:sz w:val="22"/>
          <w:szCs w:val="22"/>
          <w:lang w:val="sl-SI"/>
        </w:rPr>
        <w:t xml:space="preserve"> 2024</w:t>
      </w:r>
    </w:p>
    <w:p w14:paraId="48A96080" w14:textId="1A7A9B18" w:rsidR="00C6365A" w:rsidRDefault="00C6365A" w:rsidP="00C6365A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0C05D859" w14:textId="17A9A5FB" w:rsidR="001D39A5" w:rsidRDefault="001D39A5" w:rsidP="005F4BAC">
      <w:pPr>
        <w:jc w:val="center"/>
        <w:rPr>
          <w:rFonts w:ascii="Arial" w:hAnsi="Arial" w:cs="Arial"/>
          <w:bCs/>
          <w:sz w:val="22"/>
          <w:szCs w:val="22"/>
        </w:rPr>
      </w:pPr>
      <w:r w:rsidRPr="00BA2FC6">
        <w:rPr>
          <w:rFonts w:ascii="Arial" w:hAnsi="Arial" w:cs="Arial"/>
          <w:bCs/>
          <w:sz w:val="22"/>
          <w:szCs w:val="22"/>
        </w:rPr>
        <w:t>O B R A Z L O Ž I T E V</w:t>
      </w:r>
    </w:p>
    <w:p w14:paraId="62E63B57" w14:textId="77777777" w:rsidR="005F4BAC" w:rsidRPr="005F4BAC" w:rsidRDefault="005F4BAC" w:rsidP="005F4BAC">
      <w:pPr>
        <w:jc w:val="center"/>
        <w:rPr>
          <w:rFonts w:ascii="Arial" w:hAnsi="Arial" w:cs="Arial"/>
          <w:bCs/>
          <w:sz w:val="10"/>
          <w:szCs w:val="10"/>
        </w:rPr>
      </w:pPr>
    </w:p>
    <w:p w14:paraId="466264F1" w14:textId="6A6C7646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0A60A4">
        <w:rPr>
          <w:rFonts w:ascii="Arial" w:hAnsi="Arial" w:cs="Arial"/>
          <w:sz w:val="22"/>
          <w:szCs w:val="22"/>
        </w:rPr>
        <w:t xml:space="preserve">Pravne podlage za sprejem predlaganega sklepa so: </w:t>
      </w:r>
    </w:p>
    <w:p w14:paraId="5E024C45" w14:textId="77777777" w:rsidR="00BA2FC6" w:rsidRPr="005F4BAC" w:rsidRDefault="00BA2FC6" w:rsidP="001D39A5">
      <w:pPr>
        <w:jc w:val="both"/>
        <w:rPr>
          <w:rFonts w:ascii="Arial" w:hAnsi="Arial" w:cs="Arial"/>
          <w:sz w:val="10"/>
          <w:szCs w:val="10"/>
        </w:rPr>
      </w:pPr>
    </w:p>
    <w:p w14:paraId="43FD28FE" w14:textId="4CCB2ABA" w:rsidR="001D39A5" w:rsidRPr="004C240C" w:rsidRDefault="001D39A5" w:rsidP="001D39A5">
      <w:pPr>
        <w:pStyle w:val="Odstavekseznam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drugi </w:t>
      </w:r>
      <w:r w:rsidRPr="005D26E7">
        <w:rPr>
          <w:rFonts w:ascii="Arial" w:hAnsi="Arial" w:cs="Arial"/>
          <w:sz w:val="22"/>
          <w:szCs w:val="22"/>
        </w:rPr>
        <w:t xml:space="preserve">odstavek </w:t>
      </w:r>
      <w:r>
        <w:rPr>
          <w:rFonts w:ascii="Arial" w:hAnsi="Arial" w:cs="Arial"/>
          <w:sz w:val="22"/>
          <w:szCs w:val="22"/>
        </w:rPr>
        <w:t xml:space="preserve">24. </w:t>
      </w:r>
      <w:r w:rsidRPr="005D26E7">
        <w:rPr>
          <w:rFonts w:ascii="Arial" w:hAnsi="Arial" w:cs="Arial"/>
          <w:sz w:val="22"/>
          <w:szCs w:val="22"/>
        </w:rPr>
        <w:t xml:space="preserve">člena Zakona o </w:t>
      </w:r>
      <w:r>
        <w:rPr>
          <w:rFonts w:ascii="Arial" w:hAnsi="Arial" w:cs="Arial"/>
          <w:sz w:val="22"/>
          <w:szCs w:val="22"/>
        </w:rPr>
        <w:t xml:space="preserve">stvarnem </w:t>
      </w:r>
      <w:r w:rsidRPr="005D26E7">
        <w:rPr>
          <w:rFonts w:ascii="Arial" w:hAnsi="Arial" w:cs="Arial"/>
          <w:sz w:val="22"/>
          <w:szCs w:val="22"/>
        </w:rPr>
        <w:t>premoženju države in samoupravnih lokalnih skupnosti – ZSPDSLS-1 (Uradni list RS št. 11/</w:t>
      </w:r>
      <w:r w:rsidRPr="004C240C">
        <w:rPr>
          <w:rFonts w:ascii="Arial" w:hAnsi="Arial" w:cs="Arial"/>
          <w:sz w:val="22"/>
          <w:szCs w:val="22"/>
        </w:rPr>
        <w:t>18</w:t>
      </w:r>
      <w:r w:rsidR="00522A1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79/</w:t>
      </w:r>
      <w:r w:rsidRPr="004C240C">
        <w:rPr>
          <w:rFonts w:ascii="Arial" w:hAnsi="Arial" w:cs="Arial"/>
          <w:sz w:val="22"/>
          <w:szCs w:val="22"/>
        </w:rPr>
        <w:t>18</w:t>
      </w:r>
      <w:r w:rsidR="00522A1D">
        <w:rPr>
          <w:rFonts w:ascii="Arial" w:hAnsi="Arial" w:cs="Arial"/>
          <w:sz w:val="22"/>
          <w:szCs w:val="22"/>
        </w:rPr>
        <w:t xml:space="preserve"> in 78/23 - ZORR</w:t>
      </w:r>
      <w:r w:rsidRPr="004C240C">
        <w:rPr>
          <w:rFonts w:ascii="Arial" w:hAnsi="Arial" w:cs="Arial"/>
          <w:sz w:val="22"/>
          <w:szCs w:val="22"/>
        </w:rPr>
        <w:t>), ki določa,</w:t>
      </w:r>
      <w:r w:rsidRPr="004C240C">
        <w:t xml:space="preserve"> </w:t>
      </w:r>
      <w:r w:rsidRPr="004C240C">
        <w:rPr>
          <w:rFonts w:ascii="Arial" w:hAnsi="Arial" w:cs="Arial"/>
          <w:sz w:val="22"/>
          <w:szCs w:val="22"/>
        </w:rPr>
        <w:t>da</w:t>
      </w:r>
      <w:r w:rsidRPr="004C240C">
        <w:t xml:space="preserve"> </w:t>
      </w:r>
      <w:r w:rsidRPr="004C240C">
        <w:rPr>
          <w:rFonts w:ascii="Arial" w:hAnsi="Arial" w:cs="Arial"/>
          <w:sz w:val="22"/>
          <w:szCs w:val="22"/>
          <w:shd w:val="clear" w:color="auto" w:fill="FFFFFF"/>
        </w:rPr>
        <w:t>načrt ravnanja z nepremičnim premoženjem za samoupravne lokalne skupnosti sprejme svet samoupravne lokalne skupnosti na predlog organa, odgovornega za izvrševanje proračuna samoupravnih lokalnih skupnosti, v rokih, določenih za sprejetje proračuna samoupravne lokalne skupnosti za tekoče oziroma prihodnje proračunsko leto</w:t>
      </w:r>
      <w:r w:rsidRPr="004C240C">
        <w:rPr>
          <w:rFonts w:ascii="Arial" w:hAnsi="Arial" w:cs="Arial"/>
          <w:sz w:val="22"/>
          <w:szCs w:val="22"/>
        </w:rPr>
        <w:t xml:space="preserve">; </w:t>
      </w:r>
    </w:p>
    <w:p w14:paraId="29A18AD7" w14:textId="77777777" w:rsidR="001D39A5" w:rsidRPr="004C240C" w:rsidRDefault="001D39A5" w:rsidP="001D39A5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C240C">
        <w:rPr>
          <w:rFonts w:ascii="Arial" w:hAnsi="Arial" w:cs="Arial"/>
          <w:sz w:val="22"/>
          <w:szCs w:val="22"/>
        </w:rPr>
        <w:t xml:space="preserve">Uredba o stvarnem premoženju države in samoupravnih lokalnih skupnosti (Uradni list RS, št. </w:t>
      </w:r>
      <w:r>
        <w:rPr>
          <w:rFonts w:ascii="Arial" w:hAnsi="Arial" w:cs="Arial"/>
          <w:sz w:val="22"/>
          <w:szCs w:val="22"/>
        </w:rPr>
        <w:t>31/</w:t>
      </w:r>
      <w:r w:rsidRPr="004C240C">
        <w:rPr>
          <w:rFonts w:ascii="Arial" w:hAnsi="Arial" w:cs="Arial"/>
          <w:sz w:val="22"/>
          <w:szCs w:val="22"/>
        </w:rPr>
        <w:t xml:space="preserve">18), s katero je določena vsebina načrta ravnanja z nepremičnim premoženjem; </w:t>
      </w:r>
    </w:p>
    <w:p w14:paraId="12944AAF" w14:textId="6E1973C2" w:rsidR="001D39A5" w:rsidRPr="004C240C" w:rsidRDefault="001D39A5" w:rsidP="001D39A5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C240C">
        <w:rPr>
          <w:rFonts w:ascii="Arial" w:hAnsi="Arial" w:cs="Arial"/>
          <w:sz w:val="22"/>
          <w:szCs w:val="22"/>
        </w:rPr>
        <w:t>19. člen Statuta Mestne občine Nova Gorica</w:t>
      </w:r>
      <w:r>
        <w:rPr>
          <w:rFonts w:ascii="Arial" w:hAnsi="Arial" w:cs="Arial"/>
          <w:sz w:val="22"/>
          <w:szCs w:val="22"/>
        </w:rPr>
        <w:t xml:space="preserve"> (Uradni list RS</w:t>
      </w:r>
      <w:r w:rsidR="00DB010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št. 13/12</w:t>
      </w:r>
      <w:r w:rsidRPr="004C240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18/</w:t>
      </w:r>
      <w:r w:rsidRPr="004C240C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 xml:space="preserve"> in 18/</w:t>
      </w:r>
      <w:r w:rsidRPr="004C240C">
        <w:rPr>
          <w:rFonts w:ascii="Arial" w:hAnsi="Arial" w:cs="Arial"/>
          <w:sz w:val="22"/>
          <w:szCs w:val="22"/>
        </w:rPr>
        <w:t>19), ki določa, da mestni svet sprejema letni načrt ravnanja s stvarnim premoženjem.</w:t>
      </w:r>
    </w:p>
    <w:p w14:paraId="5E01E9CC" w14:textId="77777777" w:rsidR="001D39A5" w:rsidRPr="005F4BAC" w:rsidRDefault="001D39A5" w:rsidP="001D39A5">
      <w:pPr>
        <w:jc w:val="both"/>
        <w:rPr>
          <w:rFonts w:ascii="Arial" w:hAnsi="Arial" w:cs="Arial"/>
          <w:sz w:val="10"/>
          <w:szCs w:val="10"/>
        </w:rPr>
      </w:pPr>
    </w:p>
    <w:p w14:paraId="731B473D" w14:textId="435BD17D" w:rsidR="001D39A5" w:rsidRPr="004C240C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C240C">
        <w:rPr>
          <w:rFonts w:ascii="Arial" w:hAnsi="Arial" w:cs="Arial"/>
          <w:sz w:val="22"/>
          <w:szCs w:val="22"/>
        </w:rPr>
        <w:t xml:space="preserve">Predlagani sklep je osnova za izvrševanje </w:t>
      </w:r>
      <w:r w:rsidR="00D95043">
        <w:rPr>
          <w:rFonts w:ascii="Arial" w:hAnsi="Arial" w:cs="Arial"/>
          <w:sz w:val="22"/>
          <w:szCs w:val="22"/>
        </w:rPr>
        <w:t>sprememb</w:t>
      </w:r>
      <w:r>
        <w:rPr>
          <w:rFonts w:ascii="Arial" w:hAnsi="Arial" w:cs="Arial"/>
          <w:sz w:val="22"/>
          <w:szCs w:val="22"/>
        </w:rPr>
        <w:t xml:space="preserve"> proračuna za leto </w:t>
      </w:r>
      <w:r w:rsidR="00656ED6">
        <w:rPr>
          <w:rFonts w:ascii="Arial" w:hAnsi="Arial" w:cs="Arial"/>
          <w:sz w:val="22"/>
          <w:szCs w:val="22"/>
        </w:rPr>
        <w:t>202</w:t>
      </w:r>
      <w:r w:rsidR="00235944">
        <w:rPr>
          <w:rFonts w:ascii="Arial" w:hAnsi="Arial" w:cs="Arial"/>
          <w:sz w:val="22"/>
          <w:szCs w:val="22"/>
        </w:rPr>
        <w:t>5</w:t>
      </w:r>
      <w:r w:rsidRPr="004C240C">
        <w:rPr>
          <w:rFonts w:ascii="Arial" w:hAnsi="Arial" w:cs="Arial"/>
          <w:sz w:val="22"/>
          <w:szCs w:val="22"/>
        </w:rPr>
        <w:t xml:space="preserve"> in realizacijo prihodkov, povezanih s stvarnim premoženjem Mestne občine Nova</w:t>
      </w:r>
      <w:r>
        <w:rPr>
          <w:rFonts w:ascii="Arial" w:hAnsi="Arial" w:cs="Arial"/>
          <w:sz w:val="22"/>
          <w:szCs w:val="22"/>
        </w:rPr>
        <w:t xml:space="preserve"> Gorica v letu </w:t>
      </w:r>
      <w:r w:rsidR="00656ED6">
        <w:rPr>
          <w:rFonts w:ascii="Arial" w:hAnsi="Arial" w:cs="Arial"/>
          <w:sz w:val="22"/>
          <w:szCs w:val="22"/>
        </w:rPr>
        <w:t>202</w:t>
      </w:r>
      <w:r w:rsidR="00235944">
        <w:rPr>
          <w:rFonts w:ascii="Arial" w:hAnsi="Arial" w:cs="Arial"/>
          <w:sz w:val="22"/>
          <w:szCs w:val="22"/>
        </w:rPr>
        <w:t>5</w:t>
      </w:r>
      <w:r w:rsidRPr="004C240C">
        <w:rPr>
          <w:rFonts w:ascii="Arial" w:hAnsi="Arial" w:cs="Arial"/>
          <w:sz w:val="22"/>
          <w:szCs w:val="22"/>
        </w:rPr>
        <w:t xml:space="preserve">. </w:t>
      </w:r>
    </w:p>
    <w:p w14:paraId="378A5D96" w14:textId="77777777" w:rsidR="001D39A5" w:rsidRPr="005F4BAC" w:rsidRDefault="001D39A5" w:rsidP="001D39A5">
      <w:pPr>
        <w:jc w:val="both"/>
        <w:rPr>
          <w:rFonts w:ascii="Arial" w:hAnsi="Arial" w:cs="Arial"/>
          <w:sz w:val="10"/>
          <w:szCs w:val="10"/>
        </w:rPr>
      </w:pPr>
    </w:p>
    <w:p w14:paraId="5235117E" w14:textId="3789C8B6" w:rsidR="001D39A5" w:rsidRPr="004C240C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C240C">
        <w:rPr>
          <w:rFonts w:ascii="Arial" w:hAnsi="Arial" w:cs="Arial"/>
          <w:sz w:val="22"/>
          <w:szCs w:val="22"/>
        </w:rPr>
        <w:t xml:space="preserve">Načrt ravnanja z nepremičnim premoženjem se skladno z </w:t>
      </w:r>
      <w:r w:rsidR="00DB0109">
        <w:rPr>
          <w:rFonts w:ascii="Arial" w:hAnsi="Arial" w:cs="Arial"/>
          <w:sz w:val="22"/>
          <w:szCs w:val="22"/>
        </w:rPr>
        <w:t>drugim</w:t>
      </w:r>
      <w:r w:rsidRPr="004C240C">
        <w:rPr>
          <w:rFonts w:ascii="Arial" w:hAnsi="Arial" w:cs="Arial"/>
          <w:sz w:val="22"/>
          <w:szCs w:val="22"/>
        </w:rPr>
        <w:t xml:space="preserve"> odstavkom 24. člena Zakona o stvarnem premoženju države in samoupravnih lokalnih skupnosti – ZSP</w:t>
      </w:r>
      <w:r>
        <w:rPr>
          <w:rFonts w:ascii="Arial" w:hAnsi="Arial" w:cs="Arial"/>
          <w:sz w:val="22"/>
          <w:szCs w:val="22"/>
        </w:rPr>
        <w:t>DSLS-1 (Uradni list RS</w:t>
      </w:r>
      <w:r w:rsidR="00DB010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št. 11/18</w:t>
      </w:r>
      <w:r w:rsidR="0075186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79/</w:t>
      </w:r>
      <w:r w:rsidRPr="004C240C">
        <w:rPr>
          <w:rFonts w:ascii="Arial" w:hAnsi="Arial" w:cs="Arial"/>
          <w:sz w:val="22"/>
          <w:szCs w:val="22"/>
        </w:rPr>
        <w:t>18</w:t>
      </w:r>
      <w:r w:rsidR="00751867">
        <w:rPr>
          <w:rFonts w:ascii="Arial" w:hAnsi="Arial" w:cs="Arial"/>
          <w:sz w:val="22"/>
          <w:szCs w:val="22"/>
        </w:rPr>
        <w:t xml:space="preserve"> in 78/23 - ZORR</w:t>
      </w:r>
      <w:r w:rsidRPr="004C240C">
        <w:rPr>
          <w:rFonts w:ascii="Arial" w:hAnsi="Arial" w:cs="Arial"/>
          <w:sz w:val="22"/>
          <w:szCs w:val="22"/>
        </w:rPr>
        <w:t xml:space="preserve">) predloži v sprejem mestnemu svetu </w:t>
      </w:r>
      <w:r w:rsidRPr="004C240C">
        <w:rPr>
          <w:rFonts w:ascii="Arial" w:hAnsi="Arial" w:cs="Arial"/>
          <w:sz w:val="22"/>
          <w:szCs w:val="22"/>
          <w:shd w:val="clear" w:color="auto" w:fill="FFFFFF"/>
        </w:rPr>
        <w:t>v rokih, določenih za sprejetje proračuna samoupravne lokalne skupnosti za tekoče oziroma prihodnje proračunsko leto</w:t>
      </w:r>
      <w:r w:rsidRPr="004C240C">
        <w:rPr>
          <w:rFonts w:ascii="Arial" w:hAnsi="Arial" w:cs="Arial"/>
          <w:sz w:val="22"/>
          <w:szCs w:val="22"/>
        </w:rPr>
        <w:t xml:space="preserve">. </w:t>
      </w:r>
    </w:p>
    <w:p w14:paraId="58ECEBFC" w14:textId="77777777" w:rsidR="001D39A5" w:rsidRPr="005F4BAC" w:rsidRDefault="001D39A5" w:rsidP="001D39A5">
      <w:pPr>
        <w:jc w:val="both"/>
        <w:rPr>
          <w:rFonts w:ascii="Arial" w:hAnsi="Arial" w:cs="Arial"/>
          <w:sz w:val="10"/>
          <w:szCs w:val="10"/>
        </w:rPr>
      </w:pPr>
    </w:p>
    <w:p w14:paraId="1016B63A" w14:textId="77777777" w:rsidR="001D39A5" w:rsidRPr="000A60A4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0A60A4">
        <w:rPr>
          <w:rFonts w:ascii="Arial" w:hAnsi="Arial" w:cs="Arial"/>
          <w:sz w:val="22"/>
          <w:szCs w:val="22"/>
        </w:rPr>
        <w:t xml:space="preserve">Postopek </w:t>
      </w:r>
      <w:r>
        <w:rPr>
          <w:rFonts w:ascii="Arial" w:hAnsi="Arial" w:cs="Arial"/>
          <w:sz w:val="22"/>
          <w:szCs w:val="22"/>
        </w:rPr>
        <w:t xml:space="preserve">odplačnega načina </w:t>
      </w:r>
      <w:r w:rsidRPr="000A60A4">
        <w:rPr>
          <w:rFonts w:ascii="Arial" w:hAnsi="Arial" w:cs="Arial"/>
          <w:sz w:val="22"/>
          <w:szCs w:val="22"/>
        </w:rPr>
        <w:t>pridobivanja nepremičnega premoženja</w:t>
      </w:r>
      <w:r>
        <w:rPr>
          <w:rFonts w:ascii="Arial" w:hAnsi="Arial" w:cs="Arial"/>
          <w:sz w:val="22"/>
          <w:szCs w:val="22"/>
        </w:rPr>
        <w:t xml:space="preserve"> v breme proračunskih sredstev</w:t>
      </w:r>
      <w:r w:rsidRPr="000A60A4">
        <w:rPr>
          <w:rFonts w:ascii="Arial" w:hAnsi="Arial" w:cs="Arial"/>
          <w:sz w:val="22"/>
          <w:szCs w:val="22"/>
        </w:rPr>
        <w:t xml:space="preserve"> in </w:t>
      </w:r>
      <w:r>
        <w:rPr>
          <w:rFonts w:ascii="Arial" w:hAnsi="Arial" w:cs="Arial"/>
          <w:sz w:val="22"/>
          <w:szCs w:val="22"/>
        </w:rPr>
        <w:t xml:space="preserve">postopek </w:t>
      </w:r>
      <w:r w:rsidRPr="000A60A4">
        <w:rPr>
          <w:rFonts w:ascii="Arial" w:hAnsi="Arial" w:cs="Arial"/>
          <w:sz w:val="22"/>
          <w:szCs w:val="22"/>
        </w:rPr>
        <w:t xml:space="preserve">razpolaganja z nepremičnim premoženjem občine se lahko izvede le, če je nepremično premoženje vključeno v </w:t>
      </w:r>
      <w:r>
        <w:rPr>
          <w:rFonts w:ascii="Arial" w:hAnsi="Arial" w:cs="Arial"/>
          <w:sz w:val="22"/>
          <w:szCs w:val="22"/>
        </w:rPr>
        <w:t xml:space="preserve">veljavni </w:t>
      </w:r>
      <w:r w:rsidRPr="000A60A4">
        <w:rPr>
          <w:rFonts w:ascii="Arial" w:hAnsi="Arial" w:cs="Arial"/>
          <w:sz w:val="22"/>
          <w:szCs w:val="22"/>
        </w:rPr>
        <w:t xml:space="preserve">načrt ravnanja z nepremičnim premoženjem občine. </w:t>
      </w:r>
    </w:p>
    <w:p w14:paraId="525987CA" w14:textId="77777777" w:rsidR="001D39A5" w:rsidRPr="006D7082" w:rsidRDefault="001D39A5" w:rsidP="001D39A5">
      <w:pPr>
        <w:jc w:val="both"/>
        <w:rPr>
          <w:rFonts w:ascii="Arial" w:hAnsi="Arial" w:cs="Arial"/>
          <w:sz w:val="16"/>
          <w:szCs w:val="16"/>
        </w:rPr>
      </w:pPr>
    </w:p>
    <w:p w14:paraId="6120C965" w14:textId="384F8FEF" w:rsidR="001D39A5" w:rsidRPr="000A60A4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0A60A4">
        <w:rPr>
          <w:rFonts w:ascii="Arial" w:hAnsi="Arial" w:cs="Arial"/>
          <w:sz w:val="22"/>
          <w:szCs w:val="22"/>
        </w:rPr>
        <w:t>Na podlagi predlaganega Načrta ravnanja z nepremičnim premoženjem Mestne občine N</w:t>
      </w:r>
      <w:r>
        <w:rPr>
          <w:rFonts w:ascii="Arial" w:hAnsi="Arial" w:cs="Arial"/>
          <w:sz w:val="22"/>
          <w:szCs w:val="22"/>
        </w:rPr>
        <w:t xml:space="preserve">ova Gorica za leto </w:t>
      </w:r>
      <w:r w:rsidR="00656ED6">
        <w:rPr>
          <w:rFonts w:ascii="Arial" w:hAnsi="Arial" w:cs="Arial"/>
          <w:sz w:val="22"/>
          <w:szCs w:val="22"/>
        </w:rPr>
        <w:t>202</w:t>
      </w:r>
      <w:r w:rsidR="00235944">
        <w:rPr>
          <w:rFonts w:ascii="Arial" w:hAnsi="Arial" w:cs="Arial"/>
          <w:sz w:val="22"/>
          <w:szCs w:val="22"/>
        </w:rPr>
        <w:t>5</w:t>
      </w:r>
      <w:r w:rsidR="00C52C71">
        <w:rPr>
          <w:rFonts w:ascii="Arial" w:hAnsi="Arial" w:cs="Arial"/>
          <w:sz w:val="22"/>
          <w:szCs w:val="22"/>
        </w:rPr>
        <w:t xml:space="preserve"> – </w:t>
      </w:r>
      <w:r w:rsidR="00D95043">
        <w:rPr>
          <w:rFonts w:ascii="Arial" w:hAnsi="Arial" w:cs="Arial"/>
          <w:sz w:val="22"/>
          <w:szCs w:val="22"/>
        </w:rPr>
        <w:t>spremembe</w:t>
      </w:r>
      <w:r>
        <w:rPr>
          <w:rFonts w:ascii="Arial" w:hAnsi="Arial" w:cs="Arial"/>
          <w:sz w:val="22"/>
          <w:szCs w:val="22"/>
        </w:rPr>
        <w:t xml:space="preserve"> </w:t>
      </w:r>
      <w:r w:rsidRPr="000A60A4">
        <w:rPr>
          <w:rFonts w:ascii="Arial" w:hAnsi="Arial" w:cs="Arial"/>
          <w:sz w:val="22"/>
          <w:szCs w:val="22"/>
        </w:rPr>
        <w:t>načrtovani prihodki znašajo</w:t>
      </w:r>
      <w:r>
        <w:rPr>
          <w:rFonts w:ascii="Arial" w:hAnsi="Arial" w:cs="Arial"/>
          <w:sz w:val="22"/>
          <w:szCs w:val="22"/>
        </w:rPr>
        <w:t xml:space="preserve"> </w:t>
      </w:r>
      <w:r w:rsidR="007D1B50">
        <w:rPr>
          <w:rFonts w:ascii="Arial" w:hAnsi="Arial" w:cs="Arial"/>
          <w:sz w:val="22"/>
          <w:szCs w:val="22"/>
        </w:rPr>
        <w:t>4.671.688,00</w:t>
      </w:r>
      <w:r w:rsidR="009A1519">
        <w:rPr>
          <w:rFonts w:ascii="Arial" w:hAnsi="Arial" w:cs="Arial"/>
          <w:sz w:val="22"/>
          <w:szCs w:val="22"/>
        </w:rPr>
        <w:t xml:space="preserve"> EUR</w:t>
      </w:r>
      <w:r>
        <w:rPr>
          <w:rFonts w:ascii="Arial" w:hAnsi="Arial" w:cs="Arial"/>
          <w:sz w:val="22"/>
          <w:szCs w:val="22"/>
        </w:rPr>
        <w:t>,</w:t>
      </w:r>
      <w:r w:rsidRPr="000A60A4">
        <w:rPr>
          <w:rFonts w:ascii="Arial" w:hAnsi="Arial" w:cs="Arial"/>
          <w:sz w:val="22"/>
          <w:szCs w:val="22"/>
        </w:rPr>
        <w:t xml:space="preserve"> načrtovani odhodki pa </w:t>
      </w:r>
      <w:r w:rsidR="007D1B50">
        <w:rPr>
          <w:rFonts w:ascii="Arial" w:hAnsi="Arial" w:cs="Arial"/>
          <w:sz w:val="22"/>
          <w:szCs w:val="22"/>
        </w:rPr>
        <w:t xml:space="preserve">971.572,68 </w:t>
      </w:r>
      <w:r w:rsidR="009E5DC0">
        <w:rPr>
          <w:rFonts w:ascii="Arial" w:hAnsi="Arial" w:cs="Arial"/>
          <w:sz w:val="22"/>
          <w:szCs w:val="22"/>
        </w:rPr>
        <w:t>EUR.</w:t>
      </w:r>
    </w:p>
    <w:p w14:paraId="41DB2499" w14:textId="77777777" w:rsidR="001D39A5" w:rsidRPr="005F4BAC" w:rsidRDefault="001D39A5" w:rsidP="001D39A5">
      <w:pPr>
        <w:jc w:val="both"/>
        <w:rPr>
          <w:rFonts w:ascii="Arial" w:hAnsi="Arial" w:cs="Arial"/>
          <w:sz w:val="10"/>
          <w:szCs w:val="10"/>
        </w:rPr>
      </w:pPr>
    </w:p>
    <w:p w14:paraId="63412226" w14:textId="77777777" w:rsidR="001D39A5" w:rsidRPr="001D39A5" w:rsidRDefault="001D39A5" w:rsidP="001D39A5">
      <w:pPr>
        <w:jc w:val="both"/>
        <w:rPr>
          <w:rFonts w:ascii="Arial" w:hAnsi="Arial" w:cs="Arial"/>
          <w:bCs/>
          <w:sz w:val="22"/>
          <w:szCs w:val="22"/>
        </w:rPr>
      </w:pPr>
      <w:r w:rsidRPr="001D39A5">
        <w:rPr>
          <w:rFonts w:ascii="Arial" w:hAnsi="Arial" w:cs="Arial"/>
          <w:bCs/>
          <w:sz w:val="22"/>
          <w:szCs w:val="22"/>
        </w:rPr>
        <w:t>Mestnemu svetu Mestne občine Nova Gorica predlagamo, da predloženi sklep obravnava in sprejme.</w:t>
      </w:r>
    </w:p>
    <w:p w14:paraId="479F31F9" w14:textId="77777777" w:rsidR="009B282F" w:rsidRDefault="00BA2FC6" w:rsidP="00922250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</w:p>
    <w:p w14:paraId="179E9021" w14:textId="0F558793" w:rsidR="001D39A5" w:rsidRPr="00BA2FC6" w:rsidRDefault="009B282F" w:rsidP="0092225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                 </w:t>
      </w:r>
      <w:r w:rsidR="00922250">
        <w:rPr>
          <w:rFonts w:ascii="Arial" w:hAnsi="Arial" w:cs="Arial"/>
          <w:b/>
          <w:sz w:val="16"/>
          <w:szCs w:val="16"/>
        </w:rPr>
        <w:tab/>
      </w:r>
      <w:r w:rsidR="00BA2FC6" w:rsidRPr="00BA2FC6">
        <w:rPr>
          <w:rFonts w:ascii="Arial" w:hAnsi="Arial" w:cs="Arial"/>
          <w:bCs/>
          <w:sz w:val="16"/>
          <w:szCs w:val="16"/>
        </w:rPr>
        <w:t xml:space="preserve"> </w:t>
      </w:r>
      <w:r w:rsidR="00BA2FC6" w:rsidRPr="00BA2FC6">
        <w:rPr>
          <w:rFonts w:ascii="Arial" w:hAnsi="Arial" w:cs="Arial"/>
          <w:bCs/>
          <w:sz w:val="22"/>
          <w:szCs w:val="22"/>
        </w:rPr>
        <w:t>Samo Turel</w:t>
      </w:r>
    </w:p>
    <w:p w14:paraId="16F75B80" w14:textId="5F39F797" w:rsidR="00BA2FC6" w:rsidRPr="00BA2FC6" w:rsidRDefault="00BA2FC6" w:rsidP="001D39A5">
      <w:pPr>
        <w:jc w:val="both"/>
        <w:rPr>
          <w:rFonts w:ascii="Arial" w:hAnsi="Arial" w:cs="Arial"/>
          <w:bCs/>
          <w:sz w:val="22"/>
          <w:szCs w:val="22"/>
        </w:rPr>
      </w:pP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  <w:t xml:space="preserve">     ŽUPAN</w:t>
      </w:r>
    </w:p>
    <w:p w14:paraId="5A51307B" w14:textId="729E590F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Pripravil</w:t>
      </w:r>
      <w:r w:rsidR="00811A40">
        <w:rPr>
          <w:rFonts w:ascii="Arial" w:hAnsi="Arial" w:cs="Arial"/>
          <w:sz w:val="22"/>
          <w:szCs w:val="22"/>
          <w:lang w:val="sl-SI"/>
        </w:rPr>
        <w:t>a</w:t>
      </w:r>
      <w:r w:rsidRPr="008608C5">
        <w:rPr>
          <w:rFonts w:ascii="Arial" w:hAnsi="Arial" w:cs="Arial"/>
          <w:sz w:val="22"/>
          <w:szCs w:val="22"/>
          <w:lang w:val="sl-SI"/>
        </w:rPr>
        <w:t>:</w:t>
      </w:r>
    </w:p>
    <w:p w14:paraId="1AA996B3" w14:textId="41E94BB0" w:rsidR="00C6365A" w:rsidRDefault="00E1115C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Vodja s</w:t>
      </w:r>
      <w:r w:rsidR="009E5DC0">
        <w:rPr>
          <w:rFonts w:ascii="Arial" w:hAnsi="Arial" w:cs="Arial"/>
          <w:sz w:val="22"/>
          <w:szCs w:val="22"/>
          <w:lang w:val="sl-SI"/>
        </w:rPr>
        <w:t>lužb</w:t>
      </w:r>
      <w:r>
        <w:rPr>
          <w:rFonts w:ascii="Arial" w:hAnsi="Arial" w:cs="Arial"/>
          <w:sz w:val="22"/>
          <w:szCs w:val="22"/>
          <w:lang w:val="sl-SI"/>
        </w:rPr>
        <w:t>e</w:t>
      </w:r>
      <w:r w:rsidR="009E5DC0">
        <w:rPr>
          <w:rFonts w:ascii="Arial" w:hAnsi="Arial" w:cs="Arial"/>
          <w:sz w:val="22"/>
          <w:szCs w:val="22"/>
          <w:lang w:val="sl-SI"/>
        </w:rPr>
        <w:t xml:space="preserve"> za premoženjske zadeve</w:t>
      </w:r>
    </w:p>
    <w:p w14:paraId="5E53407A" w14:textId="3B5AD898" w:rsidR="00593833" w:rsidRPr="008608C5" w:rsidRDefault="009E5DC0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Tjaša Harej Pavlica</w:t>
      </w:r>
    </w:p>
    <w:p w14:paraId="3AD88A92" w14:textId="77777777" w:rsidR="005F4BAC" w:rsidRPr="005F4BAC" w:rsidRDefault="00593833" w:rsidP="00FE6225">
      <w:pPr>
        <w:rPr>
          <w:rFonts w:ascii="Arial" w:hAnsi="Arial" w:cs="Arial"/>
          <w:sz w:val="10"/>
          <w:szCs w:val="10"/>
          <w:lang w:val="sl-SI"/>
        </w:rPr>
      </w:pPr>
      <w:r w:rsidRPr="005F4BAC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40E4854B" w14:textId="77777777" w:rsidR="005F4BAC" w:rsidRDefault="005F4BAC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Višji svetovalec za premoženjske zadeve</w:t>
      </w:r>
    </w:p>
    <w:p w14:paraId="63642D05" w14:textId="43B18320" w:rsidR="00593833" w:rsidRPr="008608C5" w:rsidRDefault="005F4BAC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Matjaž Rosič</w:t>
      </w:r>
      <w:r w:rsidR="00593833" w:rsidRPr="008608C5"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                                                            </w:t>
      </w:r>
    </w:p>
    <w:p w14:paraId="7F6D1ACA" w14:textId="77777777" w:rsidR="005F4BAC" w:rsidRPr="005F4BAC" w:rsidRDefault="005F4BAC" w:rsidP="00FE6225">
      <w:pPr>
        <w:rPr>
          <w:rFonts w:ascii="Arial" w:hAnsi="Arial" w:cs="Arial"/>
          <w:sz w:val="10"/>
          <w:szCs w:val="10"/>
          <w:lang w:val="sl-SI"/>
        </w:rPr>
      </w:pPr>
    </w:p>
    <w:p w14:paraId="193F576E" w14:textId="0C0037E6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Prilog</w:t>
      </w:r>
      <w:r w:rsidR="00E1115C">
        <w:rPr>
          <w:rFonts w:ascii="Arial" w:hAnsi="Arial" w:cs="Arial"/>
          <w:sz w:val="22"/>
          <w:szCs w:val="22"/>
          <w:lang w:val="sl-SI"/>
        </w:rPr>
        <w:t>e</w:t>
      </w:r>
      <w:r w:rsidRPr="008608C5">
        <w:rPr>
          <w:rFonts w:ascii="Arial" w:hAnsi="Arial" w:cs="Arial"/>
          <w:sz w:val="22"/>
          <w:szCs w:val="22"/>
          <w:lang w:val="sl-SI"/>
        </w:rPr>
        <w:t>:</w:t>
      </w:r>
    </w:p>
    <w:p w14:paraId="2BB1D3DC" w14:textId="77777777" w:rsidR="003918DA" w:rsidRDefault="00593833" w:rsidP="0059383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Obrazec 1</w:t>
      </w:r>
    </w:p>
    <w:p w14:paraId="0D44ABB0" w14:textId="77777777" w:rsidR="003918DA" w:rsidRDefault="003918DA" w:rsidP="0059383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Obrazec 2a</w:t>
      </w:r>
    </w:p>
    <w:p w14:paraId="47A2EE3D" w14:textId="77777777" w:rsidR="004D2F1A" w:rsidRDefault="003918DA" w:rsidP="0059383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Obrazec 2b</w:t>
      </w:r>
    </w:p>
    <w:p w14:paraId="464BA944" w14:textId="428DAA38" w:rsidR="005160E6" w:rsidRPr="008608C5" w:rsidRDefault="004D2F1A" w:rsidP="0059383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Obrazec 2c</w:t>
      </w:r>
      <w:r w:rsidR="00593833" w:rsidRPr="008608C5">
        <w:rPr>
          <w:rFonts w:ascii="Arial" w:hAnsi="Arial" w:cs="Arial"/>
          <w:sz w:val="22"/>
          <w:szCs w:val="22"/>
          <w:lang w:val="sl-SI"/>
        </w:rPr>
        <w:t xml:space="preserve"> </w:t>
      </w:r>
    </w:p>
    <w:sectPr w:rsidR="005160E6" w:rsidRPr="008608C5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0775C" w14:textId="77777777" w:rsidR="00E72AFE" w:rsidRDefault="00E72AFE">
      <w:r>
        <w:separator/>
      </w:r>
    </w:p>
  </w:endnote>
  <w:endnote w:type="continuationSeparator" w:id="0">
    <w:p w14:paraId="55270AEB" w14:textId="77777777" w:rsidR="00E72AFE" w:rsidRDefault="00E7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5F505" w14:textId="1197E289" w:rsidR="00D440CF" w:rsidRDefault="00D440CF">
    <w:pPr>
      <w:pStyle w:val="Nog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ABCBEF" wp14:editId="00FE108D">
          <wp:simplePos x="0" y="0"/>
          <wp:positionH relativeFrom="page">
            <wp:posOffset>288290</wp:posOffset>
          </wp:positionH>
          <wp:positionV relativeFrom="page">
            <wp:posOffset>9391650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1BCE23" w14:textId="7A57B3C1" w:rsidR="00FE6225" w:rsidRDefault="00FE622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FA3F3" w14:textId="77777777" w:rsidR="00FE6225" w:rsidRDefault="00FE6225" w:rsidP="004A18DE">
    <w:pPr>
      <w:pStyle w:val="Noga"/>
      <w:tabs>
        <w:tab w:val="left" w:pos="284"/>
      </w:tabs>
    </w:pPr>
    <w:r>
      <w:rPr>
        <w:sz w:val="16"/>
        <w:lang w:val="sl-SI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1B6BE" w14:textId="77777777" w:rsidR="00E72AFE" w:rsidRDefault="00E72AFE">
      <w:r>
        <w:separator/>
      </w:r>
    </w:p>
  </w:footnote>
  <w:footnote w:type="continuationSeparator" w:id="0">
    <w:p w14:paraId="49A431F3" w14:textId="77777777" w:rsidR="00E72AFE" w:rsidRDefault="00E72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4E32D" w14:textId="77777777" w:rsidR="00FE6225" w:rsidRDefault="00FE6225" w:rsidP="009779BC">
    <w:pPr>
      <w:pStyle w:val="Glava"/>
      <w:ind w:right="5766"/>
      <w:jc w:val="center"/>
      <w:rPr>
        <w:lang w:val="sl-SI"/>
      </w:rPr>
    </w:pPr>
  </w:p>
  <w:p w14:paraId="783BFD33" w14:textId="77777777" w:rsidR="00FE6225" w:rsidRPr="0049077E" w:rsidRDefault="00FE6225" w:rsidP="00F06EE4">
    <w:pPr>
      <w:pStyle w:val="Glava"/>
      <w:ind w:right="5201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30DC6"/>
    <w:multiLevelType w:val="hybridMultilevel"/>
    <w:tmpl w:val="C5A6E558"/>
    <w:lvl w:ilvl="0" w:tplc="0424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56" w:hanging="360"/>
      </w:pPr>
    </w:lvl>
    <w:lvl w:ilvl="2" w:tplc="0424001B" w:tentative="1">
      <w:start w:val="1"/>
      <w:numFmt w:val="lowerRoman"/>
      <w:lvlText w:val="%3."/>
      <w:lvlJc w:val="right"/>
      <w:pPr>
        <w:ind w:left="3076" w:hanging="180"/>
      </w:pPr>
    </w:lvl>
    <w:lvl w:ilvl="3" w:tplc="0424000F" w:tentative="1">
      <w:start w:val="1"/>
      <w:numFmt w:val="decimal"/>
      <w:lvlText w:val="%4."/>
      <w:lvlJc w:val="left"/>
      <w:pPr>
        <w:ind w:left="3796" w:hanging="360"/>
      </w:pPr>
    </w:lvl>
    <w:lvl w:ilvl="4" w:tplc="04240019" w:tentative="1">
      <w:start w:val="1"/>
      <w:numFmt w:val="lowerLetter"/>
      <w:lvlText w:val="%5."/>
      <w:lvlJc w:val="left"/>
      <w:pPr>
        <w:ind w:left="4516" w:hanging="360"/>
      </w:pPr>
    </w:lvl>
    <w:lvl w:ilvl="5" w:tplc="0424001B" w:tentative="1">
      <w:start w:val="1"/>
      <w:numFmt w:val="lowerRoman"/>
      <w:lvlText w:val="%6."/>
      <w:lvlJc w:val="right"/>
      <w:pPr>
        <w:ind w:left="5236" w:hanging="180"/>
      </w:pPr>
    </w:lvl>
    <w:lvl w:ilvl="6" w:tplc="0424000F" w:tentative="1">
      <w:start w:val="1"/>
      <w:numFmt w:val="decimal"/>
      <w:lvlText w:val="%7."/>
      <w:lvlJc w:val="left"/>
      <w:pPr>
        <w:ind w:left="5956" w:hanging="360"/>
      </w:pPr>
    </w:lvl>
    <w:lvl w:ilvl="7" w:tplc="04240019" w:tentative="1">
      <w:start w:val="1"/>
      <w:numFmt w:val="lowerLetter"/>
      <w:lvlText w:val="%8."/>
      <w:lvlJc w:val="left"/>
      <w:pPr>
        <w:ind w:left="6676" w:hanging="360"/>
      </w:pPr>
    </w:lvl>
    <w:lvl w:ilvl="8" w:tplc="0424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CC55FE6"/>
    <w:multiLevelType w:val="hybridMultilevel"/>
    <w:tmpl w:val="32485C0C"/>
    <w:lvl w:ilvl="0" w:tplc="751AFE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1E5F15"/>
    <w:multiLevelType w:val="hybridMultilevel"/>
    <w:tmpl w:val="FF5AD0B2"/>
    <w:lvl w:ilvl="0" w:tplc="104A4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5886"/>
    <w:multiLevelType w:val="hybridMultilevel"/>
    <w:tmpl w:val="9A6471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306FF"/>
    <w:multiLevelType w:val="hybridMultilevel"/>
    <w:tmpl w:val="95CE9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BD5983"/>
    <w:multiLevelType w:val="hybridMultilevel"/>
    <w:tmpl w:val="CEEAA55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62503"/>
    <w:multiLevelType w:val="hybridMultilevel"/>
    <w:tmpl w:val="4F8C21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42C30"/>
    <w:multiLevelType w:val="hybridMultilevel"/>
    <w:tmpl w:val="9DBE099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3432788">
    <w:abstractNumId w:val="2"/>
  </w:num>
  <w:num w:numId="2" w16cid:durableId="1504779513">
    <w:abstractNumId w:val="7"/>
  </w:num>
  <w:num w:numId="3" w16cid:durableId="1873616367">
    <w:abstractNumId w:val="0"/>
  </w:num>
  <w:num w:numId="4" w16cid:durableId="1864829957">
    <w:abstractNumId w:val="4"/>
  </w:num>
  <w:num w:numId="5" w16cid:durableId="670526410">
    <w:abstractNumId w:val="1"/>
  </w:num>
  <w:num w:numId="6" w16cid:durableId="351342625">
    <w:abstractNumId w:val="5"/>
  </w:num>
  <w:num w:numId="7" w16cid:durableId="246765699">
    <w:abstractNumId w:val="6"/>
  </w:num>
  <w:num w:numId="8" w16cid:durableId="1718236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25"/>
    <w:rsid w:val="00015321"/>
    <w:rsid w:val="000227F7"/>
    <w:rsid w:val="00046B2F"/>
    <w:rsid w:val="00047C95"/>
    <w:rsid w:val="00057DA2"/>
    <w:rsid w:val="000862E8"/>
    <w:rsid w:val="0008748B"/>
    <w:rsid w:val="000977AE"/>
    <w:rsid w:val="000E08A3"/>
    <w:rsid w:val="00123086"/>
    <w:rsid w:val="001B1FE1"/>
    <w:rsid w:val="001D39A5"/>
    <w:rsid w:val="00230FD7"/>
    <w:rsid w:val="00235944"/>
    <w:rsid w:val="002F50C0"/>
    <w:rsid w:val="00304445"/>
    <w:rsid w:val="00315F64"/>
    <w:rsid w:val="0034405D"/>
    <w:rsid w:val="00360864"/>
    <w:rsid w:val="00367EAF"/>
    <w:rsid w:val="003775FA"/>
    <w:rsid w:val="003918DA"/>
    <w:rsid w:val="003C15F2"/>
    <w:rsid w:val="004054ED"/>
    <w:rsid w:val="00430907"/>
    <w:rsid w:val="0043309F"/>
    <w:rsid w:val="00444E0B"/>
    <w:rsid w:val="004545FF"/>
    <w:rsid w:val="00462642"/>
    <w:rsid w:val="00463CD0"/>
    <w:rsid w:val="004B54D1"/>
    <w:rsid w:val="004C6D1E"/>
    <w:rsid w:val="004D2F1A"/>
    <w:rsid w:val="00502393"/>
    <w:rsid w:val="005160E6"/>
    <w:rsid w:val="00522A1D"/>
    <w:rsid w:val="00523EEC"/>
    <w:rsid w:val="00593833"/>
    <w:rsid w:val="005C57B6"/>
    <w:rsid w:val="005F4BAC"/>
    <w:rsid w:val="006308D6"/>
    <w:rsid w:val="00656ED6"/>
    <w:rsid w:val="006845D1"/>
    <w:rsid w:val="006E1195"/>
    <w:rsid w:val="006F5F0A"/>
    <w:rsid w:val="007376EC"/>
    <w:rsid w:val="00751867"/>
    <w:rsid w:val="007665BE"/>
    <w:rsid w:val="007812B9"/>
    <w:rsid w:val="0078757A"/>
    <w:rsid w:val="00797E5D"/>
    <w:rsid w:val="007D1B50"/>
    <w:rsid w:val="007E313A"/>
    <w:rsid w:val="00811A40"/>
    <w:rsid w:val="0084332D"/>
    <w:rsid w:val="008608C5"/>
    <w:rsid w:val="008E2831"/>
    <w:rsid w:val="00922250"/>
    <w:rsid w:val="00936355"/>
    <w:rsid w:val="00954C4B"/>
    <w:rsid w:val="009600F1"/>
    <w:rsid w:val="0096059A"/>
    <w:rsid w:val="00964679"/>
    <w:rsid w:val="009A1519"/>
    <w:rsid w:val="009A771B"/>
    <w:rsid w:val="009B282F"/>
    <w:rsid w:val="009C320E"/>
    <w:rsid w:val="009E5DC0"/>
    <w:rsid w:val="009F4E83"/>
    <w:rsid w:val="00A90A77"/>
    <w:rsid w:val="00B568C3"/>
    <w:rsid w:val="00B66C8D"/>
    <w:rsid w:val="00BA2BEE"/>
    <w:rsid w:val="00BA2FC6"/>
    <w:rsid w:val="00BA3901"/>
    <w:rsid w:val="00C52C71"/>
    <w:rsid w:val="00C6365A"/>
    <w:rsid w:val="00C87E9F"/>
    <w:rsid w:val="00C92694"/>
    <w:rsid w:val="00C97DB7"/>
    <w:rsid w:val="00D27637"/>
    <w:rsid w:val="00D374CF"/>
    <w:rsid w:val="00D440CF"/>
    <w:rsid w:val="00D54B0A"/>
    <w:rsid w:val="00D67287"/>
    <w:rsid w:val="00D95043"/>
    <w:rsid w:val="00DB0109"/>
    <w:rsid w:val="00DB4DAF"/>
    <w:rsid w:val="00E1115C"/>
    <w:rsid w:val="00E13EC3"/>
    <w:rsid w:val="00E72AFE"/>
    <w:rsid w:val="00E73259"/>
    <w:rsid w:val="00EB249F"/>
    <w:rsid w:val="00F16ED0"/>
    <w:rsid w:val="00F53C55"/>
    <w:rsid w:val="00F55492"/>
    <w:rsid w:val="00F634F0"/>
    <w:rsid w:val="00FA27E3"/>
    <w:rsid w:val="00FC6E96"/>
    <w:rsid w:val="00FD4949"/>
    <w:rsid w:val="00FD6F04"/>
    <w:rsid w:val="00FE5580"/>
    <w:rsid w:val="00FE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CA7710C"/>
  <w15:chartTrackingRefBased/>
  <w15:docId w15:val="{17716BB2-7376-498D-B0D5-F0263372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6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E622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FE622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FE6225"/>
    <w:pPr>
      <w:ind w:left="720"/>
      <w:contextualSpacing/>
    </w:pPr>
  </w:style>
  <w:style w:type="paragraph" w:customStyle="1" w:styleId="msonormal0">
    <w:name w:val="msonormal"/>
    <w:basedOn w:val="Navaden"/>
    <w:rsid w:val="005160E6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A27E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A27E3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A27E3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A27E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A27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E2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Prenosnik</dc:creator>
  <cp:keywords/>
  <dc:description/>
  <cp:lastModifiedBy>Miran Ljucovič</cp:lastModifiedBy>
  <cp:revision>43</cp:revision>
  <cp:lastPrinted>2023-02-01T14:07:00Z</cp:lastPrinted>
  <dcterms:created xsi:type="dcterms:W3CDTF">2024-05-22T08:58:00Z</dcterms:created>
  <dcterms:modified xsi:type="dcterms:W3CDTF">2024-12-05T18:17:00Z</dcterms:modified>
</cp:coreProperties>
</file>