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0"/>
        <w:ind w:right="121"/>
      </w:pPr>
      <w:r>
        <w:rPr/>
        <w:t>Na podlagi 87. člena Stanovanjskega zakona (Ur. list RS, št. 69/03), Pravilnika o dodeljevanju neprofitnih stanovanj v najem (Ur. list RS, št. 14/04, 34/04), Zakona o splošnem upravnem</w:t>
      </w:r>
      <w:r>
        <w:rPr>
          <w:spacing w:val="40"/>
        </w:rPr>
        <w:t> </w:t>
      </w:r>
      <w:r>
        <w:rPr/>
        <w:t>postopku (Ur. list RS, št. 24/06), Zakona o socialnem varstvu (Ur. list RS, št. 36/04 s spremembami), Odloka o ustanovitvi Stanovanjskega sklada Mestne občine Nova Gorica (Uradne objave, št. 21/2001 z dne 04.10.2001) in sklepa Nadzornega sveta javnega stanovanjskega sklada Mestne občine Nova Gorica, sprejetega na 3. seji, dne 29.08.2006, Stanovanjski sklad Mestne občine Nova Gorica</w:t>
      </w:r>
    </w:p>
    <w:p>
      <w:pPr>
        <w:spacing w:line="322" w:lineRule="exact" w:before="0"/>
        <w:ind w:left="95" w:right="0" w:firstLine="0"/>
        <w:jc w:val="center"/>
        <w:rPr>
          <w:sz w:val="28"/>
        </w:rPr>
      </w:pPr>
      <w:r>
        <w:rPr>
          <w:spacing w:val="-2"/>
          <w:sz w:val="28"/>
        </w:rPr>
        <w:t>Objavlja</w:t>
      </w:r>
    </w:p>
    <w:p>
      <w:pPr>
        <w:pStyle w:val="Title"/>
      </w:pPr>
      <w:r>
        <w:rPr/>
        <w:t>JAVNI</w:t>
      </w:r>
      <w:r>
        <w:rPr>
          <w:spacing w:val="-12"/>
        </w:rPr>
        <w:t> </w:t>
      </w:r>
      <w:r>
        <w:rPr/>
        <w:t>RAZPIS</w:t>
      </w:r>
      <w:r>
        <w:rPr>
          <w:spacing w:val="-11"/>
        </w:rPr>
        <w:t> </w:t>
      </w:r>
      <w:r>
        <w:rPr/>
        <w:t>ZA</w:t>
      </w:r>
      <w:r>
        <w:rPr>
          <w:spacing w:val="-11"/>
        </w:rPr>
        <w:t> </w:t>
      </w:r>
      <w:r>
        <w:rPr/>
        <w:t>DODELITEV</w:t>
      </w:r>
      <w:r>
        <w:rPr>
          <w:spacing w:val="-11"/>
        </w:rPr>
        <w:t> </w:t>
      </w:r>
      <w:r>
        <w:rPr/>
        <w:t>NEPROFITNIH</w:t>
      </w:r>
      <w:r>
        <w:rPr>
          <w:spacing w:val="-11"/>
        </w:rPr>
        <w:t> </w:t>
      </w:r>
      <w:r>
        <w:rPr/>
        <w:t>STANOVANJ</w:t>
      </w:r>
      <w:r>
        <w:rPr>
          <w:spacing w:val="-12"/>
        </w:rPr>
        <w:t> </w:t>
      </w:r>
      <w:r>
        <w:rPr/>
        <w:t>V</w:t>
      </w:r>
      <w:r>
        <w:rPr>
          <w:spacing w:val="-11"/>
        </w:rPr>
        <w:t> </w:t>
      </w:r>
      <w:r>
        <w:rPr>
          <w:spacing w:val="-2"/>
        </w:rPr>
        <w:t>NAJEM</w:t>
      </w:r>
    </w:p>
    <w:p>
      <w:pPr>
        <w:pStyle w:val="Heading1"/>
        <w:numPr>
          <w:ilvl w:val="0"/>
          <w:numId w:val="1"/>
        </w:numPr>
        <w:tabs>
          <w:tab w:pos="456" w:val="left" w:leader="none"/>
        </w:tabs>
        <w:spacing w:line="275" w:lineRule="exact" w:before="274" w:after="0"/>
        <w:ind w:left="456" w:right="0" w:hanging="238"/>
        <w:jc w:val="left"/>
      </w:pPr>
      <w:r>
        <w:rPr/>
        <w:t>PREDMET</w:t>
      </w:r>
      <w:r>
        <w:rPr>
          <w:spacing w:val="-5"/>
        </w:rPr>
        <w:t> </w:t>
      </w:r>
      <w:r>
        <w:rPr>
          <w:spacing w:val="-2"/>
        </w:rPr>
        <w:t>RAZPISA</w:t>
      </w:r>
    </w:p>
    <w:p>
      <w:pPr>
        <w:pStyle w:val="Heading2"/>
        <w:spacing w:line="274" w:lineRule="exact"/>
      </w:pPr>
      <w:r>
        <w:rPr>
          <w:spacing w:val="-4"/>
        </w:rPr>
        <w:t>1.1.</w:t>
      </w:r>
    </w:p>
    <w:p>
      <w:pPr>
        <w:pStyle w:val="BodyText"/>
        <w:ind w:right="121"/>
      </w:pPr>
      <w:r>
        <w:rPr/>
        <w:t>Stanovanjski sklad Mestne občine Nova Gorica (v nadaljevanju: razpisnik) razpisuje oddajo v</w:t>
      </w:r>
      <w:r>
        <w:rPr>
          <w:spacing w:val="40"/>
        </w:rPr>
        <w:t> </w:t>
      </w:r>
      <w:r>
        <w:rPr/>
        <w:t>najem okvirno </w:t>
      </w:r>
      <w:r>
        <w:rPr>
          <w:b/>
        </w:rPr>
        <w:t>30 </w:t>
      </w:r>
      <w:r>
        <w:rPr/>
        <w:t>stanovanj, ki bodo uspelim upravičencem oddana v najem predvidoma v letih 2007 in 2008. Oblikovani bosta dve ločeni prednostni listi:</w:t>
      </w:r>
    </w:p>
    <w:p>
      <w:pPr>
        <w:pStyle w:val="ListParagraph"/>
        <w:numPr>
          <w:ilvl w:val="0"/>
          <w:numId w:val="2"/>
        </w:numPr>
        <w:tabs>
          <w:tab w:pos="938" w:val="left" w:leader="none"/>
        </w:tabs>
        <w:spacing w:line="240" w:lineRule="auto" w:before="0" w:after="0"/>
        <w:ind w:left="938" w:right="121" w:hanging="360"/>
        <w:jc w:val="both"/>
        <w:rPr>
          <w:sz w:val="24"/>
        </w:rPr>
      </w:pPr>
      <w:r>
        <w:rPr>
          <w:sz w:val="24"/>
        </w:rPr>
        <w:t>lista A za stanovanja, predvidena za oddajo v najem prosilcem, ki glede na socialne razmere po 9. členu Pravilnika o dodeljevanju neprofitnih stanovanj (Ur. list RS, št. 14/04, v nadaljevanju: pravilnik) niso zavezanci za plačilo lastne udeležbe in varščine;</w:t>
      </w:r>
    </w:p>
    <w:p>
      <w:pPr>
        <w:pStyle w:val="ListParagraph"/>
        <w:numPr>
          <w:ilvl w:val="0"/>
          <w:numId w:val="2"/>
        </w:numPr>
        <w:tabs>
          <w:tab w:pos="938" w:val="left" w:leader="none"/>
        </w:tabs>
        <w:spacing w:line="240" w:lineRule="auto" w:before="0" w:after="0"/>
        <w:ind w:left="938" w:right="121" w:hanging="360"/>
        <w:jc w:val="both"/>
        <w:rPr>
          <w:sz w:val="24"/>
        </w:rPr>
      </w:pPr>
      <w:r>
        <w:rPr>
          <w:sz w:val="24"/>
        </w:rPr>
        <w:t>lista B za stanovanja, predvidena za oddajo v najem prosilcem, ki so glede na dohodek zavezani plačati lastno udeležbo in varščino.</w:t>
      </w:r>
    </w:p>
    <w:p>
      <w:pPr>
        <w:pStyle w:val="BodyText"/>
        <w:ind w:right="122"/>
      </w:pPr>
      <w:r>
        <w:rPr/>
        <w:t>Število stanovanj za posamezno listo bo določeno proporcionalno glede na število prijav na listo A oziroma B.</w:t>
      </w:r>
    </w:p>
    <w:p>
      <w:pPr>
        <w:pStyle w:val="Heading2"/>
        <w:spacing w:before="274"/>
      </w:pPr>
      <w:r>
        <w:rPr>
          <w:spacing w:val="-4"/>
        </w:rPr>
        <w:t>1.2.</w:t>
      </w:r>
    </w:p>
    <w:p>
      <w:pPr>
        <w:pStyle w:val="BodyText"/>
        <w:ind w:right="120"/>
      </w:pPr>
      <w:r>
        <w:rPr/>
        <w:t>Najemnina za dodeljena neprofitna stanovanja bo določena na podlagi Odloka o metodologiji za oblikovanje najemnin v neprofitnih stanovanjih (Ur. list RS, št. 23/00, 96/0l, 29/03 - odl. US); Uredbe o metodologiji za oblikovanje najemnin v neprofitnih stanovanjih ter merilih in postopku za uveljavljanje subvencioniranih najemnin (Ur. list RS, št. 131/03), oziroma na podlagi predpisa, ki</w:t>
      </w:r>
      <w:r>
        <w:rPr>
          <w:spacing w:val="40"/>
        </w:rPr>
        <w:t> </w:t>
      </w:r>
      <w:r>
        <w:rPr/>
        <w:t>bo veljal v času oddaje stanovanja v najem.</w:t>
      </w:r>
    </w:p>
    <w:p>
      <w:pPr>
        <w:pStyle w:val="BodyText"/>
        <w:ind w:right="121"/>
      </w:pPr>
      <w:r>
        <w:rPr/>
        <w:t>Najemniki, ki izpolnjujejo pogoje, lahko uveljavljajo pravico do znižane neprofitne najemnine </w:t>
      </w:r>
      <w:r>
        <w:rPr/>
        <w:t>v skladu z Navodilom o načinu uveljavljanja znižane neprofitne najemnine za upravičence do najema socialnega stanovanja (Ur. list RS, št. 42/00) oziroma uredbo (citirano v prejšnjem odstavku) oziroma predpisom, veljavnim v času najema stanovanja.</w:t>
      </w:r>
    </w:p>
    <w:p>
      <w:pPr>
        <w:pStyle w:val="BodyText"/>
        <w:ind w:right="122"/>
      </w:pPr>
      <w:r>
        <w:rPr/>
        <w:t>Za povprečno dvosobno stanovanje površine 55 m</w:t>
      </w:r>
      <w:r>
        <w:rPr>
          <w:rFonts w:ascii="Arial" w:hAnsi="Arial"/>
        </w:rPr>
        <w:t>²</w:t>
      </w:r>
      <w:r>
        <w:rPr/>
        <w:t>, točkovano s 300 točkami, znaša najemnina v mesecu avgustu 2006 42.400 SIT.</w:t>
      </w:r>
    </w:p>
    <w:p>
      <w:pPr>
        <w:pStyle w:val="BodyText"/>
        <w:ind w:right="120"/>
      </w:pPr>
      <w:r>
        <w:rPr/>
        <w:t>Najemodajalec neprofitnega stanovanja ima pravico vsakih pet let od najemnika zahtevati, da predloži dokazila o izpolnjevanju pogojev za pridobitev neprofitnega stanovanja. Če najemnik ni več upravičen do neprofitnega stanovanja, se najemna pogodba lahko spremeni v najemno pogodbo za tržno stanovanje po merilih in postopku določenim s pravilnikom.</w:t>
      </w:r>
    </w:p>
    <w:p>
      <w:pPr>
        <w:pStyle w:val="Heading2"/>
        <w:spacing w:before="273"/>
      </w:pPr>
      <w:r>
        <w:rPr>
          <w:spacing w:val="-4"/>
        </w:rPr>
        <w:t>1.3.</w:t>
      </w:r>
    </w:p>
    <w:p>
      <w:pPr>
        <w:pStyle w:val="BodyText"/>
        <w:spacing w:line="275" w:lineRule="exact"/>
        <w:jc w:val="left"/>
      </w:pPr>
      <w:r>
        <w:rPr/>
        <w:t>Pri</w:t>
      </w:r>
      <w:r>
        <w:rPr>
          <w:spacing w:val="-3"/>
        </w:rPr>
        <w:t> </w:t>
      </w:r>
      <w:r>
        <w:rPr/>
        <w:t>dodelitvi</w:t>
      </w:r>
      <w:r>
        <w:rPr>
          <w:spacing w:val="-1"/>
        </w:rPr>
        <w:t> </w:t>
      </w:r>
      <w:r>
        <w:rPr/>
        <w:t>neprofitnih</w:t>
      </w:r>
      <w:r>
        <w:rPr>
          <w:spacing w:val="-1"/>
        </w:rPr>
        <w:t> </w:t>
      </w:r>
      <w:r>
        <w:rPr/>
        <w:t>stanovanj</w:t>
      </w:r>
      <w:r>
        <w:rPr>
          <w:spacing w:val="-1"/>
        </w:rPr>
        <w:t> </w:t>
      </w:r>
      <w:r>
        <w:rPr/>
        <w:t>bodo</w:t>
      </w:r>
      <w:r>
        <w:rPr>
          <w:spacing w:val="-1"/>
        </w:rPr>
        <w:t> </w:t>
      </w:r>
      <w:r>
        <w:rPr/>
        <w:t>upoštevani</w:t>
      </w:r>
      <w:r>
        <w:rPr>
          <w:spacing w:val="-1"/>
        </w:rPr>
        <w:t> </w:t>
      </w:r>
      <w:r>
        <w:rPr/>
        <w:t>naslednji</w:t>
      </w:r>
      <w:r>
        <w:rPr>
          <w:spacing w:val="-1"/>
        </w:rPr>
        <w:t> </w:t>
      </w:r>
      <w:r>
        <w:rPr/>
        <w:t>površinski</w:t>
      </w:r>
      <w:r>
        <w:rPr>
          <w:spacing w:val="-1"/>
        </w:rPr>
        <w:t> </w:t>
      </w:r>
      <w:r>
        <w:rPr>
          <w:spacing w:val="-2"/>
        </w:rPr>
        <w:t>normativi:</w:t>
      </w:r>
    </w:p>
    <w:p>
      <w:pPr>
        <w:pStyle w:val="BodyText"/>
        <w:spacing w:before="49"/>
        <w:ind w:left="0"/>
        <w:jc w:val="left"/>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3969"/>
        <w:gridCol w:w="3963"/>
      </w:tblGrid>
      <w:tr>
        <w:trPr>
          <w:trHeight w:val="827" w:hRule="atLeast"/>
        </w:trPr>
        <w:tc>
          <w:tcPr>
            <w:tcW w:w="1810" w:type="dxa"/>
          </w:tcPr>
          <w:p>
            <w:pPr>
              <w:pStyle w:val="TableParagraph"/>
              <w:spacing w:line="240" w:lineRule="auto"/>
              <w:ind w:left="196" w:right="184" w:hanging="3"/>
              <w:jc w:val="left"/>
              <w:rPr>
                <w:b/>
                <w:sz w:val="24"/>
              </w:rPr>
            </w:pPr>
            <w:r>
              <w:rPr>
                <w:b/>
                <w:sz w:val="24"/>
              </w:rPr>
              <w:t>Število</w:t>
            </w:r>
            <w:r>
              <w:rPr>
                <w:b/>
                <w:spacing w:val="-15"/>
                <w:sz w:val="24"/>
              </w:rPr>
              <w:t> </w:t>
            </w:r>
            <w:r>
              <w:rPr>
                <w:b/>
                <w:sz w:val="24"/>
              </w:rPr>
              <w:t>članov </w:t>
            </w:r>
            <w:r>
              <w:rPr>
                <w:b/>
                <w:spacing w:val="-2"/>
                <w:sz w:val="24"/>
              </w:rPr>
              <w:t>gospodinjstva</w:t>
            </w:r>
          </w:p>
        </w:tc>
        <w:tc>
          <w:tcPr>
            <w:tcW w:w="3969" w:type="dxa"/>
          </w:tcPr>
          <w:p>
            <w:pPr>
              <w:pStyle w:val="TableParagraph"/>
              <w:spacing w:line="275" w:lineRule="exact"/>
              <w:ind w:left="53" w:right="47"/>
              <w:rPr>
                <w:b/>
                <w:sz w:val="24"/>
              </w:rPr>
            </w:pPr>
            <w:r>
              <w:rPr>
                <w:b/>
                <w:sz w:val="24"/>
              </w:rPr>
              <w:t>LISTA</w:t>
            </w:r>
            <w:r>
              <w:rPr>
                <w:b/>
                <w:spacing w:val="-4"/>
                <w:sz w:val="24"/>
              </w:rPr>
              <w:t> </w:t>
            </w:r>
            <w:r>
              <w:rPr>
                <w:b/>
                <w:spacing w:val="-10"/>
                <w:sz w:val="24"/>
              </w:rPr>
              <w:t>A</w:t>
            </w:r>
          </w:p>
          <w:p>
            <w:pPr>
              <w:pStyle w:val="TableParagraph"/>
              <w:spacing w:line="274" w:lineRule="exact"/>
              <w:ind w:left="53" w:right="44"/>
              <w:rPr>
                <w:b/>
                <w:sz w:val="24"/>
              </w:rPr>
            </w:pPr>
            <w:r>
              <w:rPr>
                <w:b/>
                <w:sz w:val="24"/>
              </w:rPr>
              <w:t>Površina</w:t>
            </w:r>
            <w:r>
              <w:rPr>
                <w:b/>
                <w:spacing w:val="-12"/>
                <w:sz w:val="24"/>
              </w:rPr>
              <w:t> </w:t>
            </w:r>
            <w:r>
              <w:rPr>
                <w:b/>
                <w:sz w:val="24"/>
              </w:rPr>
              <w:t>stanovanja</w:t>
            </w:r>
            <w:r>
              <w:rPr>
                <w:b/>
                <w:spacing w:val="-12"/>
                <w:sz w:val="24"/>
              </w:rPr>
              <w:t> </w:t>
            </w:r>
            <w:r>
              <w:rPr>
                <w:b/>
                <w:sz w:val="24"/>
              </w:rPr>
              <w:t>brez</w:t>
            </w:r>
            <w:r>
              <w:rPr>
                <w:b/>
                <w:spacing w:val="-14"/>
                <w:sz w:val="24"/>
              </w:rPr>
              <w:t> </w:t>
            </w:r>
            <w:r>
              <w:rPr>
                <w:b/>
                <w:sz w:val="24"/>
              </w:rPr>
              <w:t>plačila lastne udeležbe in varščine</w:t>
            </w:r>
          </w:p>
        </w:tc>
        <w:tc>
          <w:tcPr>
            <w:tcW w:w="3963" w:type="dxa"/>
          </w:tcPr>
          <w:p>
            <w:pPr>
              <w:pStyle w:val="TableParagraph"/>
              <w:spacing w:line="275" w:lineRule="exact"/>
              <w:ind w:left="128" w:right="123"/>
              <w:rPr>
                <w:b/>
                <w:sz w:val="24"/>
              </w:rPr>
            </w:pPr>
            <w:r>
              <w:rPr>
                <w:b/>
                <w:sz w:val="24"/>
              </w:rPr>
              <w:t>LISTA</w:t>
            </w:r>
            <w:r>
              <w:rPr>
                <w:b/>
                <w:spacing w:val="-4"/>
                <w:sz w:val="24"/>
              </w:rPr>
              <w:t> </w:t>
            </w:r>
            <w:r>
              <w:rPr>
                <w:b/>
                <w:spacing w:val="-10"/>
                <w:sz w:val="24"/>
              </w:rPr>
              <w:t>B</w:t>
            </w:r>
          </w:p>
          <w:p>
            <w:pPr>
              <w:pStyle w:val="TableParagraph"/>
              <w:spacing w:line="274" w:lineRule="exact"/>
              <w:ind w:left="128" w:right="121"/>
              <w:rPr>
                <w:b/>
                <w:sz w:val="24"/>
              </w:rPr>
            </w:pPr>
            <w:r>
              <w:rPr>
                <w:b/>
                <w:sz w:val="24"/>
              </w:rPr>
              <w:t>Površina</w:t>
            </w:r>
            <w:r>
              <w:rPr>
                <w:b/>
                <w:spacing w:val="-12"/>
                <w:sz w:val="24"/>
              </w:rPr>
              <w:t> </w:t>
            </w:r>
            <w:r>
              <w:rPr>
                <w:b/>
                <w:sz w:val="24"/>
              </w:rPr>
              <w:t>stanovanja</w:t>
            </w:r>
            <w:r>
              <w:rPr>
                <w:b/>
                <w:spacing w:val="-12"/>
                <w:sz w:val="24"/>
              </w:rPr>
              <w:t> </w:t>
            </w:r>
            <w:r>
              <w:rPr>
                <w:b/>
                <w:sz w:val="24"/>
              </w:rPr>
              <w:t>s</w:t>
            </w:r>
            <w:r>
              <w:rPr>
                <w:b/>
                <w:spacing w:val="-13"/>
                <w:sz w:val="24"/>
              </w:rPr>
              <w:t> </w:t>
            </w:r>
            <w:r>
              <w:rPr>
                <w:b/>
                <w:sz w:val="24"/>
              </w:rPr>
              <w:t>plačilom lastne udeležbe in varščine</w:t>
            </w:r>
          </w:p>
        </w:tc>
      </w:tr>
      <w:tr>
        <w:trPr>
          <w:trHeight w:val="276" w:hRule="atLeast"/>
        </w:trPr>
        <w:tc>
          <w:tcPr>
            <w:tcW w:w="1810" w:type="dxa"/>
          </w:tcPr>
          <w:p>
            <w:pPr>
              <w:pStyle w:val="TableParagraph"/>
              <w:spacing w:line="257" w:lineRule="exact"/>
              <w:rPr>
                <w:sz w:val="24"/>
              </w:rPr>
            </w:pPr>
            <w:r>
              <w:rPr>
                <w:sz w:val="24"/>
              </w:rPr>
              <w:t>1-</w:t>
            </w:r>
            <w:r>
              <w:rPr>
                <w:spacing w:val="-2"/>
                <w:sz w:val="24"/>
              </w:rPr>
              <w:t>člansko</w:t>
            </w:r>
          </w:p>
        </w:tc>
        <w:tc>
          <w:tcPr>
            <w:tcW w:w="3969" w:type="dxa"/>
          </w:tcPr>
          <w:p>
            <w:pPr>
              <w:pStyle w:val="TableParagraph"/>
              <w:spacing w:line="257" w:lineRule="exact"/>
              <w:ind w:left="53" w:right="47"/>
              <w:rPr>
                <w:rFonts w:ascii="Arial" w:hAnsi="Arial"/>
                <w:sz w:val="24"/>
              </w:rPr>
            </w:pPr>
            <w:r>
              <w:rPr>
                <w:sz w:val="24"/>
              </w:rPr>
              <w:t>od</w:t>
            </w:r>
            <w:r>
              <w:rPr>
                <w:spacing w:val="-1"/>
                <w:sz w:val="24"/>
              </w:rPr>
              <w:t> </w:t>
            </w:r>
            <w:r>
              <w:rPr>
                <w:sz w:val="24"/>
              </w:rPr>
              <w:t>20 m</w:t>
            </w:r>
            <w:r>
              <w:rPr>
                <w:rFonts w:ascii="Arial" w:hAnsi="Arial"/>
                <w:sz w:val="24"/>
              </w:rPr>
              <w:t>²</w:t>
            </w:r>
            <w:r>
              <w:rPr>
                <w:rFonts w:ascii="Arial" w:hAnsi="Arial"/>
                <w:spacing w:val="-7"/>
                <w:sz w:val="24"/>
              </w:rPr>
              <w:t> </w:t>
            </w:r>
            <w:r>
              <w:rPr>
                <w:sz w:val="24"/>
              </w:rPr>
              <w:t>do 30 </w:t>
            </w:r>
            <w:r>
              <w:rPr>
                <w:spacing w:val="-5"/>
                <w:sz w:val="24"/>
              </w:rPr>
              <w:t>m</w:t>
            </w:r>
            <w:r>
              <w:rPr>
                <w:rFonts w:ascii="Arial" w:hAnsi="Arial"/>
                <w:spacing w:val="-5"/>
                <w:sz w:val="24"/>
              </w:rPr>
              <w:t>²</w:t>
            </w:r>
          </w:p>
        </w:tc>
        <w:tc>
          <w:tcPr>
            <w:tcW w:w="3963" w:type="dxa"/>
          </w:tcPr>
          <w:p>
            <w:pPr>
              <w:pStyle w:val="TableParagraph"/>
              <w:spacing w:line="257" w:lineRule="exact"/>
              <w:ind w:left="128" w:right="122"/>
              <w:rPr>
                <w:rFonts w:ascii="Arial" w:hAnsi="Arial"/>
                <w:sz w:val="24"/>
              </w:rPr>
            </w:pPr>
            <w:r>
              <w:rPr>
                <w:sz w:val="24"/>
              </w:rPr>
              <w:t>od</w:t>
            </w:r>
            <w:r>
              <w:rPr>
                <w:spacing w:val="-1"/>
                <w:sz w:val="24"/>
              </w:rPr>
              <w:t> </w:t>
            </w:r>
            <w:r>
              <w:rPr>
                <w:sz w:val="24"/>
              </w:rPr>
              <w:t>20</w:t>
            </w:r>
            <w:r>
              <w:rPr>
                <w:spacing w:val="1"/>
                <w:sz w:val="24"/>
              </w:rPr>
              <w:t> </w:t>
            </w:r>
            <w:r>
              <w:rPr>
                <w:sz w:val="24"/>
              </w:rPr>
              <w:t>m</w:t>
            </w:r>
            <w:r>
              <w:rPr>
                <w:rFonts w:ascii="Arial" w:hAnsi="Arial"/>
                <w:sz w:val="24"/>
              </w:rPr>
              <w:t>²</w:t>
            </w:r>
            <w:r>
              <w:rPr>
                <w:rFonts w:ascii="Arial" w:hAnsi="Arial"/>
                <w:spacing w:val="-7"/>
                <w:sz w:val="24"/>
              </w:rPr>
              <w:t> </w:t>
            </w:r>
            <w:r>
              <w:rPr>
                <w:sz w:val="24"/>
              </w:rPr>
              <w:t>do 45 </w:t>
            </w:r>
            <w:r>
              <w:rPr>
                <w:spacing w:val="-5"/>
                <w:sz w:val="24"/>
              </w:rPr>
              <w:t>m</w:t>
            </w:r>
            <w:r>
              <w:rPr>
                <w:rFonts w:ascii="Arial" w:hAnsi="Arial"/>
                <w:spacing w:val="-5"/>
                <w:sz w:val="24"/>
              </w:rPr>
              <w:t>²</w:t>
            </w:r>
          </w:p>
        </w:tc>
      </w:tr>
      <w:tr>
        <w:trPr>
          <w:trHeight w:val="276" w:hRule="atLeast"/>
        </w:trPr>
        <w:tc>
          <w:tcPr>
            <w:tcW w:w="1810" w:type="dxa"/>
          </w:tcPr>
          <w:p>
            <w:pPr>
              <w:pStyle w:val="TableParagraph"/>
              <w:spacing w:line="257" w:lineRule="exact"/>
              <w:rPr>
                <w:sz w:val="24"/>
              </w:rPr>
            </w:pPr>
            <w:r>
              <w:rPr>
                <w:sz w:val="24"/>
              </w:rPr>
              <w:t>2-</w:t>
            </w:r>
            <w:r>
              <w:rPr>
                <w:spacing w:val="-2"/>
                <w:sz w:val="24"/>
              </w:rPr>
              <w:t>člansko</w:t>
            </w:r>
          </w:p>
        </w:tc>
        <w:tc>
          <w:tcPr>
            <w:tcW w:w="3969" w:type="dxa"/>
          </w:tcPr>
          <w:p>
            <w:pPr>
              <w:pStyle w:val="TableParagraph"/>
              <w:spacing w:line="257" w:lineRule="exact"/>
              <w:ind w:left="53" w:right="46"/>
              <w:rPr>
                <w:rFonts w:ascii="Arial" w:hAnsi="Arial"/>
                <w:sz w:val="24"/>
              </w:rPr>
            </w:pPr>
            <w:r>
              <w:rPr>
                <w:sz w:val="24"/>
              </w:rPr>
              <w:t>nad</w:t>
            </w:r>
            <w:r>
              <w:rPr>
                <w:spacing w:val="-1"/>
                <w:sz w:val="24"/>
              </w:rPr>
              <w:t> </w:t>
            </w:r>
            <w:r>
              <w:rPr>
                <w:sz w:val="24"/>
              </w:rPr>
              <w:t>30 m</w:t>
            </w:r>
            <w:r>
              <w:rPr>
                <w:rFonts w:ascii="Arial" w:hAnsi="Arial"/>
                <w:sz w:val="24"/>
              </w:rPr>
              <w:t>²</w:t>
            </w:r>
            <w:r>
              <w:rPr>
                <w:rFonts w:ascii="Arial" w:hAnsi="Arial"/>
                <w:spacing w:val="-7"/>
                <w:sz w:val="24"/>
              </w:rPr>
              <w:t> </w:t>
            </w:r>
            <w:r>
              <w:rPr>
                <w:sz w:val="24"/>
              </w:rPr>
              <w:t>do 45 </w:t>
            </w:r>
            <w:r>
              <w:rPr>
                <w:spacing w:val="-5"/>
                <w:sz w:val="24"/>
              </w:rPr>
              <w:t>m</w:t>
            </w:r>
            <w:r>
              <w:rPr>
                <w:rFonts w:ascii="Arial" w:hAnsi="Arial"/>
                <w:spacing w:val="-5"/>
                <w:sz w:val="24"/>
              </w:rPr>
              <w:t>²</w:t>
            </w:r>
          </w:p>
        </w:tc>
        <w:tc>
          <w:tcPr>
            <w:tcW w:w="3963" w:type="dxa"/>
          </w:tcPr>
          <w:p>
            <w:pPr>
              <w:pStyle w:val="TableParagraph"/>
              <w:spacing w:line="257" w:lineRule="exact"/>
              <w:ind w:left="128" w:right="123"/>
              <w:rPr>
                <w:rFonts w:ascii="Arial" w:hAnsi="Arial"/>
                <w:sz w:val="24"/>
              </w:rPr>
            </w:pPr>
            <w:r>
              <w:rPr>
                <w:sz w:val="24"/>
              </w:rPr>
              <w:t>nad</w:t>
            </w:r>
            <w:r>
              <w:rPr>
                <w:spacing w:val="-1"/>
                <w:sz w:val="24"/>
              </w:rPr>
              <w:t> </w:t>
            </w:r>
            <w:r>
              <w:rPr>
                <w:sz w:val="24"/>
              </w:rPr>
              <w:t>30 m</w:t>
            </w:r>
            <w:r>
              <w:rPr>
                <w:rFonts w:ascii="Arial" w:hAnsi="Arial"/>
                <w:sz w:val="24"/>
              </w:rPr>
              <w:t>²</w:t>
            </w:r>
            <w:r>
              <w:rPr>
                <w:rFonts w:ascii="Arial" w:hAnsi="Arial"/>
                <w:spacing w:val="-7"/>
                <w:sz w:val="24"/>
              </w:rPr>
              <w:t> </w:t>
            </w:r>
            <w:r>
              <w:rPr>
                <w:sz w:val="24"/>
              </w:rPr>
              <w:t>do 55 </w:t>
            </w:r>
            <w:r>
              <w:rPr>
                <w:spacing w:val="-5"/>
                <w:sz w:val="24"/>
              </w:rPr>
              <w:t>m</w:t>
            </w:r>
            <w:r>
              <w:rPr>
                <w:rFonts w:ascii="Arial" w:hAnsi="Arial"/>
                <w:spacing w:val="-5"/>
                <w:sz w:val="24"/>
              </w:rPr>
              <w:t>²</w:t>
            </w:r>
          </w:p>
        </w:tc>
      </w:tr>
      <w:tr>
        <w:trPr>
          <w:trHeight w:val="276" w:hRule="atLeast"/>
        </w:trPr>
        <w:tc>
          <w:tcPr>
            <w:tcW w:w="1810" w:type="dxa"/>
          </w:tcPr>
          <w:p>
            <w:pPr>
              <w:pStyle w:val="TableParagraph"/>
              <w:spacing w:line="257" w:lineRule="exact"/>
              <w:rPr>
                <w:sz w:val="24"/>
              </w:rPr>
            </w:pPr>
            <w:r>
              <w:rPr>
                <w:sz w:val="24"/>
              </w:rPr>
              <w:t>3-</w:t>
            </w:r>
            <w:r>
              <w:rPr>
                <w:spacing w:val="-2"/>
                <w:sz w:val="24"/>
              </w:rPr>
              <w:t>člansko</w:t>
            </w:r>
          </w:p>
        </w:tc>
        <w:tc>
          <w:tcPr>
            <w:tcW w:w="3969" w:type="dxa"/>
          </w:tcPr>
          <w:p>
            <w:pPr>
              <w:pStyle w:val="TableParagraph"/>
              <w:spacing w:line="257" w:lineRule="exact"/>
              <w:ind w:left="53" w:right="46"/>
              <w:rPr>
                <w:rFonts w:ascii="Arial" w:hAnsi="Arial"/>
                <w:sz w:val="24"/>
              </w:rPr>
            </w:pPr>
            <w:r>
              <w:rPr>
                <w:sz w:val="24"/>
              </w:rPr>
              <w:t>nad</w:t>
            </w:r>
            <w:r>
              <w:rPr>
                <w:spacing w:val="-1"/>
                <w:sz w:val="24"/>
              </w:rPr>
              <w:t> </w:t>
            </w:r>
            <w:r>
              <w:rPr>
                <w:sz w:val="24"/>
              </w:rPr>
              <w:t>45 m</w:t>
            </w:r>
            <w:r>
              <w:rPr>
                <w:rFonts w:ascii="Arial" w:hAnsi="Arial"/>
                <w:sz w:val="24"/>
              </w:rPr>
              <w:t>²</w:t>
            </w:r>
            <w:r>
              <w:rPr>
                <w:rFonts w:ascii="Arial" w:hAnsi="Arial"/>
                <w:spacing w:val="-7"/>
                <w:sz w:val="24"/>
              </w:rPr>
              <w:t> </w:t>
            </w:r>
            <w:r>
              <w:rPr>
                <w:sz w:val="24"/>
              </w:rPr>
              <w:t>do 55 </w:t>
            </w:r>
            <w:r>
              <w:rPr>
                <w:spacing w:val="-5"/>
                <w:sz w:val="24"/>
              </w:rPr>
              <w:t>m</w:t>
            </w:r>
            <w:r>
              <w:rPr>
                <w:rFonts w:ascii="Arial" w:hAnsi="Arial"/>
                <w:spacing w:val="-5"/>
                <w:sz w:val="24"/>
              </w:rPr>
              <w:t>²</w:t>
            </w:r>
          </w:p>
        </w:tc>
        <w:tc>
          <w:tcPr>
            <w:tcW w:w="3963" w:type="dxa"/>
          </w:tcPr>
          <w:p>
            <w:pPr>
              <w:pStyle w:val="TableParagraph"/>
              <w:spacing w:line="257" w:lineRule="exact"/>
              <w:ind w:left="128" w:right="123"/>
              <w:rPr>
                <w:rFonts w:ascii="Arial" w:hAnsi="Arial"/>
                <w:sz w:val="24"/>
              </w:rPr>
            </w:pPr>
            <w:r>
              <w:rPr>
                <w:sz w:val="24"/>
              </w:rPr>
              <w:t>nad</w:t>
            </w:r>
            <w:r>
              <w:rPr>
                <w:spacing w:val="-1"/>
                <w:sz w:val="24"/>
              </w:rPr>
              <w:t> </w:t>
            </w:r>
            <w:r>
              <w:rPr>
                <w:sz w:val="24"/>
              </w:rPr>
              <w:t>45 m</w:t>
            </w:r>
            <w:r>
              <w:rPr>
                <w:rFonts w:ascii="Arial" w:hAnsi="Arial"/>
                <w:sz w:val="24"/>
              </w:rPr>
              <w:t>²</w:t>
            </w:r>
            <w:r>
              <w:rPr>
                <w:rFonts w:ascii="Arial" w:hAnsi="Arial"/>
                <w:spacing w:val="-7"/>
                <w:sz w:val="24"/>
              </w:rPr>
              <w:t> </w:t>
            </w:r>
            <w:r>
              <w:rPr>
                <w:sz w:val="24"/>
              </w:rPr>
              <w:t>do 70 </w:t>
            </w:r>
            <w:r>
              <w:rPr>
                <w:spacing w:val="-5"/>
                <w:sz w:val="24"/>
              </w:rPr>
              <w:t>m</w:t>
            </w:r>
            <w:r>
              <w:rPr>
                <w:rFonts w:ascii="Arial" w:hAnsi="Arial"/>
                <w:spacing w:val="-5"/>
                <w:sz w:val="24"/>
              </w:rPr>
              <w:t>²</w:t>
            </w:r>
          </w:p>
        </w:tc>
      </w:tr>
      <w:tr>
        <w:trPr>
          <w:trHeight w:val="276" w:hRule="atLeast"/>
        </w:trPr>
        <w:tc>
          <w:tcPr>
            <w:tcW w:w="1810" w:type="dxa"/>
          </w:tcPr>
          <w:p>
            <w:pPr>
              <w:pStyle w:val="TableParagraph"/>
              <w:spacing w:line="257" w:lineRule="exact"/>
              <w:rPr>
                <w:sz w:val="24"/>
              </w:rPr>
            </w:pPr>
            <w:r>
              <w:rPr>
                <w:sz w:val="24"/>
              </w:rPr>
              <w:t>4-</w:t>
            </w:r>
            <w:r>
              <w:rPr>
                <w:spacing w:val="-2"/>
                <w:sz w:val="24"/>
              </w:rPr>
              <w:t>člansko</w:t>
            </w:r>
          </w:p>
        </w:tc>
        <w:tc>
          <w:tcPr>
            <w:tcW w:w="3969" w:type="dxa"/>
          </w:tcPr>
          <w:p>
            <w:pPr>
              <w:pStyle w:val="TableParagraph"/>
              <w:spacing w:line="257" w:lineRule="exact"/>
              <w:ind w:left="53" w:right="46"/>
              <w:rPr>
                <w:rFonts w:ascii="Arial" w:hAnsi="Arial"/>
                <w:sz w:val="24"/>
              </w:rPr>
            </w:pPr>
            <w:r>
              <w:rPr>
                <w:sz w:val="24"/>
              </w:rPr>
              <w:t>nad</w:t>
            </w:r>
            <w:r>
              <w:rPr>
                <w:spacing w:val="-1"/>
                <w:sz w:val="24"/>
              </w:rPr>
              <w:t> </w:t>
            </w:r>
            <w:r>
              <w:rPr>
                <w:sz w:val="24"/>
              </w:rPr>
              <w:t>55 m</w:t>
            </w:r>
            <w:r>
              <w:rPr>
                <w:rFonts w:ascii="Arial" w:hAnsi="Arial"/>
                <w:sz w:val="24"/>
              </w:rPr>
              <w:t>²</w:t>
            </w:r>
            <w:r>
              <w:rPr>
                <w:rFonts w:ascii="Arial" w:hAnsi="Arial"/>
                <w:spacing w:val="-7"/>
                <w:sz w:val="24"/>
              </w:rPr>
              <w:t> </w:t>
            </w:r>
            <w:r>
              <w:rPr>
                <w:sz w:val="24"/>
              </w:rPr>
              <w:t>do 65 </w:t>
            </w:r>
            <w:r>
              <w:rPr>
                <w:spacing w:val="-5"/>
                <w:sz w:val="24"/>
              </w:rPr>
              <w:t>m</w:t>
            </w:r>
            <w:r>
              <w:rPr>
                <w:rFonts w:ascii="Arial" w:hAnsi="Arial"/>
                <w:spacing w:val="-5"/>
                <w:sz w:val="24"/>
              </w:rPr>
              <w:t>²</w:t>
            </w:r>
          </w:p>
        </w:tc>
        <w:tc>
          <w:tcPr>
            <w:tcW w:w="3963" w:type="dxa"/>
          </w:tcPr>
          <w:p>
            <w:pPr>
              <w:pStyle w:val="TableParagraph"/>
              <w:spacing w:line="257" w:lineRule="exact"/>
              <w:ind w:left="128" w:right="123"/>
              <w:rPr>
                <w:rFonts w:ascii="Arial" w:hAnsi="Arial"/>
                <w:sz w:val="24"/>
              </w:rPr>
            </w:pPr>
            <w:r>
              <w:rPr>
                <w:sz w:val="24"/>
              </w:rPr>
              <w:t>nad</w:t>
            </w:r>
            <w:r>
              <w:rPr>
                <w:spacing w:val="-1"/>
                <w:sz w:val="24"/>
              </w:rPr>
              <w:t> </w:t>
            </w:r>
            <w:r>
              <w:rPr>
                <w:sz w:val="24"/>
              </w:rPr>
              <w:t>55 m</w:t>
            </w:r>
            <w:r>
              <w:rPr>
                <w:rFonts w:ascii="Arial" w:hAnsi="Arial"/>
                <w:sz w:val="24"/>
              </w:rPr>
              <w:t>²</w:t>
            </w:r>
            <w:r>
              <w:rPr>
                <w:rFonts w:ascii="Arial" w:hAnsi="Arial"/>
                <w:spacing w:val="-7"/>
                <w:sz w:val="24"/>
              </w:rPr>
              <w:t> </w:t>
            </w:r>
            <w:r>
              <w:rPr>
                <w:sz w:val="24"/>
              </w:rPr>
              <w:t>do 82 </w:t>
            </w:r>
            <w:r>
              <w:rPr>
                <w:spacing w:val="-5"/>
                <w:sz w:val="24"/>
              </w:rPr>
              <w:t>m</w:t>
            </w:r>
            <w:r>
              <w:rPr>
                <w:rFonts w:ascii="Arial" w:hAnsi="Arial"/>
                <w:spacing w:val="-5"/>
                <w:sz w:val="24"/>
              </w:rPr>
              <w:t>²</w:t>
            </w:r>
          </w:p>
        </w:tc>
      </w:tr>
      <w:tr>
        <w:trPr>
          <w:trHeight w:val="276" w:hRule="atLeast"/>
        </w:trPr>
        <w:tc>
          <w:tcPr>
            <w:tcW w:w="1810" w:type="dxa"/>
          </w:tcPr>
          <w:p>
            <w:pPr>
              <w:pStyle w:val="TableParagraph"/>
              <w:spacing w:line="257" w:lineRule="exact"/>
              <w:rPr>
                <w:sz w:val="24"/>
              </w:rPr>
            </w:pPr>
            <w:r>
              <w:rPr>
                <w:sz w:val="24"/>
              </w:rPr>
              <w:t>5-</w:t>
            </w:r>
            <w:r>
              <w:rPr>
                <w:spacing w:val="-2"/>
                <w:sz w:val="24"/>
              </w:rPr>
              <w:t>člansko</w:t>
            </w:r>
          </w:p>
        </w:tc>
        <w:tc>
          <w:tcPr>
            <w:tcW w:w="3969" w:type="dxa"/>
          </w:tcPr>
          <w:p>
            <w:pPr>
              <w:pStyle w:val="TableParagraph"/>
              <w:spacing w:line="257" w:lineRule="exact"/>
              <w:ind w:left="53" w:right="46"/>
              <w:rPr>
                <w:rFonts w:ascii="Arial" w:hAnsi="Arial"/>
                <w:sz w:val="24"/>
              </w:rPr>
            </w:pPr>
            <w:r>
              <w:rPr>
                <w:sz w:val="24"/>
              </w:rPr>
              <w:t>nad</w:t>
            </w:r>
            <w:r>
              <w:rPr>
                <w:spacing w:val="-1"/>
                <w:sz w:val="24"/>
              </w:rPr>
              <w:t> </w:t>
            </w:r>
            <w:r>
              <w:rPr>
                <w:sz w:val="24"/>
              </w:rPr>
              <w:t>65 m</w:t>
            </w:r>
            <w:r>
              <w:rPr>
                <w:rFonts w:ascii="Arial" w:hAnsi="Arial"/>
                <w:sz w:val="24"/>
              </w:rPr>
              <w:t>²</w:t>
            </w:r>
            <w:r>
              <w:rPr>
                <w:rFonts w:ascii="Arial" w:hAnsi="Arial"/>
                <w:spacing w:val="-7"/>
                <w:sz w:val="24"/>
              </w:rPr>
              <w:t> </w:t>
            </w:r>
            <w:r>
              <w:rPr>
                <w:sz w:val="24"/>
              </w:rPr>
              <w:t>do 75 </w:t>
            </w:r>
            <w:r>
              <w:rPr>
                <w:spacing w:val="-5"/>
                <w:sz w:val="24"/>
              </w:rPr>
              <w:t>m</w:t>
            </w:r>
            <w:r>
              <w:rPr>
                <w:rFonts w:ascii="Arial" w:hAnsi="Arial"/>
                <w:spacing w:val="-5"/>
                <w:sz w:val="24"/>
              </w:rPr>
              <w:t>²</w:t>
            </w:r>
          </w:p>
        </w:tc>
        <w:tc>
          <w:tcPr>
            <w:tcW w:w="3963" w:type="dxa"/>
          </w:tcPr>
          <w:p>
            <w:pPr>
              <w:pStyle w:val="TableParagraph"/>
              <w:spacing w:line="257" w:lineRule="exact"/>
              <w:ind w:left="128" w:right="123"/>
              <w:rPr>
                <w:rFonts w:ascii="Arial" w:hAnsi="Arial"/>
                <w:sz w:val="24"/>
              </w:rPr>
            </w:pPr>
            <w:r>
              <w:rPr>
                <w:sz w:val="24"/>
              </w:rPr>
              <w:t>nad</w:t>
            </w:r>
            <w:r>
              <w:rPr>
                <w:spacing w:val="-1"/>
                <w:sz w:val="24"/>
              </w:rPr>
              <w:t> </w:t>
            </w:r>
            <w:r>
              <w:rPr>
                <w:sz w:val="24"/>
              </w:rPr>
              <w:t>65 m</w:t>
            </w:r>
            <w:r>
              <w:rPr>
                <w:rFonts w:ascii="Arial" w:hAnsi="Arial"/>
                <w:sz w:val="24"/>
              </w:rPr>
              <w:t>²</w:t>
            </w:r>
            <w:r>
              <w:rPr>
                <w:rFonts w:ascii="Arial" w:hAnsi="Arial"/>
                <w:spacing w:val="-7"/>
                <w:sz w:val="24"/>
              </w:rPr>
              <w:t> </w:t>
            </w:r>
            <w:r>
              <w:rPr>
                <w:sz w:val="24"/>
              </w:rPr>
              <w:t>do 95 </w:t>
            </w:r>
            <w:r>
              <w:rPr>
                <w:spacing w:val="-5"/>
                <w:sz w:val="24"/>
              </w:rPr>
              <w:t>m</w:t>
            </w:r>
            <w:r>
              <w:rPr>
                <w:rFonts w:ascii="Arial" w:hAnsi="Arial"/>
                <w:spacing w:val="-5"/>
                <w:sz w:val="24"/>
              </w:rPr>
              <w:t>²</w:t>
            </w:r>
          </w:p>
        </w:tc>
      </w:tr>
      <w:tr>
        <w:trPr>
          <w:trHeight w:val="277" w:hRule="atLeast"/>
        </w:trPr>
        <w:tc>
          <w:tcPr>
            <w:tcW w:w="1810" w:type="dxa"/>
          </w:tcPr>
          <w:p>
            <w:pPr>
              <w:pStyle w:val="TableParagraph"/>
              <w:spacing w:line="258" w:lineRule="exact"/>
              <w:rPr>
                <w:sz w:val="24"/>
              </w:rPr>
            </w:pPr>
            <w:r>
              <w:rPr>
                <w:sz w:val="24"/>
              </w:rPr>
              <w:t>6-</w:t>
            </w:r>
            <w:r>
              <w:rPr>
                <w:spacing w:val="-2"/>
                <w:sz w:val="24"/>
              </w:rPr>
              <w:t>člansko</w:t>
            </w:r>
          </w:p>
        </w:tc>
        <w:tc>
          <w:tcPr>
            <w:tcW w:w="3969" w:type="dxa"/>
          </w:tcPr>
          <w:p>
            <w:pPr>
              <w:pStyle w:val="TableParagraph"/>
              <w:spacing w:line="258" w:lineRule="exact"/>
              <w:ind w:left="53" w:right="46"/>
              <w:rPr>
                <w:rFonts w:ascii="Arial" w:hAnsi="Arial"/>
                <w:sz w:val="24"/>
              </w:rPr>
            </w:pPr>
            <w:r>
              <w:rPr>
                <w:sz w:val="24"/>
              </w:rPr>
              <w:t>nad</w:t>
            </w:r>
            <w:r>
              <w:rPr>
                <w:spacing w:val="-1"/>
                <w:sz w:val="24"/>
              </w:rPr>
              <w:t> </w:t>
            </w:r>
            <w:r>
              <w:rPr>
                <w:sz w:val="24"/>
              </w:rPr>
              <w:t>75 m</w:t>
            </w:r>
            <w:r>
              <w:rPr>
                <w:rFonts w:ascii="Arial" w:hAnsi="Arial"/>
                <w:sz w:val="24"/>
              </w:rPr>
              <w:t>²</w:t>
            </w:r>
            <w:r>
              <w:rPr>
                <w:rFonts w:ascii="Arial" w:hAnsi="Arial"/>
                <w:spacing w:val="-7"/>
                <w:sz w:val="24"/>
              </w:rPr>
              <w:t> </w:t>
            </w:r>
            <w:r>
              <w:rPr>
                <w:sz w:val="24"/>
              </w:rPr>
              <w:t>do 85 </w:t>
            </w:r>
            <w:r>
              <w:rPr>
                <w:spacing w:val="-5"/>
                <w:sz w:val="24"/>
              </w:rPr>
              <w:t>m</w:t>
            </w:r>
            <w:r>
              <w:rPr>
                <w:rFonts w:ascii="Arial" w:hAnsi="Arial"/>
                <w:spacing w:val="-5"/>
                <w:sz w:val="24"/>
              </w:rPr>
              <w:t>²</w:t>
            </w:r>
          </w:p>
        </w:tc>
        <w:tc>
          <w:tcPr>
            <w:tcW w:w="3963" w:type="dxa"/>
          </w:tcPr>
          <w:p>
            <w:pPr>
              <w:pStyle w:val="TableParagraph"/>
              <w:spacing w:line="258" w:lineRule="exact"/>
              <w:ind w:left="128" w:right="123"/>
              <w:rPr>
                <w:rFonts w:ascii="Arial" w:hAnsi="Arial"/>
                <w:sz w:val="24"/>
              </w:rPr>
            </w:pPr>
            <w:r>
              <w:rPr>
                <w:sz w:val="24"/>
              </w:rPr>
              <w:t>nad</w:t>
            </w:r>
            <w:r>
              <w:rPr>
                <w:spacing w:val="-1"/>
                <w:sz w:val="24"/>
              </w:rPr>
              <w:t> </w:t>
            </w:r>
            <w:r>
              <w:rPr>
                <w:sz w:val="24"/>
              </w:rPr>
              <w:t>75 m</w:t>
            </w:r>
            <w:r>
              <w:rPr>
                <w:rFonts w:ascii="Arial" w:hAnsi="Arial"/>
                <w:sz w:val="24"/>
              </w:rPr>
              <w:t>²</w:t>
            </w:r>
            <w:r>
              <w:rPr>
                <w:rFonts w:ascii="Arial" w:hAnsi="Arial"/>
                <w:spacing w:val="-7"/>
                <w:sz w:val="24"/>
              </w:rPr>
              <w:t> </w:t>
            </w:r>
            <w:r>
              <w:rPr>
                <w:sz w:val="24"/>
              </w:rPr>
              <w:t>do 105 </w:t>
            </w:r>
            <w:r>
              <w:rPr>
                <w:spacing w:val="-5"/>
                <w:sz w:val="24"/>
              </w:rPr>
              <w:t>m</w:t>
            </w:r>
            <w:r>
              <w:rPr>
                <w:rFonts w:ascii="Arial" w:hAnsi="Arial"/>
                <w:spacing w:val="-5"/>
                <w:sz w:val="24"/>
              </w:rPr>
              <w:t>²</w:t>
            </w:r>
          </w:p>
        </w:tc>
      </w:tr>
    </w:tbl>
    <w:p>
      <w:pPr>
        <w:spacing w:after="0" w:line="258" w:lineRule="exact"/>
        <w:rPr>
          <w:rFonts w:ascii="Arial" w:hAnsi="Arial"/>
          <w:sz w:val="24"/>
        </w:rPr>
        <w:sectPr>
          <w:footerReference w:type="default" r:id="rId5"/>
          <w:type w:val="continuous"/>
          <w:pgSz w:w="11900" w:h="16840"/>
          <w:pgMar w:header="0" w:footer="779" w:top="1060" w:bottom="960" w:left="1200" w:right="720"/>
          <w:pgNumType w:start="1"/>
        </w:sectPr>
      </w:pPr>
    </w:p>
    <w:p>
      <w:pPr>
        <w:pStyle w:val="BodyText"/>
        <w:spacing w:before="70"/>
        <w:ind w:right="139"/>
        <w:jc w:val="left"/>
      </w:pPr>
      <w:r>
        <w:rPr/>
        <w:t>Za vsakega nadaljnjega člana gospodinjstva se površine spodnjega in gornjega razreda povečajo za 6 m</w:t>
      </w:r>
      <w:r>
        <w:rPr>
          <w:rFonts w:ascii="Arial" w:hAnsi="Arial"/>
        </w:rPr>
        <w:t>²</w:t>
      </w:r>
      <w:r>
        <w:rPr/>
        <w:t>.</w:t>
      </w:r>
    </w:p>
    <w:p>
      <w:pPr>
        <w:pStyle w:val="BodyText"/>
        <w:spacing w:before="2"/>
        <w:ind w:left="0"/>
        <w:jc w:val="left"/>
      </w:pPr>
    </w:p>
    <w:p>
      <w:pPr>
        <w:pStyle w:val="Heading1"/>
        <w:numPr>
          <w:ilvl w:val="0"/>
          <w:numId w:val="1"/>
        </w:numPr>
        <w:tabs>
          <w:tab w:pos="458" w:val="left" w:leader="none"/>
        </w:tabs>
        <w:spacing w:line="240" w:lineRule="auto" w:before="0" w:after="0"/>
        <w:ind w:left="458" w:right="0" w:hanging="240"/>
        <w:jc w:val="left"/>
      </w:pPr>
      <w:r>
        <w:rPr/>
        <w:t>RAZPISNI</w:t>
      </w:r>
      <w:r>
        <w:rPr>
          <w:spacing w:val="-3"/>
        </w:rPr>
        <w:t> </w:t>
      </w:r>
      <w:r>
        <w:rPr>
          <w:spacing w:val="-2"/>
        </w:rPr>
        <w:t>POGOJI</w:t>
      </w:r>
    </w:p>
    <w:p>
      <w:pPr>
        <w:pStyle w:val="Heading2"/>
      </w:pPr>
      <w:r>
        <w:rPr>
          <w:spacing w:val="-4"/>
        </w:rPr>
        <w:t>2.1.</w:t>
      </w:r>
    </w:p>
    <w:p>
      <w:pPr>
        <w:pStyle w:val="BodyText"/>
        <w:jc w:val="left"/>
      </w:pPr>
      <w:r>
        <w:rPr/>
        <w:t>Upravičenci</w:t>
      </w:r>
      <w:r>
        <w:rPr>
          <w:spacing w:val="40"/>
        </w:rPr>
        <w:t> </w:t>
      </w:r>
      <w:r>
        <w:rPr/>
        <w:t>za</w:t>
      </w:r>
      <w:r>
        <w:rPr>
          <w:spacing w:val="40"/>
        </w:rPr>
        <w:t> </w:t>
      </w:r>
      <w:r>
        <w:rPr/>
        <w:t>pridobitev</w:t>
      </w:r>
      <w:r>
        <w:rPr>
          <w:spacing w:val="40"/>
        </w:rPr>
        <w:t> </w:t>
      </w:r>
      <w:r>
        <w:rPr/>
        <w:t>neprofitnih</w:t>
      </w:r>
      <w:r>
        <w:rPr>
          <w:spacing w:val="40"/>
        </w:rPr>
        <w:t> </w:t>
      </w:r>
      <w:r>
        <w:rPr/>
        <w:t>stanovanj</w:t>
      </w:r>
      <w:r>
        <w:rPr>
          <w:spacing w:val="40"/>
        </w:rPr>
        <w:t> </w:t>
      </w:r>
      <w:r>
        <w:rPr/>
        <w:t>v</w:t>
      </w:r>
      <w:r>
        <w:rPr>
          <w:spacing w:val="40"/>
        </w:rPr>
        <w:t> </w:t>
      </w:r>
      <w:r>
        <w:rPr/>
        <w:t>najem</w:t>
      </w:r>
      <w:r>
        <w:rPr>
          <w:spacing w:val="40"/>
        </w:rPr>
        <w:t> </w:t>
      </w:r>
      <w:r>
        <w:rPr/>
        <w:t>so</w:t>
      </w:r>
      <w:r>
        <w:rPr>
          <w:spacing w:val="40"/>
        </w:rPr>
        <w:t> </w:t>
      </w:r>
      <w:r>
        <w:rPr/>
        <w:t>državljani</w:t>
      </w:r>
      <w:r>
        <w:rPr>
          <w:spacing w:val="40"/>
        </w:rPr>
        <w:t> </w:t>
      </w:r>
      <w:r>
        <w:rPr/>
        <w:t>Republike</w:t>
      </w:r>
      <w:r>
        <w:rPr>
          <w:spacing w:val="40"/>
        </w:rPr>
        <w:t> </w:t>
      </w:r>
      <w:r>
        <w:rPr/>
        <w:t>Slovenije,</w:t>
      </w:r>
      <w:r>
        <w:rPr>
          <w:spacing w:val="40"/>
        </w:rPr>
        <w:t> </w:t>
      </w:r>
      <w:r>
        <w:rPr/>
        <w:t>ki imajo stalno prebivališče na območju Mestne občine Nova Gorica .</w:t>
      </w:r>
    </w:p>
    <w:p>
      <w:pPr>
        <w:pStyle w:val="BodyText"/>
        <w:spacing w:line="276" w:lineRule="exact"/>
        <w:jc w:val="left"/>
      </w:pPr>
      <w:r>
        <w:rPr/>
        <w:t>Upravičenci za pridobitev neprofitnih</w:t>
      </w:r>
      <w:r>
        <w:rPr>
          <w:spacing w:val="-1"/>
        </w:rPr>
        <w:t> </w:t>
      </w:r>
      <w:r>
        <w:rPr/>
        <w:t>stanovanj</w:t>
      </w:r>
      <w:r>
        <w:rPr>
          <w:spacing w:val="-1"/>
        </w:rPr>
        <w:t> </w:t>
      </w:r>
      <w:r>
        <w:rPr/>
        <w:t>v</w:t>
      </w:r>
      <w:r>
        <w:rPr>
          <w:spacing w:val="-1"/>
        </w:rPr>
        <w:t> </w:t>
      </w:r>
      <w:r>
        <w:rPr/>
        <w:t>najem</w:t>
      </w:r>
      <w:r>
        <w:rPr>
          <w:spacing w:val="-3"/>
        </w:rPr>
        <w:t> </w:t>
      </w:r>
      <w:r>
        <w:rPr/>
        <w:t>so</w:t>
      </w:r>
      <w:r>
        <w:rPr>
          <w:spacing w:val="-1"/>
        </w:rPr>
        <w:t> </w:t>
      </w:r>
      <w:r>
        <w:rPr>
          <w:spacing w:val="-2"/>
        </w:rPr>
        <w:t>tudi:</w:t>
      </w:r>
    </w:p>
    <w:p>
      <w:pPr>
        <w:pStyle w:val="ListParagraph"/>
        <w:numPr>
          <w:ilvl w:val="0"/>
          <w:numId w:val="3"/>
        </w:numPr>
        <w:tabs>
          <w:tab w:pos="938" w:val="left" w:leader="none"/>
        </w:tabs>
        <w:spacing w:line="240" w:lineRule="auto" w:before="0" w:after="0"/>
        <w:ind w:left="938" w:right="122" w:hanging="360"/>
        <w:jc w:val="both"/>
        <w:rPr>
          <w:sz w:val="24"/>
        </w:rPr>
      </w:pPr>
      <w:r>
        <w:rPr>
          <w:sz w:val="24"/>
        </w:rPr>
        <w:t>žrtve nasilja v družini, ki imajo začasno bivališče v materinskih domovih in zatočiščih- varnih hišah, zavetiščih, centrih za pomoč žrtvam kaznivih dejanj na območju Mestne</w:t>
      </w:r>
      <w:r>
        <w:rPr>
          <w:spacing w:val="40"/>
          <w:sz w:val="24"/>
        </w:rPr>
        <w:t> </w:t>
      </w:r>
      <w:r>
        <w:rPr>
          <w:sz w:val="24"/>
        </w:rPr>
        <w:t>občine Nova Gorica .</w:t>
      </w:r>
    </w:p>
    <w:p>
      <w:pPr>
        <w:pStyle w:val="ListParagraph"/>
        <w:numPr>
          <w:ilvl w:val="0"/>
          <w:numId w:val="3"/>
        </w:numPr>
        <w:tabs>
          <w:tab w:pos="938" w:val="left" w:leader="none"/>
        </w:tabs>
        <w:spacing w:line="240" w:lineRule="auto" w:before="0" w:after="0"/>
        <w:ind w:left="938" w:right="122" w:hanging="360"/>
        <w:jc w:val="both"/>
        <w:rPr>
          <w:sz w:val="24"/>
        </w:rPr>
      </w:pPr>
      <w:r>
        <w:rPr>
          <w:sz w:val="24"/>
        </w:rPr>
        <w:t>invalidi, ki so trajno vezani na uporabo invalidskega vozička ali trajno pomoč druge osebe, če imajo v Mestni občini Nova Gorica možnosti za zaposlitev ali imajo zagotovljeno pomoč druge osebe in zdravstvene storitve.</w:t>
      </w:r>
    </w:p>
    <w:p>
      <w:pPr>
        <w:pStyle w:val="Heading2"/>
        <w:spacing w:before="274"/>
      </w:pPr>
      <w:r>
        <w:rPr>
          <w:spacing w:val="-4"/>
        </w:rPr>
        <w:t>2.2.</w:t>
      </w:r>
    </w:p>
    <w:p>
      <w:pPr>
        <w:pStyle w:val="BodyText"/>
        <w:ind w:right="120"/>
      </w:pPr>
      <w:r>
        <w:rPr/>
        <w:t>Prosilci so upravičeni do dodelitve neprofitnega stanovanja, če dohodki njihovih gospodinjstev v letu</w:t>
      </w:r>
      <w:r>
        <w:rPr>
          <w:spacing w:val="-1"/>
        </w:rPr>
        <w:t> </w:t>
      </w:r>
      <w:r>
        <w:rPr/>
        <w:t>2005</w:t>
      </w:r>
      <w:r>
        <w:rPr>
          <w:spacing w:val="-1"/>
        </w:rPr>
        <w:t> </w:t>
      </w:r>
      <w:r>
        <w:rPr/>
        <w:t>niso</w:t>
      </w:r>
      <w:r>
        <w:rPr>
          <w:spacing w:val="-1"/>
        </w:rPr>
        <w:t> </w:t>
      </w:r>
      <w:r>
        <w:rPr/>
        <w:t>presegali</w:t>
      </w:r>
      <w:r>
        <w:rPr>
          <w:spacing w:val="-1"/>
        </w:rPr>
        <w:t> </w:t>
      </w:r>
      <w:r>
        <w:rPr/>
        <w:t>vrednosti</w:t>
      </w:r>
      <w:r>
        <w:rPr>
          <w:spacing w:val="-1"/>
        </w:rPr>
        <w:t> </w:t>
      </w:r>
      <w:r>
        <w:rPr/>
        <w:t>navedenih</w:t>
      </w:r>
      <w:r>
        <w:rPr>
          <w:spacing w:val="-1"/>
        </w:rPr>
        <w:t> </w:t>
      </w:r>
      <w:r>
        <w:rPr/>
        <w:t>v</w:t>
      </w:r>
      <w:r>
        <w:rPr>
          <w:spacing w:val="-1"/>
        </w:rPr>
        <w:t> </w:t>
      </w:r>
      <w:r>
        <w:rPr/>
        <w:t>točki</w:t>
      </w:r>
      <w:r>
        <w:rPr>
          <w:spacing w:val="-1"/>
        </w:rPr>
        <w:t> </w:t>
      </w:r>
      <w:r>
        <w:rPr/>
        <w:t>2.3.</w:t>
      </w:r>
      <w:r>
        <w:rPr>
          <w:spacing w:val="-1"/>
        </w:rPr>
        <w:t> </w:t>
      </w:r>
      <w:r>
        <w:rPr/>
        <w:t>za</w:t>
      </w:r>
      <w:r>
        <w:rPr>
          <w:spacing w:val="-1"/>
        </w:rPr>
        <w:t> </w:t>
      </w:r>
      <w:r>
        <w:rPr/>
        <w:t>listo</w:t>
      </w:r>
      <w:r>
        <w:rPr>
          <w:spacing w:val="-1"/>
        </w:rPr>
        <w:t> </w:t>
      </w:r>
      <w:r>
        <w:rPr/>
        <w:t>B.</w:t>
      </w:r>
      <w:r>
        <w:rPr>
          <w:spacing w:val="-1"/>
        </w:rPr>
        <w:t> </w:t>
      </w:r>
      <w:r>
        <w:rPr/>
        <w:t>Vrednosti</w:t>
      </w:r>
      <w:r>
        <w:rPr>
          <w:spacing w:val="-1"/>
        </w:rPr>
        <w:t> </w:t>
      </w:r>
      <w:r>
        <w:rPr/>
        <w:t>v</w:t>
      </w:r>
      <w:r>
        <w:rPr>
          <w:spacing w:val="-1"/>
        </w:rPr>
        <w:t> </w:t>
      </w:r>
      <w:r>
        <w:rPr/>
        <w:t>tabeli</w:t>
      </w:r>
      <w:r>
        <w:rPr>
          <w:spacing w:val="-1"/>
        </w:rPr>
        <w:t> </w:t>
      </w:r>
      <w:r>
        <w:rPr/>
        <w:t>so</w:t>
      </w:r>
      <w:r>
        <w:rPr>
          <w:spacing w:val="-1"/>
        </w:rPr>
        <w:t> </w:t>
      </w:r>
      <w:r>
        <w:rPr/>
        <w:t>določene</w:t>
      </w:r>
      <w:r>
        <w:rPr>
          <w:spacing w:val="-2"/>
        </w:rPr>
        <w:t> </w:t>
      </w:r>
      <w:r>
        <w:rPr/>
        <w:t>v odstotkih od povprečne neto plače v državi, ki je v letu 2005 znašala 176.311,00 SIT.</w:t>
      </w:r>
    </w:p>
    <w:p>
      <w:pPr>
        <w:pStyle w:val="BodyText"/>
        <w:ind w:right="121"/>
      </w:pPr>
      <w:r>
        <w:rPr/>
        <w:t>Glede na višino dohodka gospodinjstva kot je razvidno v točki 2.3, prosilci kandidirajo za stanovanja po listi A-brez lastne udeležbe in varščine ali listi B - z lastno udeležbo in varščino.</w:t>
      </w:r>
    </w:p>
    <w:p>
      <w:pPr>
        <w:pStyle w:val="Heading2"/>
        <w:spacing w:before="275"/>
      </w:pPr>
      <w:r>
        <w:rPr>
          <w:spacing w:val="-4"/>
        </w:rPr>
        <w:t>2.3.</w:t>
      </w:r>
    </w:p>
    <w:p>
      <w:pPr>
        <w:pStyle w:val="BodyText"/>
        <w:ind w:right="121"/>
      </w:pPr>
      <w:r>
        <w:rPr/>
        <w:t>Prosilci za dodelitev neprofitnega stanovanja v najem se ločijo na tiste, ki so glede na višino dohodka gospodinjstva oproščeni plačila lastne udeležbe in varščine-lista A in na prosilce, ki so dolžni plačati lastno udeležbo in varščino - lista B.</w:t>
      </w:r>
    </w:p>
    <w:p>
      <w:pPr>
        <w:pStyle w:val="BodyText"/>
        <w:spacing w:before="47"/>
        <w:ind w:left="0"/>
        <w:jc w:val="left"/>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708"/>
        <w:gridCol w:w="2411"/>
        <w:gridCol w:w="1276"/>
        <w:gridCol w:w="2410"/>
      </w:tblGrid>
      <w:tr>
        <w:trPr>
          <w:trHeight w:val="283" w:hRule="atLeast"/>
        </w:trPr>
        <w:tc>
          <w:tcPr>
            <w:tcW w:w="1810" w:type="dxa"/>
            <w:vMerge w:val="restart"/>
          </w:tcPr>
          <w:p>
            <w:pPr>
              <w:pStyle w:val="TableParagraph"/>
              <w:spacing w:line="276" w:lineRule="exact"/>
              <w:ind w:left="196" w:firstLine="286"/>
              <w:jc w:val="left"/>
              <w:rPr>
                <w:b/>
                <w:sz w:val="24"/>
              </w:rPr>
            </w:pPr>
            <w:r>
              <w:rPr>
                <w:b/>
                <w:spacing w:val="-2"/>
                <w:sz w:val="24"/>
              </w:rPr>
              <w:t>Velikost gospodinjstva</w:t>
            </w:r>
          </w:p>
        </w:tc>
        <w:tc>
          <w:tcPr>
            <w:tcW w:w="3119" w:type="dxa"/>
            <w:gridSpan w:val="2"/>
          </w:tcPr>
          <w:p>
            <w:pPr>
              <w:pStyle w:val="TableParagraph"/>
              <w:spacing w:line="264" w:lineRule="exact"/>
              <w:rPr>
                <w:b/>
                <w:sz w:val="24"/>
              </w:rPr>
            </w:pPr>
            <w:r>
              <w:rPr>
                <w:b/>
                <w:sz w:val="24"/>
              </w:rPr>
              <w:t>LISTA</w:t>
            </w:r>
            <w:r>
              <w:rPr>
                <w:b/>
                <w:spacing w:val="-4"/>
                <w:sz w:val="24"/>
              </w:rPr>
              <w:t> </w:t>
            </w:r>
            <w:r>
              <w:rPr>
                <w:b/>
                <w:spacing w:val="-10"/>
                <w:sz w:val="24"/>
              </w:rPr>
              <w:t>A</w:t>
            </w:r>
          </w:p>
        </w:tc>
        <w:tc>
          <w:tcPr>
            <w:tcW w:w="3686" w:type="dxa"/>
            <w:gridSpan w:val="2"/>
          </w:tcPr>
          <w:p>
            <w:pPr>
              <w:pStyle w:val="TableParagraph"/>
              <w:spacing w:line="264" w:lineRule="exact"/>
              <w:ind w:left="6"/>
              <w:rPr>
                <w:b/>
                <w:sz w:val="24"/>
              </w:rPr>
            </w:pPr>
            <w:r>
              <w:rPr>
                <w:b/>
                <w:sz w:val="24"/>
              </w:rPr>
              <w:t>LISTA</w:t>
            </w:r>
            <w:r>
              <w:rPr>
                <w:b/>
                <w:spacing w:val="-4"/>
                <w:sz w:val="24"/>
              </w:rPr>
              <w:t> </w:t>
            </w:r>
            <w:r>
              <w:rPr>
                <w:b/>
                <w:spacing w:val="-10"/>
                <w:sz w:val="24"/>
              </w:rPr>
              <w:t>B</w:t>
            </w:r>
          </w:p>
        </w:tc>
      </w:tr>
      <w:tr>
        <w:trPr>
          <w:trHeight w:val="275" w:hRule="atLeast"/>
        </w:trPr>
        <w:tc>
          <w:tcPr>
            <w:tcW w:w="1810" w:type="dxa"/>
            <w:vMerge/>
            <w:tcBorders>
              <w:top w:val="nil"/>
            </w:tcBorders>
          </w:tcPr>
          <w:p>
            <w:pPr>
              <w:rPr>
                <w:sz w:val="2"/>
                <w:szCs w:val="2"/>
              </w:rPr>
            </w:pPr>
          </w:p>
        </w:tc>
        <w:tc>
          <w:tcPr>
            <w:tcW w:w="708" w:type="dxa"/>
          </w:tcPr>
          <w:p>
            <w:pPr>
              <w:pStyle w:val="TableParagraph"/>
              <w:ind w:left="9"/>
              <w:rPr>
                <w:sz w:val="24"/>
              </w:rPr>
            </w:pPr>
            <w:r>
              <w:rPr>
                <w:spacing w:val="-10"/>
                <w:sz w:val="24"/>
              </w:rPr>
              <w:t>%</w:t>
            </w:r>
          </w:p>
        </w:tc>
        <w:tc>
          <w:tcPr>
            <w:tcW w:w="2411" w:type="dxa"/>
          </w:tcPr>
          <w:p>
            <w:pPr>
              <w:pStyle w:val="TableParagraph"/>
              <w:ind w:left="6"/>
              <w:rPr>
                <w:b/>
                <w:sz w:val="24"/>
              </w:rPr>
            </w:pPr>
            <w:r>
              <w:rPr>
                <w:b/>
                <w:sz w:val="24"/>
              </w:rPr>
              <w:t>Meja dohodka </w:t>
            </w:r>
            <w:r>
              <w:rPr>
                <w:b/>
                <w:spacing w:val="-2"/>
                <w:sz w:val="24"/>
              </w:rPr>
              <w:t>(SIT)</w:t>
            </w:r>
          </w:p>
        </w:tc>
        <w:tc>
          <w:tcPr>
            <w:tcW w:w="1276" w:type="dxa"/>
          </w:tcPr>
          <w:p>
            <w:pPr>
              <w:pStyle w:val="TableParagraph"/>
              <w:rPr>
                <w:sz w:val="24"/>
              </w:rPr>
            </w:pPr>
            <w:r>
              <w:rPr>
                <w:spacing w:val="-10"/>
                <w:sz w:val="24"/>
              </w:rPr>
              <w:t>%</w:t>
            </w:r>
          </w:p>
        </w:tc>
        <w:tc>
          <w:tcPr>
            <w:tcW w:w="2410" w:type="dxa"/>
          </w:tcPr>
          <w:p>
            <w:pPr>
              <w:pStyle w:val="TableParagraph"/>
              <w:ind w:left="4"/>
              <w:rPr>
                <w:b/>
                <w:sz w:val="24"/>
              </w:rPr>
            </w:pPr>
            <w:r>
              <w:rPr>
                <w:b/>
                <w:sz w:val="24"/>
              </w:rPr>
              <w:t>Meja dohodka </w:t>
            </w:r>
            <w:r>
              <w:rPr>
                <w:b/>
                <w:spacing w:val="-2"/>
                <w:sz w:val="24"/>
              </w:rPr>
              <w:t>(SIT)</w:t>
            </w:r>
          </w:p>
        </w:tc>
      </w:tr>
      <w:tr>
        <w:trPr>
          <w:trHeight w:val="275" w:hRule="atLeast"/>
        </w:trPr>
        <w:tc>
          <w:tcPr>
            <w:tcW w:w="1810" w:type="dxa"/>
          </w:tcPr>
          <w:p>
            <w:pPr>
              <w:pStyle w:val="TableParagraph"/>
              <w:rPr>
                <w:sz w:val="24"/>
              </w:rPr>
            </w:pPr>
            <w:r>
              <w:rPr>
                <w:sz w:val="24"/>
              </w:rPr>
              <w:t>1-</w:t>
            </w:r>
            <w:r>
              <w:rPr>
                <w:spacing w:val="-2"/>
                <w:sz w:val="24"/>
              </w:rPr>
              <w:t>člansko</w:t>
            </w:r>
          </w:p>
        </w:tc>
        <w:tc>
          <w:tcPr>
            <w:tcW w:w="708" w:type="dxa"/>
          </w:tcPr>
          <w:p>
            <w:pPr>
              <w:pStyle w:val="TableParagraph"/>
              <w:ind w:left="9" w:right="2"/>
              <w:rPr>
                <w:sz w:val="24"/>
              </w:rPr>
            </w:pPr>
            <w:r>
              <w:rPr>
                <w:spacing w:val="-5"/>
                <w:sz w:val="24"/>
              </w:rPr>
              <w:t>90</w:t>
            </w:r>
          </w:p>
        </w:tc>
        <w:tc>
          <w:tcPr>
            <w:tcW w:w="2411" w:type="dxa"/>
          </w:tcPr>
          <w:p>
            <w:pPr>
              <w:pStyle w:val="TableParagraph"/>
              <w:ind w:left="6"/>
              <w:rPr>
                <w:sz w:val="24"/>
              </w:rPr>
            </w:pPr>
            <w:r>
              <w:rPr>
                <w:spacing w:val="-2"/>
                <w:sz w:val="24"/>
              </w:rPr>
              <w:t>158.680</w:t>
            </w:r>
          </w:p>
        </w:tc>
        <w:tc>
          <w:tcPr>
            <w:tcW w:w="1276" w:type="dxa"/>
          </w:tcPr>
          <w:p>
            <w:pPr>
              <w:pStyle w:val="TableParagraph"/>
              <w:ind w:right="2"/>
              <w:rPr>
                <w:sz w:val="24"/>
              </w:rPr>
            </w:pPr>
            <w:r>
              <w:rPr>
                <w:sz w:val="24"/>
              </w:rPr>
              <w:t>90 – </w:t>
            </w:r>
            <w:r>
              <w:rPr>
                <w:spacing w:val="-5"/>
                <w:sz w:val="24"/>
              </w:rPr>
              <w:t>200</w:t>
            </w:r>
          </w:p>
        </w:tc>
        <w:tc>
          <w:tcPr>
            <w:tcW w:w="2410" w:type="dxa"/>
          </w:tcPr>
          <w:p>
            <w:pPr>
              <w:pStyle w:val="TableParagraph"/>
              <w:ind w:left="4"/>
              <w:rPr>
                <w:sz w:val="24"/>
              </w:rPr>
            </w:pPr>
            <w:r>
              <w:rPr>
                <w:sz w:val="24"/>
              </w:rPr>
              <w:t>158.680 – </w:t>
            </w:r>
            <w:r>
              <w:rPr>
                <w:spacing w:val="-2"/>
                <w:sz w:val="24"/>
              </w:rPr>
              <w:t>352.622</w:t>
            </w:r>
          </w:p>
        </w:tc>
      </w:tr>
      <w:tr>
        <w:trPr>
          <w:trHeight w:val="275" w:hRule="atLeast"/>
        </w:trPr>
        <w:tc>
          <w:tcPr>
            <w:tcW w:w="1810" w:type="dxa"/>
          </w:tcPr>
          <w:p>
            <w:pPr>
              <w:pStyle w:val="TableParagraph"/>
              <w:rPr>
                <w:sz w:val="24"/>
              </w:rPr>
            </w:pPr>
            <w:r>
              <w:rPr>
                <w:sz w:val="24"/>
              </w:rPr>
              <w:t>2-</w:t>
            </w:r>
            <w:r>
              <w:rPr>
                <w:spacing w:val="-2"/>
                <w:sz w:val="24"/>
              </w:rPr>
              <w:t>člansko</w:t>
            </w:r>
          </w:p>
        </w:tc>
        <w:tc>
          <w:tcPr>
            <w:tcW w:w="708" w:type="dxa"/>
          </w:tcPr>
          <w:p>
            <w:pPr>
              <w:pStyle w:val="TableParagraph"/>
              <w:ind w:left="9" w:right="2"/>
              <w:rPr>
                <w:sz w:val="24"/>
              </w:rPr>
            </w:pPr>
            <w:r>
              <w:rPr>
                <w:spacing w:val="-5"/>
                <w:sz w:val="24"/>
              </w:rPr>
              <w:t>135</w:t>
            </w:r>
          </w:p>
        </w:tc>
        <w:tc>
          <w:tcPr>
            <w:tcW w:w="2411" w:type="dxa"/>
          </w:tcPr>
          <w:p>
            <w:pPr>
              <w:pStyle w:val="TableParagraph"/>
              <w:ind w:left="6"/>
              <w:rPr>
                <w:sz w:val="24"/>
              </w:rPr>
            </w:pPr>
            <w:r>
              <w:rPr>
                <w:spacing w:val="-2"/>
                <w:sz w:val="24"/>
              </w:rPr>
              <w:t>238.020</w:t>
            </w:r>
          </w:p>
        </w:tc>
        <w:tc>
          <w:tcPr>
            <w:tcW w:w="1276" w:type="dxa"/>
          </w:tcPr>
          <w:p>
            <w:pPr>
              <w:pStyle w:val="TableParagraph"/>
              <w:ind w:right="2"/>
              <w:rPr>
                <w:sz w:val="24"/>
              </w:rPr>
            </w:pPr>
            <w:r>
              <w:rPr>
                <w:sz w:val="24"/>
              </w:rPr>
              <w:t>135 – </w:t>
            </w:r>
            <w:r>
              <w:rPr>
                <w:spacing w:val="-5"/>
                <w:sz w:val="24"/>
              </w:rPr>
              <w:t>250</w:t>
            </w:r>
          </w:p>
        </w:tc>
        <w:tc>
          <w:tcPr>
            <w:tcW w:w="2410" w:type="dxa"/>
          </w:tcPr>
          <w:p>
            <w:pPr>
              <w:pStyle w:val="TableParagraph"/>
              <w:ind w:left="302"/>
              <w:jc w:val="left"/>
              <w:rPr>
                <w:sz w:val="24"/>
              </w:rPr>
            </w:pPr>
            <w:r>
              <w:rPr>
                <w:sz w:val="24"/>
              </w:rPr>
              <w:t>238.020 – </w:t>
            </w:r>
            <w:r>
              <w:rPr>
                <w:spacing w:val="-2"/>
                <w:sz w:val="24"/>
              </w:rPr>
              <w:t>440.777</w:t>
            </w:r>
          </w:p>
        </w:tc>
      </w:tr>
      <w:tr>
        <w:trPr>
          <w:trHeight w:val="275" w:hRule="atLeast"/>
        </w:trPr>
        <w:tc>
          <w:tcPr>
            <w:tcW w:w="1810" w:type="dxa"/>
          </w:tcPr>
          <w:p>
            <w:pPr>
              <w:pStyle w:val="TableParagraph"/>
              <w:rPr>
                <w:sz w:val="24"/>
              </w:rPr>
            </w:pPr>
            <w:r>
              <w:rPr>
                <w:sz w:val="24"/>
              </w:rPr>
              <w:t>3-</w:t>
            </w:r>
            <w:r>
              <w:rPr>
                <w:spacing w:val="-2"/>
                <w:sz w:val="24"/>
              </w:rPr>
              <w:t>člansko</w:t>
            </w:r>
          </w:p>
        </w:tc>
        <w:tc>
          <w:tcPr>
            <w:tcW w:w="708" w:type="dxa"/>
          </w:tcPr>
          <w:p>
            <w:pPr>
              <w:pStyle w:val="TableParagraph"/>
              <w:ind w:left="9" w:right="2"/>
              <w:rPr>
                <w:sz w:val="24"/>
              </w:rPr>
            </w:pPr>
            <w:r>
              <w:rPr>
                <w:spacing w:val="-5"/>
                <w:sz w:val="24"/>
              </w:rPr>
              <w:t>165</w:t>
            </w:r>
          </w:p>
        </w:tc>
        <w:tc>
          <w:tcPr>
            <w:tcW w:w="2411" w:type="dxa"/>
          </w:tcPr>
          <w:p>
            <w:pPr>
              <w:pStyle w:val="TableParagraph"/>
              <w:ind w:left="6"/>
              <w:rPr>
                <w:sz w:val="24"/>
              </w:rPr>
            </w:pPr>
            <w:r>
              <w:rPr>
                <w:spacing w:val="-2"/>
                <w:sz w:val="24"/>
              </w:rPr>
              <w:t>290.913</w:t>
            </w:r>
          </w:p>
        </w:tc>
        <w:tc>
          <w:tcPr>
            <w:tcW w:w="1276" w:type="dxa"/>
          </w:tcPr>
          <w:p>
            <w:pPr>
              <w:pStyle w:val="TableParagraph"/>
              <w:ind w:right="2"/>
              <w:rPr>
                <w:sz w:val="24"/>
              </w:rPr>
            </w:pPr>
            <w:r>
              <w:rPr>
                <w:sz w:val="24"/>
              </w:rPr>
              <w:t>165 – </w:t>
            </w:r>
            <w:r>
              <w:rPr>
                <w:spacing w:val="-5"/>
                <w:sz w:val="24"/>
              </w:rPr>
              <w:t>315</w:t>
            </w:r>
          </w:p>
        </w:tc>
        <w:tc>
          <w:tcPr>
            <w:tcW w:w="2410" w:type="dxa"/>
          </w:tcPr>
          <w:p>
            <w:pPr>
              <w:pStyle w:val="TableParagraph"/>
              <w:ind w:left="4"/>
              <w:rPr>
                <w:sz w:val="24"/>
              </w:rPr>
            </w:pPr>
            <w:r>
              <w:rPr>
                <w:sz w:val="24"/>
              </w:rPr>
              <w:t>290.913 – </w:t>
            </w:r>
            <w:r>
              <w:rPr>
                <w:spacing w:val="-2"/>
                <w:sz w:val="24"/>
              </w:rPr>
              <w:t>555.380</w:t>
            </w:r>
          </w:p>
        </w:tc>
      </w:tr>
      <w:tr>
        <w:trPr>
          <w:trHeight w:val="275" w:hRule="atLeast"/>
        </w:trPr>
        <w:tc>
          <w:tcPr>
            <w:tcW w:w="1810" w:type="dxa"/>
          </w:tcPr>
          <w:p>
            <w:pPr>
              <w:pStyle w:val="TableParagraph"/>
              <w:rPr>
                <w:sz w:val="24"/>
              </w:rPr>
            </w:pPr>
            <w:r>
              <w:rPr>
                <w:sz w:val="24"/>
              </w:rPr>
              <w:t>4-</w:t>
            </w:r>
            <w:r>
              <w:rPr>
                <w:spacing w:val="-2"/>
                <w:sz w:val="24"/>
              </w:rPr>
              <w:t>člansko</w:t>
            </w:r>
          </w:p>
        </w:tc>
        <w:tc>
          <w:tcPr>
            <w:tcW w:w="708" w:type="dxa"/>
          </w:tcPr>
          <w:p>
            <w:pPr>
              <w:pStyle w:val="TableParagraph"/>
              <w:ind w:left="9" w:right="2"/>
              <w:rPr>
                <w:sz w:val="24"/>
              </w:rPr>
            </w:pPr>
            <w:r>
              <w:rPr>
                <w:spacing w:val="-5"/>
                <w:sz w:val="24"/>
              </w:rPr>
              <w:t>195</w:t>
            </w:r>
          </w:p>
        </w:tc>
        <w:tc>
          <w:tcPr>
            <w:tcW w:w="2411" w:type="dxa"/>
          </w:tcPr>
          <w:p>
            <w:pPr>
              <w:pStyle w:val="TableParagraph"/>
              <w:ind w:left="6"/>
              <w:rPr>
                <w:sz w:val="24"/>
              </w:rPr>
            </w:pPr>
            <w:r>
              <w:rPr>
                <w:spacing w:val="-2"/>
                <w:sz w:val="24"/>
              </w:rPr>
              <w:t>343.806</w:t>
            </w:r>
          </w:p>
        </w:tc>
        <w:tc>
          <w:tcPr>
            <w:tcW w:w="1276" w:type="dxa"/>
          </w:tcPr>
          <w:p>
            <w:pPr>
              <w:pStyle w:val="TableParagraph"/>
              <w:ind w:right="2"/>
              <w:rPr>
                <w:sz w:val="24"/>
              </w:rPr>
            </w:pPr>
            <w:r>
              <w:rPr>
                <w:sz w:val="24"/>
              </w:rPr>
              <w:t>195 – </w:t>
            </w:r>
            <w:r>
              <w:rPr>
                <w:spacing w:val="-5"/>
                <w:sz w:val="24"/>
              </w:rPr>
              <w:t>370</w:t>
            </w:r>
          </w:p>
        </w:tc>
        <w:tc>
          <w:tcPr>
            <w:tcW w:w="2410" w:type="dxa"/>
          </w:tcPr>
          <w:p>
            <w:pPr>
              <w:pStyle w:val="TableParagraph"/>
              <w:ind w:left="4"/>
              <w:rPr>
                <w:sz w:val="24"/>
              </w:rPr>
            </w:pPr>
            <w:r>
              <w:rPr>
                <w:sz w:val="24"/>
              </w:rPr>
              <w:t>343.806 – </w:t>
            </w:r>
            <w:r>
              <w:rPr>
                <w:spacing w:val="-2"/>
                <w:sz w:val="24"/>
              </w:rPr>
              <w:t>652.351</w:t>
            </w:r>
          </w:p>
        </w:tc>
      </w:tr>
      <w:tr>
        <w:trPr>
          <w:trHeight w:val="275" w:hRule="atLeast"/>
        </w:trPr>
        <w:tc>
          <w:tcPr>
            <w:tcW w:w="1810" w:type="dxa"/>
          </w:tcPr>
          <w:p>
            <w:pPr>
              <w:pStyle w:val="TableParagraph"/>
              <w:rPr>
                <w:sz w:val="24"/>
              </w:rPr>
            </w:pPr>
            <w:r>
              <w:rPr>
                <w:sz w:val="24"/>
              </w:rPr>
              <w:t>5-</w:t>
            </w:r>
            <w:r>
              <w:rPr>
                <w:spacing w:val="-2"/>
                <w:sz w:val="24"/>
              </w:rPr>
              <w:t>člansko</w:t>
            </w:r>
          </w:p>
        </w:tc>
        <w:tc>
          <w:tcPr>
            <w:tcW w:w="708" w:type="dxa"/>
          </w:tcPr>
          <w:p>
            <w:pPr>
              <w:pStyle w:val="TableParagraph"/>
              <w:ind w:left="9" w:right="2"/>
              <w:rPr>
                <w:sz w:val="24"/>
              </w:rPr>
            </w:pPr>
            <w:r>
              <w:rPr>
                <w:spacing w:val="-5"/>
                <w:sz w:val="24"/>
              </w:rPr>
              <w:t>225</w:t>
            </w:r>
          </w:p>
        </w:tc>
        <w:tc>
          <w:tcPr>
            <w:tcW w:w="2411" w:type="dxa"/>
          </w:tcPr>
          <w:p>
            <w:pPr>
              <w:pStyle w:val="TableParagraph"/>
              <w:ind w:left="6"/>
              <w:rPr>
                <w:sz w:val="24"/>
              </w:rPr>
            </w:pPr>
            <w:r>
              <w:rPr>
                <w:spacing w:val="-2"/>
                <w:sz w:val="24"/>
              </w:rPr>
              <w:t>396.700</w:t>
            </w:r>
          </w:p>
        </w:tc>
        <w:tc>
          <w:tcPr>
            <w:tcW w:w="1276" w:type="dxa"/>
          </w:tcPr>
          <w:p>
            <w:pPr>
              <w:pStyle w:val="TableParagraph"/>
              <w:ind w:right="2"/>
              <w:rPr>
                <w:sz w:val="24"/>
              </w:rPr>
            </w:pPr>
            <w:r>
              <w:rPr>
                <w:sz w:val="24"/>
              </w:rPr>
              <w:t>225 – </w:t>
            </w:r>
            <w:r>
              <w:rPr>
                <w:spacing w:val="-5"/>
                <w:sz w:val="24"/>
              </w:rPr>
              <w:t>425</w:t>
            </w:r>
          </w:p>
        </w:tc>
        <w:tc>
          <w:tcPr>
            <w:tcW w:w="2410" w:type="dxa"/>
          </w:tcPr>
          <w:p>
            <w:pPr>
              <w:pStyle w:val="TableParagraph"/>
              <w:ind w:left="4"/>
              <w:rPr>
                <w:sz w:val="24"/>
              </w:rPr>
            </w:pPr>
            <w:r>
              <w:rPr>
                <w:sz w:val="24"/>
              </w:rPr>
              <w:t>396.700 – </w:t>
            </w:r>
            <w:r>
              <w:rPr>
                <w:spacing w:val="-2"/>
                <w:sz w:val="24"/>
              </w:rPr>
              <w:t>749.322</w:t>
            </w:r>
          </w:p>
        </w:tc>
      </w:tr>
      <w:tr>
        <w:trPr>
          <w:trHeight w:val="276" w:hRule="atLeast"/>
        </w:trPr>
        <w:tc>
          <w:tcPr>
            <w:tcW w:w="1810" w:type="dxa"/>
          </w:tcPr>
          <w:p>
            <w:pPr>
              <w:pStyle w:val="TableParagraph"/>
              <w:spacing w:line="257" w:lineRule="exact"/>
              <w:rPr>
                <w:sz w:val="24"/>
              </w:rPr>
            </w:pPr>
            <w:r>
              <w:rPr>
                <w:sz w:val="24"/>
              </w:rPr>
              <w:t>6-</w:t>
            </w:r>
            <w:r>
              <w:rPr>
                <w:spacing w:val="-2"/>
                <w:sz w:val="24"/>
              </w:rPr>
              <w:t>člansko</w:t>
            </w:r>
          </w:p>
        </w:tc>
        <w:tc>
          <w:tcPr>
            <w:tcW w:w="708" w:type="dxa"/>
          </w:tcPr>
          <w:p>
            <w:pPr>
              <w:pStyle w:val="TableParagraph"/>
              <w:spacing w:line="257" w:lineRule="exact"/>
              <w:ind w:left="9" w:right="2"/>
              <w:rPr>
                <w:sz w:val="24"/>
              </w:rPr>
            </w:pPr>
            <w:r>
              <w:rPr>
                <w:spacing w:val="-5"/>
                <w:sz w:val="24"/>
              </w:rPr>
              <w:t>255</w:t>
            </w:r>
          </w:p>
        </w:tc>
        <w:tc>
          <w:tcPr>
            <w:tcW w:w="2411" w:type="dxa"/>
          </w:tcPr>
          <w:p>
            <w:pPr>
              <w:pStyle w:val="TableParagraph"/>
              <w:spacing w:line="257" w:lineRule="exact"/>
              <w:ind w:left="6"/>
              <w:rPr>
                <w:sz w:val="24"/>
              </w:rPr>
            </w:pPr>
            <w:r>
              <w:rPr>
                <w:spacing w:val="-2"/>
                <w:sz w:val="24"/>
              </w:rPr>
              <w:t>449.593</w:t>
            </w:r>
          </w:p>
        </w:tc>
        <w:tc>
          <w:tcPr>
            <w:tcW w:w="1276" w:type="dxa"/>
          </w:tcPr>
          <w:p>
            <w:pPr>
              <w:pStyle w:val="TableParagraph"/>
              <w:spacing w:line="257" w:lineRule="exact"/>
              <w:rPr>
                <w:sz w:val="24"/>
              </w:rPr>
            </w:pPr>
            <w:r>
              <w:rPr>
                <w:sz w:val="24"/>
              </w:rPr>
              <w:t>255 - </w:t>
            </w:r>
            <w:r>
              <w:rPr>
                <w:spacing w:val="-5"/>
                <w:sz w:val="24"/>
              </w:rPr>
              <w:t>470</w:t>
            </w:r>
          </w:p>
        </w:tc>
        <w:tc>
          <w:tcPr>
            <w:tcW w:w="2410" w:type="dxa"/>
          </w:tcPr>
          <w:p>
            <w:pPr>
              <w:pStyle w:val="TableParagraph"/>
              <w:spacing w:line="257" w:lineRule="exact"/>
              <w:ind w:left="302"/>
              <w:jc w:val="left"/>
              <w:rPr>
                <w:sz w:val="24"/>
              </w:rPr>
            </w:pPr>
            <w:r>
              <w:rPr>
                <w:sz w:val="24"/>
              </w:rPr>
              <w:t>449.593 – </w:t>
            </w:r>
            <w:r>
              <w:rPr>
                <w:spacing w:val="-2"/>
                <w:sz w:val="24"/>
              </w:rPr>
              <w:t>828.662</w:t>
            </w:r>
          </w:p>
        </w:tc>
      </w:tr>
    </w:tbl>
    <w:p>
      <w:pPr>
        <w:pStyle w:val="BodyText"/>
        <w:spacing w:before="1"/>
        <w:ind w:left="0"/>
        <w:jc w:val="left"/>
      </w:pPr>
    </w:p>
    <w:p>
      <w:pPr>
        <w:pStyle w:val="BodyText"/>
        <w:ind w:right="122"/>
      </w:pPr>
      <w:r>
        <w:rPr/>
        <w:t>Za vsakega nadaljnjega člana gospodinjstva se lestvica nadaljuje s prištevanjem 20 odstotnih točk</w:t>
      </w:r>
      <w:r>
        <w:rPr>
          <w:spacing w:val="40"/>
        </w:rPr>
        <w:t> </w:t>
      </w:r>
      <w:r>
        <w:rPr/>
        <w:t>za spodnjo mejo in 25 odstotnih točk za gornjo mejo.</w:t>
      </w:r>
    </w:p>
    <w:p>
      <w:pPr>
        <w:pStyle w:val="BodyText"/>
        <w:spacing w:before="2"/>
        <w:ind w:left="0"/>
        <w:jc w:val="left"/>
      </w:pPr>
    </w:p>
    <w:p>
      <w:pPr>
        <w:pStyle w:val="Heading2"/>
        <w:spacing w:line="240" w:lineRule="auto"/>
      </w:pPr>
      <w:r>
        <w:rPr>
          <w:spacing w:val="-4"/>
        </w:rPr>
        <w:t>2.4.</w:t>
      </w:r>
    </w:p>
    <w:p>
      <w:pPr>
        <w:spacing w:line="275" w:lineRule="exact" w:before="0"/>
        <w:ind w:left="218" w:right="0" w:firstLine="0"/>
        <w:jc w:val="left"/>
        <w:rPr>
          <w:b/>
          <w:sz w:val="24"/>
        </w:rPr>
      </w:pPr>
      <w:r>
        <w:rPr>
          <w:b/>
          <w:spacing w:val="-2"/>
          <w:sz w:val="24"/>
        </w:rPr>
        <w:t>2.4.1.</w:t>
      </w:r>
    </w:p>
    <w:p>
      <w:pPr>
        <w:pStyle w:val="BodyText"/>
        <w:jc w:val="left"/>
      </w:pPr>
      <w:r>
        <w:rPr/>
        <w:t>Vsi</w:t>
      </w:r>
      <w:r>
        <w:rPr>
          <w:spacing w:val="40"/>
        </w:rPr>
        <w:t> </w:t>
      </w:r>
      <w:r>
        <w:rPr/>
        <w:t>upravičenci</w:t>
      </w:r>
      <w:r>
        <w:rPr>
          <w:spacing w:val="40"/>
        </w:rPr>
        <w:t> </w:t>
      </w:r>
      <w:r>
        <w:rPr/>
        <w:t>za</w:t>
      </w:r>
      <w:r>
        <w:rPr>
          <w:spacing w:val="40"/>
        </w:rPr>
        <w:t> </w:t>
      </w:r>
      <w:r>
        <w:rPr/>
        <w:t>dodelitev</w:t>
      </w:r>
      <w:r>
        <w:rPr>
          <w:spacing w:val="40"/>
        </w:rPr>
        <w:t> </w:t>
      </w:r>
      <w:r>
        <w:rPr/>
        <w:t>neprofitnih</w:t>
      </w:r>
      <w:r>
        <w:rPr>
          <w:spacing w:val="40"/>
        </w:rPr>
        <w:t> </w:t>
      </w:r>
      <w:r>
        <w:rPr/>
        <w:t>stanovanj</w:t>
      </w:r>
      <w:r>
        <w:rPr>
          <w:spacing w:val="40"/>
        </w:rPr>
        <w:t> </w:t>
      </w:r>
      <w:r>
        <w:rPr/>
        <w:t>v</w:t>
      </w:r>
      <w:r>
        <w:rPr>
          <w:spacing w:val="40"/>
        </w:rPr>
        <w:t> </w:t>
      </w:r>
      <w:r>
        <w:rPr/>
        <w:t>najem</w:t>
      </w:r>
      <w:r>
        <w:rPr>
          <w:spacing w:val="40"/>
        </w:rPr>
        <w:t> </w:t>
      </w:r>
      <w:r>
        <w:rPr/>
        <w:t>morajo</w:t>
      </w:r>
      <w:r>
        <w:rPr>
          <w:spacing w:val="40"/>
        </w:rPr>
        <w:t> </w:t>
      </w:r>
      <w:r>
        <w:rPr/>
        <w:t>poleg</w:t>
      </w:r>
      <w:r>
        <w:rPr>
          <w:spacing w:val="40"/>
        </w:rPr>
        <w:t> </w:t>
      </w:r>
      <w:r>
        <w:rPr/>
        <w:t>navedenih</w:t>
      </w:r>
      <w:r>
        <w:rPr>
          <w:spacing w:val="40"/>
        </w:rPr>
        <w:t> </w:t>
      </w:r>
      <w:r>
        <w:rPr/>
        <w:t>pogojev</w:t>
      </w:r>
      <w:r>
        <w:rPr>
          <w:spacing w:val="80"/>
        </w:rPr>
        <w:t> </w:t>
      </w:r>
      <w:r>
        <w:rPr/>
        <w:t>izpolnjevati še naslednje splošne pogoje:</w:t>
      </w:r>
    </w:p>
    <w:p>
      <w:pPr>
        <w:pStyle w:val="ListParagraph"/>
        <w:numPr>
          <w:ilvl w:val="0"/>
          <w:numId w:val="4"/>
        </w:numPr>
        <w:tabs>
          <w:tab w:pos="938" w:val="left" w:leader="none"/>
        </w:tabs>
        <w:spacing w:line="240" w:lineRule="auto" w:before="0" w:after="0"/>
        <w:ind w:left="938" w:right="122" w:hanging="360"/>
        <w:jc w:val="both"/>
        <w:rPr>
          <w:sz w:val="24"/>
        </w:rPr>
      </w:pPr>
      <w:r>
        <w:rPr>
          <w:sz w:val="24"/>
        </w:rPr>
        <w:t>da mesečni dohodki prosilčevega gospodinjstva v letu 2005 ne presegajo gornje meje določene v točki 2.3. tega razpisa;</w:t>
      </w:r>
    </w:p>
    <w:p>
      <w:pPr>
        <w:pStyle w:val="ListParagraph"/>
        <w:numPr>
          <w:ilvl w:val="0"/>
          <w:numId w:val="4"/>
        </w:numPr>
        <w:tabs>
          <w:tab w:pos="938" w:val="left" w:leader="none"/>
        </w:tabs>
        <w:spacing w:line="240" w:lineRule="auto" w:before="0" w:after="0"/>
        <w:ind w:left="938" w:right="121" w:hanging="360"/>
        <w:jc w:val="both"/>
        <w:rPr>
          <w:sz w:val="24"/>
        </w:rPr>
      </w:pPr>
      <w:r>
        <w:rPr>
          <w:sz w:val="24"/>
        </w:rPr>
        <w:t>da prosilec ali kdo izmed članov gospodinjstva ni najemnik neprofitnega stanovanja, oddanega za nedoločen čas in z neprofitno najemnino ali lastnik ali solastnik drugega stanovanja ali stanovanjske stavbe, razen če je stanovanje ali stanovanjska stavba po zakonu oddana v najem za nedoločen čas, z neprofitno najemnino;</w:t>
      </w:r>
    </w:p>
    <w:p>
      <w:pPr>
        <w:pStyle w:val="ListParagraph"/>
        <w:numPr>
          <w:ilvl w:val="0"/>
          <w:numId w:val="4"/>
        </w:numPr>
        <w:tabs>
          <w:tab w:pos="938" w:val="left" w:leader="none"/>
        </w:tabs>
        <w:spacing w:line="240" w:lineRule="auto" w:before="0" w:after="0"/>
        <w:ind w:left="938" w:right="122" w:hanging="360"/>
        <w:jc w:val="both"/>
        <w:rPr>
          <w:sz w:val="24"/>
        </w:rPr>
      </w:pPr>
      <w:r>
        <w:rPr>
          <w:sz w:val="24"/>
        </w:rPr>
        <w:t>da</w:t>
      </w:r>
      <w:r>
        <w:rPr>
          <w:spacing w:val="27"/>
          <w:sz w:val="24"/>
        </w:rPr>
        <w:t> </w:t>
      </w:r>
      <w:r>
        <w:rPr>
          <w:sz w:val="24"/>
        </w:rPr>
        <w:t>prosilec</w:t>
      </w:r>
      <w:r>
        <w:rPr>
          <w:spacing w:val="27"/>
          <w:sz w:val="24"/>
        </w:rPr>
        <w:t> </w:t>
      </w:r>
      <w:r>
        <w:rPr>
          <w:sz w:val="24"/>
        </w:rPr>
        <w:t>ali</w:t>
      </w:r>
      <w:r>
        <w:rPr>
          <w:spacing w:val="27"/>
          <w:sz w:val="24"/>
        </w:rPr>
        <w:t> </w:t>
      </w:r>
      <w:r>
        <w:rPr>
          <w:sz w:val="24"/>
        </w:rPr>
        <w:t>kdo izmed članov gospodinjstva ni lastnik drugega premoženja, ki presega</w:t>
      </w:r>
      <w:r>
        <w:rPr>
          <w:spacing w:val="40"/>
          <w:sz w:val="24"/>
        </w:rPr>
        <w:t> </w:t>
      </w:r>
      <w:r>
        <w:rPr>
          <w:sz w:val="24"/>
        </w:rPr>
        <w:t>40 % vrednosti primernega stanovanja.</w:t>
      </w:r>
    </w:p>
    <w:p>
      <w:pPr>
        <w:spacing w:after="0" w:line="240" w:lineRule="auto"/>
        <w:jc w:val="both"/>
        <w:rPr>
          <w:sz w:val="24"/>
        </w:rPr>
        <w:sectPr>
          <w:pgSz w:w="11900" w:h="16840"/>
          <w:pgMar w:header="0" w:footer="779" w:top="1060" w:bottom="960" w:left="1200" w:right="720"/>
        </w:sectPr>
      </w:pPr>
    </w:p>
    <w:p>
      <w:pPr>
        <w:pStyle w:val="ListParagraph"/>
        <w:numPr>
          <w:ilvl w:val="0"/>
          <w:numId w:val="4"/>
        </w:numPr>
        <w:tabs>
          <w:tab w:pos="938" w:val="left" w:leader="none"/>
        </w:tabs>
        <w:spacing w:line="240" w:lineRule="auto" w:before="71" w:after="0"/>
        <w:ind w:left="938" w:right="122" w:hanging="360"/>
        <w:jc w:val="both"/>
        <w:rPr>
          <w:sz w:val="24"/>
        </w:rPr>
      </w:pPr>
      <w:r>
        <w:rPr>
          <w:sz w:val="24"/>
        </w:rPr>
        <w:t>kot osnova za določitev vrednosti primernega stanovanja se upošteva stanovanje točkovano</w:t>
      </w:r>
      <w:r>
        <w:rPr>
          <w:spacing w:val="40"/>
          <w:sz w:val="24"/>
        </w:rPr>
        <w:t> </w:t>
      </w:r>
      <w:r>
        <w:rPr>
          <w:sz w:val="24"/>
        </w:rPr>
        <w:t>s 320 točkami po vrednosti točke 2,63 € in površinski normativi predvideni za stanovanja s plačilom lastne udeležbe.</w:t>
      </w:r>
    </w:p>
    <w:p>
      <w:pPr>
        <w:pStyle w:val="Heading2"/>
        <w:spacing w:before="1"/>
      </w:pPr>
      <w:r>
        <w:rPr>
          <w:spacing w:val="-2"/>
        </w:rPr>
        <w:t>2.4.2.</w:t>
      </w:r>
    </w:p>
    <w:p>
      <w:pPr>
        <w:pStyle w:val="BodyText"/>
        <w:ind w:right="120"/>
      </w:pPr>
      <w:r>
        <w:rPr/>
        <w:t>Do dodelitve neprofitnega stanovanja so upravičeni tudi najemniki v stanovanjih, odvzetih po predpisih</w:t>
      </w:r>
      <w:r>
        <w:rPr>
          <w:spacing w:val="-1"/>
        </w:rPr>
        <w:t> </w:t>
      </w:r>
      <w:r>
        <w:rPr/>
        <w:t>o</w:t>
      </w:r>
      <w:r>
        <w:rPr>
          <w:spacing w:val="-1"/>
        </w:rPr>
        <w:t> </w:t>
      </w:r>
      <w:r>
        <w:rPr/>
        <w:t>podržavljenju</w:t>
      </w:r>
      <w:r>
        <w:rPr>
          <w:spacing w:val="-1"/>
        </w:rPr>
        <w:t> </w:t>
      </w:r>
      <w:r>
        <w:rPr/>
        <w:t>-</w:t>
      </w:r>
      <w:r>
        <w:rPr>
          <w:spacing w:val="-1"/>
        </w:rPr>
        <w:t> </w:t>
      </w:r>
      <w:r>
        <w:rPr/>
        <w:t>prejšnji</w:t>
      </w:r>
      <w:r>
        <w:rPr>
          <w:spacing w:val="-2"/>
        </w:rPr>
        <w:t> </w:t>
      </w:r>
      <w:r>
        <w:rPr/>
        <w:t>imetniki</w:t>
      </w:r>
      <w:r>
        <w:rPr>
          <w:spacing w:val="-1"/>
        </w:rPr>
        <w:t> </w:t>
      </w:r>
      <w:r>
        <w:rPr/>
        <w:t>stanovanjske</w:t>
      </w:r>
      <w:r>
        <w:rPr>
          <w:spacing w:val="-1"/>
        </w:rPr>
        <w:t> </w:t>
      </w:r>
      <w:r>
        <w:rPr/>
        <w:t>pravice,</w:t>
      </w:r>
      <w:r>
        <w:rPr>
          <w:spacing w:val="-1"/>
        </w:rPr>
        <w:t> </w:t>
      </w:r>
      <w:r>
        <w:rPr/>
        <w:t>če</w:t>
      </w:r>
      <w:r>
        <w:rPr>
          <w:spacing w:val="-1"/>
        </w:rPr>
        <w:t> </w:t>
      </w:r>
      <w:r>
        <w:rPr/>
        <w:t>izpolnjujejo</w:t>
      </w:r>
      <w:r>
        <w:rPr>
          <w:spacing w:val="-1"/>
        </w:rPr>
        <w:t> </w:t>
      </w:r>
      <w:r>
        <w:rPr/>
        <w:t>splošne</w:t>
      </w:r>
      <w:r>
        <w:rPr>
          <w:spacing w:val="-1"/>
        </w:rPr>
        <w:t> </w:t>
      </w:r>
      <w:r>
        <w:rPr/>
        <w:t>pogoje</w:t>
      </w:r>
      <w:r>
        <w:rPr>
          <w:spacing w:val="-1"/>
        </w:rPr>
        <w:t> </w:t>
      </w:r>
      <w:r>
        <w:rPr/>
        <w:t>za upravičenost do dodelitve neprofitnega stanovanja po pravilniku.</w:t>
      </w:r>
    </w:p>
    <w:p>
      <w:pPr>
        <w:pStyle w:val="Heading2"/>
      </w:pPr>
      <w:r>
        <w:rPr>
          <w:spacing w:val="-4"/>
        </w:rPr>
        <w:t>2.5.</w:t>
      </w:r>
    </w:p>
    <w:p>
      <w:pPr>
        <w:pStyle w:val="BodyText"/>
        <w:spacing w:line="275" w:lineRule="exact"/>
        <w:jc w:val="left"/>
      </w:pPr>
      <w:r>
        <w:rPr/>
        <w:t>Na</w:t>
      </w:r>
      <w:r>
        <w:rPr>
          <w:spacing w:val="-1"/>
        </w:rPr>
        <w:t> </w:t>
      </w:r>
      <w:r>
        <w:rPr/>
        <w:t>razpisu</w:t>
      </w:r>
      <w:r>
        <w:rPr>
          <w:spacing w:val="-1"/>
        </w:rPr>
        <w:t> </w:t>
      </w:r>
      <w:r>
        <w:rPr/>
        <w:t>ne</w:t>
      </w:r>
      <w:r>
        <w:rPr>
          <w:spacing w:val="-1"/>
        </w:rPr>
        <w:t> </w:t>
      </w:r>
      <w:r>
        <w:rPr/>
        <w:t>morejo </w:t>
      </w:r>
      <w:r>
        <w:rPr>
          <w:spacing w:val="-2"/>
        </w:rPr>
        <w:t>sodelovati:</w:t>
      </w:r>
    </w:p>
    <w:p>
      <w:pPr>
        <w:pStyle w:val="ListParagraph"/>
        <w:numPr>
          <w:ilvl w:val="0"/>
          <w:numId w:val="5"/>
        </w:numPr>
        <w:tabs>
          <w:tab w:pos="938" w:val="left" w:leader="none"/>
        </w:tabs>
        <w:spacing w:line="240" w:lineRule="auto" w:before="1" w:after="0"/>
        <w:ind w:left="938" w:right="120" w:hanging="360"/>
        <w:jc w:val="left"/>
        <w:rPr>
          <w:sz w:val="24"/>
        </w:rPr>
      </w:pPr>
      <w:r>
        <w:rPr>
          <w:sz w:val="24"/>
        </w:rPr>
        <w:t>tisti,</w:t>
      </w:r>
      <w:r>
        <w:rPr>
          <w:spacing w:val="33"/>
          <w:sz w:val="24"/>
        </w:rPr>
        <w:t> </w:t>
      </w:r>
      <w:r>
        <w:rPr>
          <w:sz w:val="24"/>
        </w:rPr>
        <w:t>ki</w:t>
      </w:r>
      <w:r>
        <w:rPr>
          <w:spacing w:val="33"/>
          <w:sz w:val="24"/>
        </w:rPr>
        <w:t> </w:t>
      </w:r>
      <w:r>
        <w:rPr>
          <w:sz w:val="24"/>
        </w:rPr>
        <w:t>jim</w:t>
      </w:r>
      <w:r>
        <w:rPr>
          <w:spacing w:val="31"/>
          <w:sz w:val="24"/>
        </w:rPr>
        <w:t> </w:t>
      </w:r>
      <w:r>
        <w:rPr>
          <w:sz w:val="24"/>
        </w:rPr>
        <w:t>je</w:t>
      </w:r>
      <w:r>
        <w:rPr>
          <w:spacing w:val="33"/>
          <w:sz w:val="24"/>
        </w:rPr>
        <w:t> </w:t>
      </w:r>
      <w:r>
        <w:rPr>
          <w:sz w:val="24"/>
        </w:rPr>
        <w:t>bilo</w:t>
      </w:r>
      <w:r>
        <w:rPr>
          <w:spacing w:val="33"/>
          <w:sz w:val="24"/>
        </w:rPr>
        <w:t> </w:t>
      </w:r>
      <w:r>
        <w:rPr>
          <w:sz w:val="24"/>
        </w:rPr>
        <w:t>v</w:t>
      </w:r>
      <w:r>
        <w:rPr>
          <w:spacing w:val="32"/>
          <w:sz w:val="24"/>
        </w:rPr>
        <w:t> </w:t>
      </w:r>
      <w:r>
        <w:rPr>
          <w:sz w:val="24"/>
        </w:rPr>
        <w:t>času</w:t>
      </w:r>
      <w:r>
        <w:rPr>
          <w:spacing w:val="32"/>
          <w:sz w:val="24"/>
        </w:rPr>
        <w:t> </w:t>
      </w:r>
      <w:r>
        <w:rPr>
          <w:sz w:val="24"/>
        </w:rPr>
        <w:t>do</w:t>
      </w:r>
      <w:r>
        <w:rPr>
          <w:spacing w:val="32"/>
          <w:sz w:val="24"/>
        </w:rPr>
        <w:t> </w:t>
      </w:r>
      <w:r>
        <w:rPr>
          <w:sz w:val="24"/>
        </w:rPr>
        <w:t>uveljavitve</w:t>
      </w:r>
      <w:r>
        <w:rPr>
          <w:spacing w:val="32"/>
          <w:sz w:val="24"/>
        </w:rPr>
        <w:t> </w:t>
      </w:r>
      <w:r>
        <w:rPr>
          <w:sz w:val="24"/>
        </w:rPr>
        <w:t>stanovanjskega</w:t>
      </w:r>
      <w:r>
        <w:rPr>
          <w:spacing w:val="32"/>
          <w:sz w:val="24"/>
        </w:rPr>
        <w:t> </w:t>
      </w:r>
      <w:r>
        <w:rPr>
          <w:sz w:val="24"/>
        </w:rPr>
        <w:t>zakona</w:t>
      </w:r>
      <w:r>
        <w:rPr>
          <w:spacing w:val="32"/>
          <w:sz w:val="24"/>
        </w:rPr>
        <w:t> </w:t>
      </w:r>
      <w:r>
        <w:rPr>
          <w:sz w:val="24"/>
        </w:rPr>
        <w:t>v</w:t>
      </w:r>
      <w:r>
        <w:rPr>
          <w:spacing w:val="32"/>
          <w:sz w:val="24"/>
        </w:rPr>
        <w:t> </w:t>
      </w:r>
      <w:r>
        <w:rPr>
          <w:sz w:val="24"/>
        </w:rPr>
        <w:t>letu</w:t>
      </w:r>
      <w:r>
        <w:rPr>
          <w:spacing w:val="32"/>
          <w:sz w:val="24"/>
        </w:rPr>
        <w:t> </w:t>
      </w:r>
      <w:r>
        <w:rPr>
          <w:sz w:val="24"/>
        </w:rPr>
        <w:t>l99l</w:t>
      </w:r>
      <w:r>
        <w:rPr>
          <w:spacing w:val="32"/>
          <w:sz w:val="24"/>
        </w:rPr>
        <w:t> </w:t>
      </w:r>
      <w:r>
        <w:rPr>
          <w:sz w:val="24"/>
        </w:rPr>
        <w:t>že</w:t>
      </w:r>
      <w:r>
        <w:rPr>
          <w:spacing w:val="32"/>
          <w:sz w:val="24"/>
        </w:rPr>
        <w:t> </w:t>
      </w:r>
      <w:r>
        <w:rPr>
          <w:sz w:val="24"/>
        </w:rPr>
        <w:t>dodeljeno družbeno stanovanje in so po sklepu sodišča stanovanjsko pravico izgubili;</w:t>
      </w:r>
    </w:p>
    <w:p>
      <w:pPr>
        <w:pStyle w:val="ListParagraph"/>
        <w:numPr>
          <w:ilvl w:val="0"/>
          <w:numId w:val="5"/>
        </w:numPr>
        <w:tabs>
          <w:tab w:pos="938" w:val="left" w:leader="none"/>
        </w:tabs>
        <w:spacing w:line="240" w:lineRule="auto" w:before="0" w:after="0"/>
        <w:ind w:left="938" w:right="121" w:hanging="360"/>
        <w:jc w:val="left"/>
        <w:rPr>
          <w:sz w:val="24"/>
        </w:rPr>
      </w:pPr>
      <w:r>
        <w:rPr>
          <w:sz w:val="24"/>
        </w:rPr>
        <w:t>tisti, ki jim je bila najemna pogodba, sklenjena po letu 1991, po sklepu sodišča odpovedana iz krivdnih razlogov;</w:t>
      </w:r>
    </w:p>
    <w:p>
      <w:pPr>
        <w:pStyle w:val="Heading1"/>
        <w:numPr>
          <w:ilvl w:val="0"/>
          <w:numId w:val="1"/>
        </w:numPr>
        <w:tabs>
          <w:tab w:pos="502" w:val="left" w:leader="none"/>
          <w:tab w:pos="539" w:val="left" w:leader="none"/>
        </w:tabs>
        <w:spacing w:line="240" w:lineRule="auto" w:before="274" w:after="0"/>
        <w:ind w:left="502" w:right="121" w:hanging="285"/>
        <w:jc w:val="left"/>
      </w:pPr>
      <w:r>
        <w:rPr/>
        <w:tab/>
        <w:t>KRITERIJI</w:t>
      </w:r>
      <w:r>
        <w:rPr>
          <w:spacing w:val="40"/>
        </w:rPr>
        <w:t> </w:t>
      </w:r>
      <w:r>
        <w:rPr/>
        <w:t>IN</w:t>
      </w:r>
      <w:r>
        <w:rPr>
          <w:spacing w:val="40"/>
        </w:rPr>
        <w:t> </w:t>
      </w:r>
      <w:r>
        <w:rPr/>
        <w:t>MERILA</w:t>
      </w:r>
      <w:r>
        <w:rPr>
          <w:spacing w:val="40"/>
        </w:rPr>
        <w:t> </w:t>
      </w:r>
      <w:r>
        <w:rPr/>
        <w:t>ZA</w:t>
      </w:r>
      <w:r>
        <w:rPr>
          <w:spacing w:val="40"/>
        </w:rPr>
        <w:t> </w:t>
      </w:r>
      <w:r>
        <w:rPr/>
        <w:t>OCENJEVANJE</w:t>
      </w:r>
      <w:r>
        <w:rPr>
          <w:spacing w:val="40"/>
        </w:rPr>
        <w:t> </w:t>
      </w:r>
      <w:r>
        <w:rPr/>
        <w:t>STANOVANJSKIH</w:t>
      </w:r>
      <w:r>
        <w:rPr>
          <w:spacing w:val="40"/>
        </w:rPr>
        <w:t> </w:t>
      </w:r>
      <w:r>
        <w:rPr/>
        <w:t>IN</w:t>
      </w:r>
      <w:r>
        <w:rPr>
          <w:spacing w:val="40"/>
        </w:rPr>
        <w:t> </w:t>
      </w:r>
      <w:r>
        <w:rPr/>
        <w:t>SOCIALNIH</w:t>
      </w:r>
      <w:r>
        <w:rPr>
          <w:spacing w:val="80"/>
        </w:rPr>
        <w:t> </w:t>
      </w:r>
      <w:r>
        <w:rPr/>
        <w:t>RAZMER PROSILCEV</w:t>
      </w:r>
    </w:p>
    <w:p>
      <w:pPr>
        <w:pStyle w:val="Heading2"/>
      </w:pPr>
      <w:r>
        <w:rPr>
          <w:spacing w:val="-4"/>
        </w:rPr>
        <w:t>3.1.</w:t>
      </w:r>
    </w:p>
    <w:p>
      <w:pPr>
        <w:pStyle w:val="BodyText"/>
        <w:ind w:right="121"/>
      </w:pPr>
      <w:r>
        <w:rPr/>
        <w:t>Pri dodelitvi neprofitnega stanovanja imajo prednost tisti prosilci, ki imajo slabše stanovanjske razmere, večje število družinskih članov ter živijo v slabših socialno zdravstvenih razmerah.</w:t>
      </w:r>
    </w:p>
    <w:p>
      <w:pPr>
        <w:pStyle w:val="BodyText"/>
        <w:ind w:right="121"/>
      </w:pPr>
      <w:r>
        <w:rPr/>
        <w:t>Točkovno vrednotenje navedenih kriterij bo opravljeno v skladu s prilogo pravilnika in bo</w:t>
      </w:r>
      <w:r>
        <w:rPr>
          <w:spacing w:val="40"/>
        </w:rPr>
        <w:t> </w:t>
      </w:r>
      <w:r>
        <w:rPr/>
        <w:t>prikazano na obrazcu za ocenjevanje stanovanjskih in socialnih razmer ter za ocenjevanje prednostnih kategorij prosilcev</w:t>
      </w:r>
    </w:p>
    <w:p>
      <w:pPr>
        <w:pStyle w:val="BodyText"/>
        <w:ind w:left="0"/>
        <w:jc w:val="left"/>
      </w:pPr>
    </w:p>
    <w:p>
      <w:pPr>
        <w:pStyle w:val="Heading2"/>
        <w:spacing w:line="274" w:lineRule="exact"/>
      </w:pPr>
      <w:r>
        <w:rPr>
          <w:spacing w:val="-4"/>
        </w:rPr>
        <w:t>3.2.</w:t>
      </w:r>
    </w:p>
    <w:p>
      <w:pPr>
        <w:pStyle w:val="BodyText"/>
        <w:ind w:right="122"/>
      </w:pPr>
      <w:r>
        <w:rPr/>
        <w:t>Pri dodelitvi neprofitnega stanovanja imajo prednost mlade družine in mladi, družine z večjim številom otrok, invalidi in družine z invalidnim članom, družine z manjšim številom zaposlenih, državljani z daljšo delovno dobo, ki so brez stanovanja ali pa so podnajemniki, ženske in ženske z otroki, žrtve družinskega nasilja, osebe s statusom žrtve vojnega nasilja, kar je izraženo s številom točk v preglednici pod točko 3.4.1.</w:t>
      </w:r>
    </w:p>
    <w:p>
      <w:pPr>
        <w:pStyle w:val="Heading2"/>
        <w:spacing w:before="275"/>
      </w:pPr>
      <w:r>
        <w:rPr>
          <w:spacing w:val="-4"/>
        </w:rPr>
        <w:t>3.3.</w:t>
      </w:r>
    </w:p>
    <w:p>
      <w:pPr>
        <w:pStyle w:val="BodyText"/>
        <w:spacing w:line="275" w:lineRule="exact"/>
        <w:jc w:val="left"/>
      </w:pPr>
      <w:r>
        <w:rPr/>
        <w:t>V</w:t>
      </w:r>
      <w:r>
        <w:rPr>
          <w:spacing w:val="-2"/>
        </w:rPr>
        <w:t> </w:t>
      </w:r>
      <w:r>
        <w:rPr/>
        <w:t>skladu s</w:t>
      </w:r>
      <w:r>
        <w:rPr>
          <w:spacing w:val="-1"/>
        </w:rPr>
        <w:t> </w:t>
      </w:r>
      <w:r>
        <w:rPr/>
        <w:t>4. členom</w:t>
      </w:r>
      <w:r>
        <w:rPr>
          <w:spacing w:val="-3"/>
        </w:rPr>
        <w:t> </w:t>
      </w:r>
      <w:r>
        <w:rPr/>
        <w:t>pravilnika</w:t>
      </w:r>
      <w:r>
        <w:rPr>
          <w:spacing w:val="-2"/>
        </w:rPr>
        <w:t> </w:t>
      </w:r>
      <w:r>
        <w:rPr/>
        <w:t>se</w:t>
      </w:r>
      <w:r>
        <w:rPr>
          <w:spacing w:val="-1"/>
        </w:rPr>
        <w:t> </w:t>
      </w:r>
      <w:r>
        <w:rPr/>
        <w:t>upoštevajo</w:t>
      </w:r>
      <w:r>
        <w:rPr>
          <w:spacing w:val="-1"/>
        </w:rPr>
        <w:t> </w:t>
      </w:r>
      <w:r>
        <w:rPr/>
        <w:t>še</w:t>
      </w:r>
      <w:r>
        <w:rPr>
          <w:spacing w:val="-1"/>
        </w:rPr>
        <w:t> </w:t>
      </w:r>
      <w:r>
        <w:rPr/>
        <w:t>naslednji</w:t>
      </w:r>
      <w:r>
        <w:rPr>
          <w:spacing w:val="-1"/>
        </w:rPr>
        <w:t> </w:t>
      </w:r>
      <w:r>
        <w:rPr/>
        <w:t>dodatni</w:t>
      </w:r>
      <w:r>
        <w:rPr>
          <w:spacing w:val="-1"/>
        </w:rPr>
        <w:t> </w:t>
      </w:r>
      <w:r>
        <w:rPr>
          <w:spacing w:val="-2"/>
        </w:rPr>
        <w:t>pogoji:</w:t>
      </w:r>
    </w:p>
    <w:p>
      <w:pPr>
        <w:pStyle w:val="ListParagraph"/>
        <w:numPr>
          <w:ilvl w:val="0"/>
          <w:numId w:val="6"/>
        </w:numPr>
        <w:tabs>
          <w:tab w:pos="938" w:val="left" w:leader="none"/>
        </w:tabs>
        <w:spacing w:line="293" w:lineRule="exact" w:before="1" w:after="0"/>
        <w:ind w:left="938" w:right="0" w:hanging="360"/>
        <w:jc w:val="left"/>
        <w:rPr>
          <w:sz w:val="24"/>
        </w:rPr>
      </w:pPr>
      <w:r>
        <w:rPr>
          <w:sz w:val="24"/>
        </w:rPr>
        <w:t>Mlada</w:t>
      </w:r>
      <w:r>
        <w:rPr>
          <w:spacing w:val="-1"/>
          <w:sz w:val="24"/>
        </w:rPr>
        <w:t> </w:t>
      </w:r>
      <w:r>
        <w:rPr>
          <w:sz w:val="24"/>
        </w:rPr>
        <w:t>družina,</w:t>
      </w:r>
      <w:r>
        <w:rPr>
          <w:spacing w:val="-1"/>
          <w:sz w:val="24"/>
        </w:rPr>
        <w:t> </w:t>
      </w:r>
      <w:r>
        <w:rPr>
          <w:spacing w:val="-2"/>
          <w:sz w:val="24"/>
        </w:rPr>
        <w:t>mladi</w:t>
      </w:r>
    </w:p>
    <w:p>
      <w:pPr>
        <w:pStyle w:val="ListParagraph"/>
        <w:numPr>
          <w:ilvl w:val="0"/>
          <w:numId w:val="6"/>
        </w:numPr>
        <w:tabs>
          <w:tab w:pos="938" w:val="left" w:leader="none"/>
        </w:tabs>
        <w:spacing w:line="293" w:lineRule="exact" w:before="0" w:after="0"/>
        <w:ind w:left="938" w:right="0" w:hanging="360"/>
        <w:jc w:val="left"/>
        <w:rPr>
          <w:sz w:val="24"/>
        </w:rPr>
      </w:pPr>
      <w:r>
        <w:rPr>
          <w:sz w:val="24"/>
        </w:rPr>
        <w:t>Stopnja </w:t>
      </w:r>
      <w:r>
        <w:rPr>
          <w:spacing w:val="-2"/>
          <w:sz w:val="24"/>
        </w:rPr>
        <w:t>izobrazbe</w:t>
      </w:r>
    </w:p>
    <w:p>
      <w:pPr>
        <w:pStyle w:val="ListParagraph"/>
        <w:numPr>
          <w:ilvl w:val="0"/>
          <w:numId w:val="6"/>
        </w:numPr>
        <w:tabs>
          <w:tab w:pos="938" w:val="left" w:leader="none"/>
        </w:tabs>
        <w:spacing w:line="293" w:lineRule="exact" w:before="0" w:after="0"/>
        <w:ind w:left="938" w:right="0" w:hanging="360"/>
        <w:jc w:val="left"/>
        <w:rPr>
          <w:sz w:val="24"/>
        </w:rPr>
      </w:pPr>
      <w:r>
        <w:rPr>
          <w:sz w:val="24"/>
        </w:rPr>
        <w:t>Udeležba</w:t>
      </w:r>
      <w:r>
        <w:rPr>
          <w:spacing w:val="-1"/>
          <w:sz w:val="24"/>
        </w:rPr>
        <w:t> </w:t>
      </w:r>
      <w:r>
        <w:rPr>
          <w:sz w:val="24"/>
        </w:rPr>
        <w:t>na</w:t>
      </w:r>
      <w:r>
        <w:rPr>
          <w:spacing w:val="-1"/>
          <w:sz w:val="24"/>
        </w:rPr>
        <w:t> </w:t>
      </w:r>
      <w:r>
        <w:rPr>
          <w:sz w:val="24"/>
        </w:rPr>
        <w:t>prejšnjih </w:t>
      </w:r>
      <w:r>
        <w:rPr>
          <w:spacing w:val="-2"/>
          <w:sz w:val="24"/>
        </w:rPr>
        <w:t>razpisih</w:t>
      </w:r>
    </w:p>
    <w:p>
      <w:pPr>
        <w:pStyle w:val="ListParagraph"/>
        <w:numPr>
          <w:ilvl w:val="0"/>
          <w:numId w:val="6"/>
        </w:numPr>
        <w:tabs>
          <w:tab w:pos="938" w:val="left" w:leader="none"/>
        </w:tabs>
        <w:spacing w:line="293" w:lineRule="exact" w:before="0" w:after="0"/>
        <w:ind w:left="938" w:right="0" w:hanging="360"/>
        <w:jc w:val="left"/>
        <w:rPr>
          <w:sz w:val="24"/>
        </w:rPr>
      </w:pPr>
      <w:r>
        <w:rPr>
          <w:sz w:val="24"/>
        </w:rPr>
        <w:t>Čas</w:t>
      </w:r>
      <w:r>
        <w:rPr>
          <w:spacing w:val="-2"/>
          <w:sz w:val="24"/>
        </w:rPr>
        <w:t> </w:t>
      </w:r>
      <w:r>
        <w:rPr>
          <w:sz w:val="24"/>
        </w:rPr>
        <w:t>bivanja</w:t>
      </w:r>
      <w:r>
        <w:rPr>
          <w:spacing w:val="-1"/>
          <w:sz w:val="24"/>
        </w:rPr>
        <w:t> </w:t>
      </w:r>
      <w:r>
        <w:rPr>
          <w:sz w:val="24"/>
        </w:rPr>
        <w:t>v</w:t>
      </w:r>
      <w:r>
        <w:rPr>
          <w:spacing w:val="-2"/>
          <w:sz w:val="24"/>
        </w:rPr>
        <w:t> </w:t>
      </w:r>
      <w:r>
        <w:rPr>
          <w:sz w:val="24"/>
        </w:rPr>
        <w:t>Mestni</w:t>
      </w:r>
      <w:r>
        <w:rPr>
          <w:spacing w:val="-1"/>
          <w:sz w:val="24"/>
        </w:rPr>
        <w:t> </w:t>
      </w:r>
      <w:r>
        <w:rPr>
          <w:sz w:val="24"/>
        </w:rPr>
        <w:t>občini</w:t>
      </w:r>
      <w:r>
        <w:rPr>
          <w:spacing w:val="-1"/>
          <w:sz w:val="24"/>
        </w:rPr>
        <w:t> </w:t>
      </w:r>
      <w:r>
        <w:rPr>
          <w:sz w:val="24"/>
        </w:rPr>
        <w:t>Nova </w:t>
      </w:r>
      <w:r>
        <w:rPr>
          <w:spacing w:val="-2"/>
          <w:sz w:val="24"/>
        </w:rPr>
        <w:t>Gorica</w:t>
      </w:r>
    </w:p>
    <w:p>
      <w:pPr>
        <w:pStyle w:val="BodyText"/>
        <w:ind w:left="0"/>
        <w:jc w:val="left"/>
      </w:pPr>
    </w:p>
    <w:p>
      <w:pPr>
        <w:pStyle w:val="Heading2"/>
        <w:spacing w:line="240" w:lineRule="auto" w:before="1"/>
      </w:pPr>
      <w:r>
        <w:rPr>
          <w:spacing w:val="-5"/>
        </w:rPr>
        <w:t>3.4</w:t>
      </w:r>
    </w:p>
    <w:p>
      <w:pPr>
        <w:spacing w:line="275" w:lineRule="exact" w:before="0"/>
        <w:ind w:left="218" w:right="0" w:firstLine="0"/>
        <w:jc w:val="left"/>
        <w:rPr>
          <w:b/>
          <w:sz w:val="24"/>
        </w:rPr>
      </w:pPr>
      <w:r>
        <w:rPr>
          <w:b/>
          <w:spacing w:val="-2"/>
          <w:sz w:val="24"/>
        </w:rPr>
        <w:t>3.4.1.</w:t>
      </w:r>
    </w:p>
    <w:p>
      <w:pPr>
        <w:pStyle w:val="BodyText"/>
        <w:jc w:val="left"/>
      </w:pPr>
      <w:r>
        <w:rPr/>
        <w:t>Prednostne</w:t>
      </w:r>
      <w:r>
        <w:rPr>
          <w:spacing w:val="40"/>
        </w:rPr>
        <w:t> </w:t>
      </w:r>
      <w:r>
        <w:rPr/>
        <w:t>kategorije</w:t>
      </w:r>
      <w:r>
        <w:rPr>
          <w:spacing w:val="40"/>
        </w:rPr>
        <w:t> </w:t>
      </w:r>
      <w:r>
        <w:rPr/>
        <w:t>opredeljene</w:t>
      </w:r>
      <w:r>
        <w:rPr>
          <w:spacing w:val="40"/>
        </w:rPr>
        <w:t> </w:t>
      </w:r>
      <w:r>
        <w:rPr/>
        <w:t>v</w:t>
      </w:r>
      <w:r>
        <w:rPr>
          <w:spacing w:val="40"/>
        </w:rPr>
        <w:t> </w:t>
      </w:r>
      <w:r>
        <w:rPr/>
        <w:t>točki</w:t>
      </w:r>
      <w:r>
        <w:rPr>
          <w:spacing w:val="40"/>
        </w:rPr>
        <w:t> </w:t>
      </w:r>
      <w:r>
        <w:rPr/>
        <w:t>3.2.</w:t>
      </w:r>
      <w:r>
        <w:rPr>
          <w:spacing w:val="40"/>
        </w:rPr>
        <w:t> </w:t>
      </w:r>
      <w:r>
        <w:rPr/>
        <w:t>se</w:t>
      </w:r>
      <w:r>
        <w:rPr>
          <w:spacing w:val="40"/>
        </w:rPr>
        <w:t> </w:t>
      </w:r>
      <w:r>
        <w:rPr/>
        <w:t>za</w:t>
      </w:r>
      <w:r>
        <w:rPr>
          <w:spacing w:val="40"/>
        </w:rPr>
        <w:t> </w:t>
      </w:r>
      <w:r>
        <w:rPr/>
        <w:t>posamezno</w:t>
      </w:r>
      <w:r>
        <w:rPr>
          <w:spacing w:val="40"/>
        </w:rPr>
        <w:t> </w:t>
      </w:r>
      <w:r>
        <w:rPr/>
        <w:t>listo</w:t>
      </w:r>
      <w:r>
        <w:rPr>
          <w:spacing w:val="40"/>
        </w:rPr>
        <w:t> </w:t>
      </w:r>
      <w:r>
        <w:rPr/>
        <w:t>prosilcev</w:t>
      </w:r>
      <w:r>
        <w:rPr>
          <w:spacing w:val="40"/>
        </w:rPr>
        <w:t> </w:t>
      </w:r>
      <w:r>
        <w:rPr/>
        <w:t>A</w:t>
      </w:r>
      <w:r>
        <w:rPr>
          <w:spacing w:val="40"/>
        </w:rPr>
        <w:t> </w:t>
      </w:r>
      <w:r>
        <w:rPr/>
        <w:t>oziroma</w:t>
      </w:r>
      <w:r>
        <w:rPr>
          <w:spacing w:val="40"/>
        </w:rPr>
        <w:t> </w:t>
      </w:r>
      <w:r>
        <w:rPr/>
        <w:t>B</w:t>
      </w:r>
      <w:r>
        <w:rPr>
          <w:spacing w:val="80"/>
          <w:w w:val="150"/>
        </w:rPr>
        <w:t> </w:t>
      </w:r>
      <w:r>
        <w:rPr/>
        <w:t>točkujejo z naslednjo višino točk:</w:t>
      </w:r>
    </w:p>
    <w:p>
      <w:pPr>
        <w:pStyle w:val="BodyText"/>
        <w:spacing w:before="46"/>
        <w:ind w:left="0"/>
        <w:jc w:val="left"/>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14"/>
        <w:gridCol w:w="1134"/>
      </w:tblGrid>
      <w:tr>
        <w:trPr>
          <w:trHeight w:val="551" w:hRule="atLeast"/>
        </w:trPr>
        <w:tc>
          <w:tcPr>
            <w:tcW w:w="8614" w:type="dxa"/>
          </w:tcPr>
          <w:p>
            <w:pPr>
              <w:pStyle w:val="TableParagraph"/>
              <w:spacing w:line="276" w:lineRule="exact"/>
              <w:ind w:left="107" w:right="2443"/>
              <w:jc w:val="left"/>
              <w:rPr>
                <w:b/>
                <w:sz w:val="24"/>
              </w:rPr>
            </w:pPr>
            <w:r>
              <w:rPr>
                <w:b/>
                <w:sz w:val="24"/>
              </w:rPr>
              <w:t>PREDNOSTNE</w:t>
            </w:r>
            <w:r>
              <w:rPr>
                <w:b/>
                <w:spacing w:val="-11"/>
                <w:sz w:val="24"/>
              </w:rPr>
              <w:t> </w:t>
            </w:r>
            <w:r>
              <w:rPr>
                <w:b/>
                <w:sz w:val="24"/>
              </w:rPr>
              <w:t>KATEGORIJE</w:t>
            </w:r>
            <w:r>
              <w:rPr>
                <w:b/>
                <w:spacing w:val="-11"/>
                <w:sz w:val="24"/>
              </w:rPr>
              <w:t> </w:t>
            </w:r>
            <w:r>
              <w:rPr>
                <w:b/>
                <w:sz w:val="24"/>
              </w:rPr>
              <w:t>PROSILCEV</w:t>
            </w:r>
            <w:r>
              <w:rPr>
                <w:b/>
                <w:spacing w:val="-11"/>
                <w:sz w:val="24"/>
              </w:rPr>
              <w:t> </w:t>
            </w:r>
            <w:r>
              <w:rPr>
                <w:b/>
                <w:sz w:val="24"/>
              </w:rPr>
              <w:t>V</w:t>
            </w:r>
            <w:r>
              <w:rPr>
                <w:b/>
                <w:spacing w:val="-11"/>
                <w:sz w:val="24"/>
              </w:rPr>
              <w:t> </w:t>
            </w:r>
            <w:r>
              <w:rPr>
                <w:b/>
                <w:sz w:val="24"/>
              </w:rPr>
              <w:t>SKLADU S 6. ČLENOM PRAVILNIKA</w:t>
            </w:r>
          </w:p>
        </w:tc>
        <w:tc>
          <w:tcPr>
            <w:tcW w:w="1134" w:type="dxa"/>
          </w:tcPr>
          <w:p>
            <w:pPr>
              <w:pStyle w:val="TableParagraph"/>
              <w:spacing w:line="276" w:lineRule="exact"/>
              <w:ind w:left="345" w:right="205" w:hanging="126"/>
              <w:jc w:val="left"/>
              <w:rPr>
                <w:b/>
                <w:sz w:val="24"/>
              </w:rPr>
            </w:pPr>
            <w:r>
              <w:rPr>
                <w:b/>
                <w:spacing w:val="-2"/>
                <w:sz w:val="24"/>
              </w:rPr>
              <w:t>Število </w:t>
            </w:r>
            <w:r>
              <w:rPr>
                <w:b/>
                <w:spacing w:val="-4"/>
                <w:sz w:val="24"/>
              </w:rPr>
              <w:t>točk</w:t>
            </w:r>
          </w:p>
        </w:tc>
      </w:tr>
      <w:tr>
        <w:trPr>
          <w:trHeight w:val="276" w:hRule="atLeast"/>
        </w:trPr>
        <w:tc>
          <w:tcPr>
            <w:tcW w:w="8614" w:type="dxa"/>
          </w:tcPr>
          <w:p>
            <w:pPr>
              <w:pStyle w:val="TableParagraph"/>
              <w:ind w:left="107"/>
              <w:jc w:val="left"/>
              <w:rPr>
                <w:sz w:val="24"/>
              </w:rPr>
            </w:pPr>
            <w:r>
              <w:rPr>
                <w:sz w:val="24"/>
              </w:rPr>
              <w:t>1.</w:t>
            </w:r>
            <w:r>
              <w:rPr>
                <w:spacing w:val="-2"/>
                <w:sz w:val="24"/>
              </w:rPr>
              <w:t> </w:t>
            </w:r>
            <w:r>
              <w:rPr>
                <w:sz w:val="24"/>
              </w:rPr>
              <w:t>Družine z večjim</w:t>
            </w:r>
            <w:r>
              <w:rPr>
                <w:spacing w:val="-3"/>
                <w:sz w:val="24"/>
              </w:rPr>
              <w:t> </w:t>
            </w:r>
            <w:r>
              <w:rPr>
                <w:sz w:val="24"/>
              </w:rPr>
              <w:t>številom</w:t>
            </w:r>
            <w:r>
              <w:rPr>
                <w:spacing w:val="-2"/>
                <w:sz w:val="24"/>
              </w:rPr>
              <w:t> </w:t>
            </w:r>
            <w:r>
              <w:rPr>
                <w:sz w:val="24"/>
              </w:rPr>
              <w:t>otrok - najmanj</w:t>
            </w:r>
            <w:r>
              <w:rPr>
                <w:spacing w:val="-1"/>
                <w:sz w:val="24"/>
              </w:rPr>
              <w:t> </w:t>
            </w:r>
            <w:r>
              <w:rPr>
                <w:sz w:val="24"/>
              </w:rPr>
              <w:t>3 oz. več </w:t>
            </w:r>
            <w:r>
              <w:rPr>
                <w:spacing w:val="-2"/>
                <w:sz w:val="24"/>
              </w:rPr>
              <w:t>otrok</w:t>
            </w:r>
          </w:p>
        </w:tc>
        <w:tc>
          <w:tcPr>
            <w:tcW w:w="1134" w:type="dxa"/>
          </w:tcPr>
          <w:p>
            <w:pPr>
              <w:pStyle w:val="TableParagraph"/>
              <w:ind w:left="12" w:right="6"/>
              <w:rPr>
                <w:sz w:val="24"/>
              </w:rPr>
            </w:pPr>
            <w:r>
              <w:rPr>
                <w:spacing w:val="-5"/>
                <w:sz w:val="24"/>
              </w:rPr>
              <w:t>100</w:t>
            </w:r>
          </w:p>
        </w:tc>
      </w:tr>
      <w:tr>
        <w:trPr>
          <w:trHeight w:val="550" w:hRule="atLeast"/>
        </w:trPr>
        <w:tc>
          <w:tcPr>
            <w:tcW w:w="8614" w:type="dxa"/>
          </w:tcPr>
          <w:p>
            <w:pPr>
              <w:pStyle w:val="TableParagraph"/>
              <w:spacing w:line="274" w:lineRule="exact"/>
              <w:ind w:left="392" w:hanging="285"/>
              <w:jc w:val="left"/>
              <w:rPr>
                <w:sz w:val="24"/>
              </w:rPr>
            </w:pPr>
            <w:r>
              <w:rPr>
                <w:sz w:val="24"/>
              </w:rPr>
              <w:t>2.</w:t>
            </w:r>
            <w:r>
              <w:rPr>
                <w:spacing w:val="-3"/>
                <w:sz w:val="24"/>
              </w:rPr>
              <w:t> </w:t>
            </w:r>
            <w:r>
              <w:rPr>
                <w:sz w:val="24"/>
              </w:rPr>
              <w:t>Družina</w:t>
            </w:r>
            <w:r>
              <w:rPr>
                <w:spacing w:val="-3"/>
                <w:sz w:val="24"/>
              </w:rPr>
              <w:t> </w:t>
            </w:r>
            <w:r>
              <w:rPr>
                <w:sz w:val="24"/>
              </w:rPr>
              <w:t>z</w:t>
            </w:r>
            <w:r>
              <w:rPr>
                <w:spacing w:val="-3"/>
                <w:sz w:val="24"/>
              </w:rPr>
              <w:t> </w:t>
            </w:r>
            <w:r>
              <w:rPr>
                <w:sz w:val="24"/>
              </w:rPr>
              <w:t>manjšim</w:t>
            </w:r>
            <w:r>
              <w:rPr>
                <w:spacing w:val="-5"/>
                <w:sz w:val="24"/>
              </w:rPr>
              <w:t> </w:t>
            </w:r>
            <w:r>
              <w:rPr>
                <w:sz w:val="24"/>
              </w:rPr>
              <w:t>številom</w:t>
            </w:r>
            <w:r>
              <w:rPr>
                <w:spacing w:val="-5"/>
                <w:sz w:val="24"/>
              </w:rPr>
              <w:t> </w:t>
            </w:r>
            <w:r>
              <w:rPr>
                <w:sz w:val="24"/>
              </w:rPr>
              <w:t>zaposlenih</w:t>
            </w:r>
            <w:r>
              <w:rPr>
                <w:spacing w:val="-3"/>
                <w:sz w:val="24"/>
              </w:rPr>
              <w:t> </w:t>
            </w:r>
            <w:r>
              <w:rPr>
                <w:sz w:val="24"/>
              </w:rPr>
              <w:t>(3</w:t>
            </w:r>
            <w:r>
              <w:rPr>
                <w:spacing w:val="-5"/>
                <w:sz w:val="24"/>
              </w:rPr>
              <w:t> </w:t>
            </w:r>
            <w:r>
              <w:rPr>
                <w:sz w:val="24"/>
              </w:rPr>
              <w:t>članska</w:t>
            </w:r>
            <w:r>
              <w:rPr>
                <w:spacing w:val="-3"/>
                <w:sz w:val="24"/>
              </w:rPr>
              <w:t> </w:t>
            </w:r>
            <w:r>
              <w:rPr>
                <w:sz w:val="24"/>
              </w:rPr>
              <w:t>družina</w:t>
            </w:r>
            <w:r>
              <w:rPr>
                <w:spacing w:val="-3"/>
                <w:sz w:val="24"/>
              </w:rPr>
              <w:t> </w:t>
            </w:r>
            <w:r>
              <w:rPr>
                <w:sz w:val="24"/>
              </w:rPr>
              <w:t>in</w:t>
            </w:r>
            <w:r>
              <w:rPr>
                <w:spacing w:val="-3"/>
                <w:sz w:val="24"/>
              </w:rPr>
              <w:t> </w:t>
            </w:r>
            <w:r>
              <w:rPr>
                <w:sz w:val="24"/>
              </w:rPr>
              <w:t>samo</w:t>
            </w:r>
            <w:r>
              <w:rPr>
                <w:spacing w:val="-3"/>
                <w:sz w:val="24"/>
              </w:rPr>
              <w:t> </w:t>
            </w:r>
            <w:r>
              <w:rPr>
                <w:sz w:val="24"/>
              </w:rPr>
              <w:t>1</w:t>
            </w:r>
            <w:r>
              <w:rPr>
                <w:spacing w:val="-3"/>
                <w:sz w:val="24"/>
              </w:rPr>
              <w:t> </w:t>
            </w:r>
            <w:r>
              <w:rPr>
                <w:sz w:val="24"/>
              </w:rPr>
              <w:t>zaposlen</w:t>
            </w:r>
            <w:r>
              <w:rPr>
                <w:spacing w:val="-3"/>
                <w:sz w:val="24"/>
              </w:rPr>
              <w:t> </w:t>
            </w:r>
            <w:r>
              <w:rPr>
                <w:sz w:val="24"/>
              </w:rPr>
              <w:t>ali </w:t>
            </w:r>
            <w:r>
              <w:rPr>
                <w:spacing w:val="-2"/>
                <w:sz w:val="24"/>
              </w:rPr>
              <w:t>nihče)</w:t>
            </w:r>
          </w:p>
        </w:tc>
        <w:tc>
          <w:tcPr>
            <w:tcW w:w="1134" w:type="dxa"/>
          </w:tcPr>
          <w:p>
            <w:pPr>
              <w:pStyle w:val="TableParagraph"/>
              <w:spacing w:line="259" w:lineRule="exact" w:before="271"/>
              <w:ind w:left="12" w:right="5"/>
              <w:rPr>
                <w:sz w:val="24"/>
              </w:rPr>
            </w:pPr>
            <w:r>
              <w:rPr>
                <w:spacing w:val="-5"/>
                <w:sz w:val="24"/>
              </w:rPr>
              <w:t>80</w:t>
            </w:r>
          </w:p>
        </w:tc>
      </w:tr>
      <w:tr>
        <w:trPr>
          <w:trHeight w:val="276" w:hRule="atLeast"/>
        </w:trPr>
        <w:tc>
          <w:tcPr>
            <w:tcW w:w="8614" w:type="dxa"/>
          </w:tcPr>
          <w:p>
            <w:pPr>
              <w:pStyle w:val="TableParagraph"/>
              <w:spacing w:line="257" w:lineRule="exact"/>
              <w:ind w:left="107"/>
              <w:jc w:val="left"/>
              <w:rPr>
                <w:sz w:val="24"/>
              </w:rPr>
            </w:pPr>
            <w:r>
              <w:rPr>
                <w:sz w:val="24"/>
              </w:rPr>
              <w:t>3. Mlade družine; </w:t>
            </w:r>
            <w:r>
              <w:rPr>
                <w:spacing w:val="-2"/>
                <w:sz w:val="24"/>
              </w:rPr>
              <w:t>mladi</w:t>
            </w:r>
          </w:p>
        </w:tc>
        <w:tc>
          <w:tcPr>
            <w:tcW w:w="1134" w:type="dxa"/>
          </w:tcPr>
          <w:p>
            <w:pPr>
              <w:pStyle w:val="TableParagraph"/>
              <w:spacing w:line="257" w:lineRule="exact"/>
              <w:ind w:left="12" w:right="6"/>
              <w:rPr>
                <w:sz w:val="24"/>
              </w:rPr>
            </w:pPr>
            <w:r>
              <w:rPr>
                <w:spacing w:val="-5"/>
                <w:sz w:val="24"/>
              </w:rPr>
              <w:t>150</w:t>
            </w:r>
          </w:p>
        </w:tc>
      </w:tr>
      <w:tr>
        <w:trPr>
          <w:trHeight w:val="275" w:hRule="atLeast"/>
        </w:trPr>
        <w:tc>
          <w:tcPr>
            <w:tcW w:w="8614" w:type="dxa"/>
          </w:tcPr>
          <w:p>
            <w:pPr>
              <w:pStyle w:val="TableParagraph"/>
              <w:ind w:left="107"/>
              <w:jc w:val="left"/>
              <w:rPr>
                <w:sz w:val="24"/>
              </w:rPr>
            </w:pPr>
            <w:r>
              <w:rPr>
                <w:sz w:val="24"/>
              </w:rPr>
              <w:t>4.</w:t>
            </w:r>
            <w:r>
              <w:rPr>
                <w:spacing w:val="-1"/>
                <w:sz w:val="24"/>
              </w:rPr>
              <w:t> </w:t>
            </w:r>
            <w:r>
              <w:rPr>
                <w:sz w:val="24"/>
              </w:rPr>
              <w:t>Invalidi</w:t>
            </w:r>
            <w:r>
              <w:rPr>
                <w:spacing w:val="-1"/>
                <w:sz w:val="24"/>
              </w:rPr>
              <w:t> </w:t>
            </w:r>
            <w:r>
              <w:rPr>
                <w:sz w:val="24"/>
              </w:rPr>
              <w:t>in</w:t>
            </w:r>
            <w:r>
              <w:rPr>
                <w:spacing w:val="-1"/>
                <w:sz w:val="24"/>
              </w:rPr>
              <w:t> </w:t>
            </w:r>
            <w:r>
              <w:rPr>
                <w:sz w:val="24"/>
              </w:rPr>
              <w:t>družine</w:t>
            </w:r>
            <w:r>
              <w:rPr>
                <w:spacing w:val="-1"/>
                <w:sz w:val="24"/>
              </w:rPr>
              <w:t> </w:t>
            </w:r>
            <w:r>
              <w:rPr>
                <w:sz w:val="24"/>
              </w:rPr>
              <w:t>z</w:t>
            </w:r>
            <w:r>
              <w:rPr>
                <w:spacing w:val="-1"/>
                <w:sz w:val="24"/>
              </w:rPr>
              <w:t> </w:t>
            </w:r>
            <w:r>
              <w:rPr>
                <w:sz w:val="24"/>
              </w:rPr>
              <w:t>invalidnim</w:t>
            </w:r>
            <w:r>
              <w:rPr>
                <w:spacing w:val="-4"/>
                <w:sz w:val="24"/>
              </w:rPr>
              <w:t> </w:t>
            </w:r>
            <w:r>
              <w:rPr>
                <w:spacing w:val="-2"/>
                <w:sz w:val="24"/>
              </w:rPr>
              <w:t>članom</w:t>
            </w:r>
          </w:p>
        </w:tc>
        <w:tc>
          <w:tcPr>
            <w:tcW w:w="1134" w:type="dxa"/>
          </w:tcPr>
          <w:p>
            <w:pPr>
              <w:pStyle w:val="TableParagraph"/>
              <w:ind w:left="12" w:right="5"/>
              <w:rPr>
                <w:sz w:val="24"/>
              </w:rPr>
            </w:pPr>
            <w:r>
              <w:rPr>
                <w:spacing w:val="-5"/>
                <w:sz w:val="24"/>
              </w:rPr>
              <w:t>80</w:t>
            </w:r>
          </w:p>
        </w:tc>
      </w:tr>
      <w:tr>
        <w:trPr>
          <w:trHeight w:val="275" w:hRule="atLeast"/>
        </w:trPr>
        <w:tc>
          <w:tcPr>
            <w:tcW w:w="8614" w:type="dxa"/>
          </w:tcPr>
          <w:p>
            <w:pPr>
              <w:pStyle w:val="TableParagraph"/>
              <w:ind w:left="107"/>
              <w:jc w:val="left"/>
              <w:rPr>
                <w:sz w:val="24"/>
              </w:rPr>
            </w:pPr>
            <w:r>
              <w:rPr>
                <w:sz w:val="24"/>
              </w:rPr>
              <w:t>5. Državljani z daljšo delovno dobo (moški 13 let, ženske 12 </w:t>
            </w:r>
            <w:r>
              <w:rPr>
                <w:spacing w:val="-4"/>
                <w:sz w:val="24"/>
              </w:rPr>
              <w:t>let)</w:t>
            </w:r>
          </w:p>
        </w:tc>
        <w:tc>
          <w:tcPr>
            <w:tcW w:w="1134" w:type="dxa"/>
          </w:tcPr>
          <w:p>
            <w:pPr>
              <w:pStyle w:val="TableParagraph"/>
              <w:ind w:left="12"/>
              <w:rPr>
                <w:sz w:val="24"/>
              </w:rPr>
            </w:pPr>
            <w:r>
              <w:rPr>
                <w:spacing w:val="-5"/>
                <w:sz w:val="24"/>
              </w:rPr>
              <w:t>60</w:t>
            </w:r>
          </w:p>
        </w:tc>
      </w:tr>
      <w:tr>
        <w:trPr>
          <w:trHeight w:val="275" w:hRule="atLeast"/>
        </w:trPr>
        <w:tc>
          <w:tcPr>
            <w:tcW w:w="8614" w:type="dxa"/>
          </w:tcPr>
          <w:p>
            <w:pPr>
              <w:pStyle w:val="TableParagraph"/>
              <w:ind w:left="107"/>
              <w:jc w:val="left"/>
              <w:rPr>
                <w:sz w:val="24"/>
              </w:rPr>
            </w:pPr>
            <w:r>
              <w:rPr>
                <w:sz w:val="24"/>
              </w:rPr>
              <w:t>6. Žrtve nasilja v </w:t>
            </w:r>
            <w:r>
              <w:rPr>
                <w:spacing w:val="-2"/>
                <w:sz w:val="24"/>
              </w:rPr>
              <w:t>družini</w:t>
            </w:r>
          </w:p>
        </w:tc>
        <w:tc>
          <w:tcPr>
            <w:tcW w:w="1134" w:type="dxa"/>
          </w:tcPr>
          <w:p>
            <w:pPr>
              <w:pStyle w:val="TableParagraph"/>
              <w:ind w:left="12" w:right="5"/>
              <w:rPr>
                <w:sz w:val="24"/>
              </w:rPr>
            </w:pPr>
            <w:r>
              <w:rPr>
                <w:spacing w:val="-5"/>
                <w:sz w:val="24"/>
              </w:rPr>
              <w:t>60</w:t>
            </w:r>
          </w:p>
        </w:tc>
      </w:tr>
      <w:tr>
        <w:trPr>
          <w:trHeight w:val="275" w:hRule="atLeast"/>
        </w:trPr>
        <w:tc>
          <w:tcPr>
            <w:tcW w:w="8614" w:type="dxa"/>
          </w:tcPr>
          <w:p>
            <w:pPr>
              <w:pStyle w:val="TableParagraph"/>
              <w:ind w:left="107"/>
              <w:jc w:val="left"/>
              <w:rPr>
                <w:sz w:val="24"/>
              </w:rPr>
            </w:pPr>
            <w:r>
              <w:rPr>
                <w:sz w:val="24"/>
              </w:rPr>
              <w:t>7. Osebe s statusom</w:t>
            </w:r>
            <w:r>
              <w:rPr>
                <w:spacing w:val="-2"/>
                <w:sz w:val="24"/>
              </w:rPr>
              <w:t> </w:t>
            </w:r>
            <w:r>
              <w:rPr>
                <w:sz w:val="24"/>
              </w:rPr>
              <w:t>žrtve vojnega </w:t>
            </w:r>
            <w:r>
              <w:rPr>
                <w:spacing w:val="-2"/>
                <w:sz w:val="24"/>
              </w:rPr>
              <w:t>nasilja</w:t>
            </w:r>
          </w:p>
        </w:tc>
        <w:tc>
          <w:tcPr>
            <w:tcW w:w="1134" w:type="dxa"/>
          </w:tcPr>
          <w:p>
            <w:pPr>
              <w:pStyle w:val="TableParagraph"/>
              <w:ind w:left="12" w:right="4"/>
              <w:rPr>
                <w:sz w:val="24"/>
              </w:rPr>
            </w:pPr>
            <w:r>
              <w:rPr>
                <w:spacing w:val="-5"/>
                <w:sz w:val="24"/>
              </w:rPr>
              <w:t>50</w:t>
            </w:r>
          </w:p>
        </w:tc>
      </w:tr>
    </w:tbl>
    <w:p>
      <w:pPr>
        <w:spacing w:after="0"/>
        <w:rPr>
          <w:sz w:val="24"/>
        </w:rPr>
        <w:sectPr>
          <w:pgSz w:w="11900" w:h="16840"/>
          <w:pgMar w:header="0" w:footer="779" w:top="1060" w:bottom="960" w:left="1200" w:right="720"/>
        </w:sectPr>
      </w:pPr>
    </w:p>
    <w:p>
      <w:pPr>
        <w:pStyle w:val="Heading2"/>
        <w:spacing w:before="73"/>
      </w:pPr>
      <w:r>
        <w:rPr>
          <w:spacing w:val="-2"/>
        </w:rPr>
        <w:t>3.4.2.</w:t>
      </w:r>
    </w:p>
    <w:p>
      <w:pPr>
        <w:pStyle w:val="BodyText"/>
        <w:jc w:val="left"/>
      </w:pPr>
      <w:r>
        <w:rPr/>
        <w:t>Dodatni</w:t>
      </w:r>
      <w:r>
        <w:rPr>
          <w:spacing w:val="28"/>
        </w:rPr>
        <w:t> </w:t>
      </w:r>
      <w:r>
        <w:rPr/>
        <w:t>pogoji</w:t>
      </w:r>
      <w:r>
        <w:rPr>
          <w:spacing w:val="28"/>
        </w:rPr>
        <w:t> </w:t>
      </w:r>
      <w:r>
        <w:rPr/>
        <w:t>opredeljeni</w:t>
      </w:r>
      <w:r>
        <w:rPr>
          <w:spacing w:val="28"/>
        </w:rPr>
        <w:t> </w:t>
      </w:r>
      <w:r>
        <w:rPr/>
        <w:t>v</w:t>
      </w:r>
      <w:r>
        <w:rPr>
          <w:spacing w:val="28"/>
        </w:rPr>
        <w:t> </w:t>
      </w:r>
      <w:r>
        <w:rPr/>
        <w:t>točki</w:t>
      </w:r>
      <w:r>
        <w:rPr>
          <w:spacing w:val="28"/>
        </w:rPr>
        <w:t> </w:t>
      </w:r>
      <w:r>
        <w:rPr/>
        <w:t>3.3</w:t>
      </w:r>
      <w:r>
        <w:rPr>
          <w:spacing w:val="28"/>
        </w:rPr>
        <w:t> </w:t>
      </w:r>
      <w:r>
        <w:rPr/>
        <w:t>se</w:t>
      </w:r>
      <w:r>
        <w:rPr>
          <w:spacing w:val="28"/>
        </w:rPr>
        <w:t> </w:t>
      </w:r>
      <w:r>
        <w:rPr/>
        <w:t>za</w:t>
      </w:r>
      <w:r>
        <w:rPr>
          <w:spacing w:val="28"/>
        </w:rPr>
        <w:t> </w:t>
      </w:r>
      <w:r>
        <w:rPr/>
        <w:t>posamezno</w:t>
      </w:r>
      <w:r>
        <w:rPr>
          <w:spacing w:val="28"/>
        </w:rPr>
        <w:t> </w:t>
      </w:r>
      <w:r>
        <w:rPr/>
        <w:t>listo</w:t>
      </w:r>
      <w:r>
        <w:rPr>
          <w:spacing w:val="28"/>
        </w:rPr>
        <w:t> </w:t>
      </w:r>
      <w:r>
        <w:rPr/>
        <w:t>prosilcev</w:t>
      </w:r>
      <w:r>
        <w:rPr>
          <w:spacing w:val="28"/>
        </w:rPr>
        <w:t> </w:t>
      </w:r>
      <w:r>
        <w:rPr/>
        <w:t>A</w:t>
      </w:r>
      <w:r>
        <w:rPr>
          <w:spacing w:val="28"/>
        </w:rPr>
        <w:t> </w:t>
      </w:r>
      <w:r>
        <w:rPr/>
        <w:t>oziroma</w:t>
      </w:r>
      <w:r>
        <w:rPr>
          <w:spacing w:val="28"/>
        </w:rPr>
        <w:t> </w:t>
      </w:r>
      <w:r>
        <w:rPr/>
        <w:t>B</w:t>
      </w:r>
      <w:r>
        <w:rPr>
          <w:spacing w:val="28"/>
        </w:rPr>
        <w:t> </w:t>
      </w:r>
      <w:r>
        <w:rPr/>
        <w:t>točkujejo</w:t>
      </w:r>
      <w:r>
        <w:rPr>
          <w:spacing w:val="27"/>
        </w:rPr>
        <w:t> </w:t>
      </w:r>
      <w:r>
        <w:rPr/>
        <w:t>z naslednjo višino točk:</w:t>
      </w:r>
    </w:p>
    <w:p>
      <w:pPr>
        <w:pStyle w:val="BodyText"/>
        <w:spacing w:before="47"/>
        <w:ind w:left="0"/>
        <w:jc w:val="left"/>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8221"/>
        <w:gridCol w:w="1134"/>
      </w:tblGrid>
      <w:tr>
        <w:trPr>
          <w:trHeight w:val="551" w:hRule="atLeast"/>
        </w:trPr>
        <w:tc>
          <w:tcPr>
            <w:tcW w:w="8613" w:type="dxa"/>
            <w:gridSpan w:val="2"/>
          </w:tcPr>
          <w:p>
            <w:pPr>
              <w:pStyle w:val="TableParagraph"/>
              <w:spacing w:line="275" w:lineRule="exact"/>
              <w:ind w:left="107"/>
              <w:jc w:val="left"/>
              <w:rPr>
                <w:b/>
                <w:sz w:val="24"/>
              </w:rPr>
            </w:pPr>
            <w:r>
              <w:rPr>
                <w:b/>
                <w:sz w:val="24"/>
              </w:rPr>
              <w:t>DODATNI</w:t>
            </w:r>
            <w:r>
              <w:rPr>
                <w:b/>
                <w:spacing w:val="-4"/>
                <w:sz w:val="24"/>
              </w:rPr>
              <w:t> </w:t>
            </w:r>
            <w:r>
              <w:rPr>
                <w:b/>
                <w:sz w:val="24"/>
              </w:rPr>
              <w:t>POGOJI</w:t>
            </w:r>
            <w:r>
              <w:rPr>
                <w:b/>
                <w:spacing w:val="-4"/>
                <w:sz w:val="24"/>
              </w:rPr>
              <w:t> </w:t>
            </w:r>
            <w:r>
              <w:rPr>
                <w:b/>
                <w:sz w:val="24"/>
              </w:rPr>
              <w:t>V</w:t>
            </w:r>
            <w:r>
              <w:rPr>
                <w:b/>
                <w:spacing w:val="-4"/>
                <w:sz w:val="24"/>
              </w:rPr>
              <w:t> </w:t>
            </w:r>
            <w:r>
              <w:rPr>
                <w:b/>
                <w:sz w:val="24"/>
              </w:rPr>
              <w:t>SKLADU</w:t>
            </w:r>
            <w:r>
              <w:rPr>
                <w:b/>
                <w:spacing w:val="-3"/>
                <w:sz w:val="24"/>
              </w:rPr>
              <w:t> </w:t>
            </w:r>
            <w:r>
              <w:rPr>
                <w:b/>
                <w:sz w:val="24"/>
              </w:rPr>
              <w:t>S</w:t>
            </w:r>
            <w:r>
              <w:rPr>
                <w:b/>
                <w:spacing w:val="-4"/>
                <w:sz w:val="24"/>
              </w:rPr>
              <w:t> </w:t>
            </w:r>
            <w:r>
              <w:rPr>
                <w:b/>
                <w:sz w:val="24"/>
              </w:rPr>
              <w:t>4.</w:t>
            </w:r>
            <w:r>
              <w:rPr>
                <w:b/>
                <w:spacing w:val="-3"/>
                <w:sz w:val="24"/>
              </w:rPr>
              <w:t> </w:t>
            </w:r>
            <w:r>
              <w:rPr>
                <w:b/>
                <w:sz w:val="24"/>
              </w:rPr>
              <w:t>ČLENOM</w:t>
            </w:r>
            <w:r>
              <w:rPr>
                <w:b/>
                <w:spacing w:val="-2"/>
                <w:sz w:val="24"/>
              </w:rPr>
              <w:t> PRAVILNIKA</w:t>
            </w:r>
          </w:p>
        </w:tc>
        <w:tc>
          <w:tcPr>
            <w:tcW w:w="1134" w:type="dxa"/>
          </w:tcPr>
          <w:p>
            <w:pPr>
              <w:pStyle w:val="TableParagraph"/>
              <w:spacing w:line="276" w:lineRule="exact"/>
              <w:ind w:left="345" w:right="204" w:hanging="125"/>
              <w:jc w:val="left"/>
              <w:rPr>
                <w:b/>
                <w:sz w:val="24"/>
              </w:rPr>
            </w:pPr>
            <w:r>
              <w:rPr>
                <w:b/>
                <w:spacing w:val="-2"/>
                <w:sz w:val="24"/>
              </w:rPr>
              <w:t>Število </w:t>
            </w:r>
            <w:r>
              <w:rPr>
                <w:b/>
                <w:spacing w:val="-4"/>
                <w:sz w:val="24"/>
              </w:rPr>
              <w:t>točk</w:t>
            </w:r>
          </w:p>
        </w:tc>
      </w:tr>
      <w:tr>
        <w:trPr>
          <w:trHeight w:val="275" w:hRule="atLeast"/>
        </w:trPr>
        <w:tc>
          <w:tcPr>
            <w:tcW w:w="392" w:type="dxa"/>
          </w:tcPr>
          <w:p>
            <w:pPr>
              <w:pStyle w:val="TableParagraph"/>
              <w:spacing w:line="255" w:lineRule="exact"/>
              <w:ind w:left="0" w:right="44"/>
              <w:rPr>
                <w:sz w:val="24"/>
              </w:rPr>
            </w:pPr>
            <w:r>
              <w:rPr>
                <w:spacing w:val="-10"/>
                <w:sz w:val="24"/>
              </w:rPr>
              <w:t>1</w:t>
            </w:r>
          </w:p>
        </w:tc>
        <w:tc>
          <w:tcPr>
            <w:tcW w:w="8221" w:type="dxa"/>
          </w:tcPr>
          <w:p>
            <w:pPr>
              <w:pStyle w:val="TableParagraph"/>
              <w:spacing w:line="255" w:lineRule="exact"/>
              <w:ind w:left="108"/>
              <w:jc w:val="left"/>
              <w:rPr>
                <w:sz w:val="24"/>
              </w:rPr>
            </w:pPr>
            <w:r>
              <w:rPr>
                <w:sz w:val="24"/>
              </w:rPr>
              <w:t>Mlada</w:t>
            </w:r>
            <w:r>
              <w:rPr>
                <w:spacing w:val="-1"/>
                <w:sz w:val="24"/>
              </w:rPr>
              <w:t> </w:t>
            </w:r>
            <w:r>
              <w:rPr>
                <w:sz w:val="24"/>
              </w:rPr>
              <w:t>družina;</w:t>
            </w:r>
            <w:r>
              <w:rPr>
                <w:spacing w:val="-1"/>
                <w:sz w:val="24"/>
              </w:rPr>
              <w:t> </w:t>
            </w:r>
            <w:r>
              <w:rPr>
                <w:spacing w:val="-2"/>
                <w:sz w:val="24"/>
              </w:rPr>
              <w:t>mladi</w:t>
            </w:r>
          </w:p>
        </w:tc>
        <w:tc>
          <w:tcPr>
            <w:tcW w:w="1134" w:type="dxa"/>
          </w:tcPr>
          <w:p>
            <w:pPr>
              <w:pStyle w:val="TableParagraph"/>
              <w:spacing w:line="255" w:lineRule="exact"/>
              <w:ind w:left="12" w:right="2"/>
              <w:rPr>
                <w:sz w:val="24"/>
              </w:rPr>
            </w:pPr>
            <w:r>
              <w:rPr>
                <w:spacing w:val="-5"/>
                <w:sz w:val="24"/>
              </w:rPr>
              <w:t>80</w:t>
            </w:r>
          </w:p>
        </w:tc>
      </w:tr>
      <w:tr>
        <w:trPr>
          <w:trHeight w:val="1155" w:hRule="atLeast"/>
        </w:trPr>
        <w:tc>
          <w:tcPr>
            <w:tcW w:w="392" w:type="dxa"/>
          </w:tcPr>
          <w:p>
            <w:pPr>
              <w:pStyle w:val="TableParagraph"/>
              <w:spacing w:line="273" w:lineRule="exact"/>
              <w:ind w:left="0" w:right="44"/>
              <w:rPr>
                <w:sz w:val="24"/>
              </w:rPr>
            </w:pPr>
            <w:r>
              <w:rPr>
                <w:spacing w:val="-10"/>
                <w:sz w:val="24"/>
              </w:rPr>
              <w:t>2</w:t>
            </w:r>
          </w:p>
        </w:tc>
        <w:tc>
          <w:tcPr>
            <w:tcW w:w="8221" w:type="dxa"/>
          </w:tcPr>
          <w:p>
            <w:pPr>
              <w:pStyle w:val="TableParagraph"/>
              <w:spacing w:line="273" w:lineRule="exact"/>
              <w:ind w:left="108"/>
              <w:jc w:val="left"/>
              <w:rPr>
                <w:sz w:val="24"/>
              </w:rPr>
            </w:pPr>
            <w:r>
              <w:rPr>
                <w:spacing w:val="-2"/>
                <w:sz w:val="24"/>
              </w:rPr>
              <w:t>Izobrazba</w:t>
            </w:r>
          </w:p>
          <w:p>
            <w:pPr>
              <w:pStyle w:val="TableParagraph"/>
              <w:numPr>
                <w:ilvl w:val="0"/>
                <w:numId w:val="7"/>
              </w:numPr>
              <w:tabs>
                <w:tab w:pos="828" w:val="left" w:leader="none"/>
              </w:tabs>
              <w:spacing w:line="293" w:lineRule="exact" w:before="0" w:after="0"/>
              <w:ind w:left="828" w:right="0" w:hanging="360"/>
              <w:jc w:val="left"/>
              <w:rPr>
                <w:sz w:val="24"/>
              </w:rPr>
            </w:pPr>
            <w:r>
              <w:rPr>
                <w:spacing w:val="-2"/>
                <w:sz w:val="24"/>
              </w:rPr>
              <w:t>višja</w:t>
            </w:r>
          </w:p>
          <w:p>
            <w:pPr>
              <w:pStyle w:val="TableParagraph"/>
              <w:numPr>
                <w:ilvl w:val="0"/>
                <w:numId w:val="7"/>
              </w:numPr>
              <w:tabs>
                <w:tab w:pos="828" w:val="left" w:leader="none"/>
              </w:tabs>
              <w:spacing w:line="293" w:lineRule="exact" w:before="0" w:after="0"/>
              <w:ind w:left="828" w:right="0" w:hanging="360"/>
              <w:jc w:val="left"/>
              <w:rPr>
                <w:sz w:val="24"/>
              </w:rPr>
            </w:pPr>
            <w:r>
              <w:rPr>
                <w:sz w:val="24"/>
              </w:rPr>
              <w:t>visoka ali </w:t>
            </w:r>
            <w:r>
              <w:rPr>
                <w:spacing w:val="-2"/>
                <w:sz w:val="24"/>
              </w:rPr>
              <w:t>univerzitetna</w:t>
            </w:r>
          </w:p>
          <w:p>
            <w:pPr>
              <w:pStyle w:val="TableParagraph"/>
              <w:numPr>
                <w:ilvl w:val="0"/>
                <w:numId w:val="7"/>
              </w:numPr>
              <w:tabs>
                <w:tab w:pos="828" w:val="left" w:leader="none"/>
              </w:tabs>
              <w:spacing w:line="276" w:lineRule="exact" w:before="0" w:after="0"/>
              <w:ind w:left="828" w:right="0" w:hanging="360"/>
              <w:jc w:val="left"/>
              <w:rPr>
                <w:sz w:val="24"/>
              </w:rPr>
            </w:pPr>
            <w:r>
              <w:rPr>
                <w:sz w:val="24"/>
              </w:rPr>
              <w:t>magister</w:t>
            </w:r>
            <w:r>
              <w:rPr>
                <w:spacing w:val="-2"/>
                <w:sz w:val="24"/>
              </w:rPr>
              <w:t> </w:t>
            </w:r>
            <w:r>
              <w:rPr>
                <w:sz w:val="24"/>
              </w:rPr>
              <w:t>ali</w:t>
            </w:r>
            <w:r>
              <w:rPr>
                <w:spacing w:val="-2"/>
                <w:sz w:val="24"/>
              </w:rPr>
              <w:t> </w:t>
            </w:r>
            <w:r>
              <w:rPr>
                <w:sz w:val="24"/>
              </w:rPr>
              <w:t>doktor</w:t>
            </w:r>
            <w:r>
              <w:rPr>
                <w:spacing w:val="-1"/>
                <w:sz w:val="24"/>
              </w:rPr>
              <w:t> </w:t>
            </w:r>
            <w:r>
              <w:rPr>
                <w:spacing w:val="-2"/>
                <w:sz w:val="24"/>
              </w:rPr>
              <w:t>znanosti</w:t>
            </w:r>
          </w:p>
        </w:tc>
        <w:tc>
          <w:tcPr>
            <w:tcW w:w="1134" w:type="dxa"/>
          </w:tcPr>
          <w:p>
            <w:pPr>
              <w:pStyle w:val="TableParagraph"/>
              <w:spacing w:line="240" w:lineRule="auto" w:before="272"/>
              <w:ind w:left="12" w:right="3"/>
              <w:rPr>
                <w:sz w:val="24"/>
              </w:rPr>
            </w:pPr>
            <w:r>
              <w:rPr>
                <w:spacing w:val="-5"/>
                <w:sz w:val="24"/>
              </w:rPr>
              <w:t>50</w:t>
            </w:r>
          </w:p>
          <w:p>
            <w:pPr>
              <w:pStyle w:val="TableParagraph"/>
              <w:spacing w:line="240" w:lineRule="auto"/>
              <w:ind w:left="12" w:right="3"/>
              <w:rPr>
                <w:sz w:val="24"/>
              </w:rPr>
            </w:pPr>
            <w:r>
              <w:rPr>
                <w:spacing w:val="-5"/>
                <w:sz w:val="24"/>
              </w:rPr>
              <w:t>60</w:t>
            </w:r>
          </w:p>
          <w:p>
            <w:pPr>
              <w:pStyle w:val="TableParagraph"/>
              <w:spacing w:line="240" w:lineRule="auto"/>
              <w:ind w:left="12" w:right="3"/>
              <w:rPr>
                <w:sz w:val="24"/>
              </w:rPr>
            </w:pPr>
            <w:r>
              <w:rPr>
                <w:spacing w:val="-5"/>
                <w:sz w:val="24"/>
              </w:rPr>
              <w:t>80</w:t>
            </w:r>
          </w:p>
        </w:tc>
      </w:tr>
      <w:tr>
        <w:trPr>
          <w:trHeight w:val="862" w:hRule="atLeast"/>
        </w:trPr>
        <w:tc>
          <w:tcPr>
            <w:tcW w:w="392" w:type="dxa"/>
          </w:tcPr>
          <w:p>
            <w:pPr>
              <w:pStyle w:val="TableParagraph"/>
              <w:spacing w:line="273" w:lineRule="exact"/>
              <w:ind w:left="0" w:right="44"/>
              <w:rPr>
                <w:sz w:val="24"/>
              </w:rPr>
            </w:pPr>
            <w:r>
              <w:rPr>
                <w:spacing w:val="-10"/>
                <w:sz w:val="24"/>
              </w:rPr>
              <w:t>3</w:t>
            </w:r>
          </w:p>
        </w:tc>
        <w:tc>
          <w:tcPr>
            <w:tcW w:w="8221" w:type="dxa"/>
          </w:tcPr>
          <w:p>
            <w:pPr>
              <w:pStyle w:val="TableParagraph"/>
              <w:spacing w:line="273" w:lineRule="exact"/>
              <w:ind w:left="108"/>
              <w:jc w:val="left"/>
              <w:rPr>
                <w:sz w:val="24"/>
              </w:rPr>
            </w:pPr>
            <w:r>
              <w:rPr>
                <w:sz w:val="24"/>
              </w:rPr>
              <w:t>Udeležba</w:t>
            </w:r>
            <w:r>
              <w:rPr>
                <w:spacing w:val="-2"/>
                <w:sz w:val="24"/>
              </w:rPr>
              <w:t> </w:t>
            </w:r>
            <w:r>
              <w:rPr>
                <w:sz w:val="24"/>
              </w:rPr>
              <w:t>na</w:t>
            </w:r>
            <w:r>
              <w:rPr>
                <w:spacing w:val="-3"/>
                <w:sz w:val="24"/>
              </w:rPr>
              <w:t> </w:t>
            </w:r>
            <w:r>
              <w:rPr>
                <w:sz w:val="24"/>
              </w:rPr>
              <w:t>prejšnjih</w:t>
            </w:r>
            <w:r>
              <w:rPr>
                <w:spacing w:val="-1"/>
                <w:sz w:val="24"/>
              </w:rPr>
              <w:t> </w:t>
            </w:r>
            <w:r>
              <w:rPr>
                <w:sz w:val="24"/>
              </w:rPr>
              <w:t>razpisih</w:t>
            </w:r>
            <w:r>
              <w:rPr>
                <w:spacing w:val="-2"/>
                <w:sz w:val="24"/>
              </w:rPr>
              <w:t> </w:t>
            </w:r>
            <w:r>
              <w:rPr>
                <w:sz w:val="24"/>
              </w:rPr>
              <w:t>z</w:t>
            </w:r>
            <w:r>
              <w:rPr>
                <w:spacing w:val="-1"/>
                <w:sz w:val="24"/>
              </w:rPr>
              <w:t> </w:t>
            </w:r>
            <w:r>
              <w:rPr>
                <w:sz w:val="24"/>
              </w:rPr>
              <w:t>uvrstitvijo</w:t>
            </w:r>
            <w:r>
              <w:rPr>
                <w:spacing w:val="-1"/>
                <w:sz w:val="24"/>
              </w:rPr>
              <w:t> </w:t>
            </w:r>
            <w:r>
              <w:rPr>
                <w:sz w:val="24"/>
              </w:rPr>
              <w:t>na</w:t>
            </w:r>
            <w:r>
              <w:rPr>
                <w:spacing w:val="-1"/>
                <w:sz w:val="24"/>
              </w:rPr>
              <w:t> </w:t>
            </w:r>
            <w:r>
              <w:rPr>
                <w:spacing w:val="-2"/>
                <w:sz w:val="24"/>
              </w:rPr>
              <w:t>listo:</w:t>
            </w:r>
          </w:p>
          <w:p>
            <w:pPr>
              <w:pStyle w:val="TableParagraph"/>
              <w:numPr>
                <w:ilvl w:val="0"/>
                <w:numId w:val="8"/>
              </w:numPr>
              <w:tabs>
                <w:tab w:pos="828" w:val="left" w:leader="none"/>
              </w:tabs>
              <w:spacing w:line="293" w:lineRule="exact" w:before="0" w:after="0"/>
              <w:ind w:left="828" w:right="0" w:hanging="360"/>
              <w:jc w:val="left"/>
              <w:rPr>
                <w:sz w:val="24"/>
              </w:rPr>
            </w:pPr>
            <w:r>
              <w:rPr>
                <w:spacing w:val="-2"/>
                <w:sz w:val="24"/>
              </w:rPr>
              <w:t>enkrat</w:t>
            </w:r>
          </w:p>
          <w:p>
            <w:pPr>
              <w:pStyle w:val="TableParagraph"/>
              <w:numPr>
                <w:ilvl w:val="0"/>
                <w:numId w:val="8"/>
              </w:numPr>
              <w:tabs>
                <w:tab w:pos="828" w:val="left" w:leader="none"/>
              </w:tabs>
              <w:spacing w:line="276" w:lineRule="exact" w:before="0" w:after="0"/>
              <w:ind w:left="828" w:right="0" w:hanging="360"/>
              <w:jc w:val="left"/>
              <w:rPr>
                <w:sz w:val="24"/>
              </w:rPr>
            </w:pPr>
            <w:r>
              <w:rPr>
                <w:spacing w:val="-2"/>
                <w:sz w:val="24"/>
              </w:rPr>
              <w:t>večkrat</w:t>
            </w:r>
          </w:p>
        </w:tc>
        <w:tc>
          <w:tcPr>
            <w:tcW w:w="1134" w:type="dxa"/>
          </w:tcPr>
          <w:p>
            <w:pPr>
              <w:pStyle w:val="TableParagraph"/>
              <w:spacing w:line="240" w:lineRule="auto" w:before="272"/>
              <w:ind w:left="12" w:right="3"/>
              <w:rPr>
                <w:sz w:val="24"/>
              </w:rPr>
            </w:pPr>
            <w:r>
              <w:rPr>
                <w:spacing w:val="-5"/>
                <w:sz w:val="24"/>
              </w:rPr>
              <w:t>100</w:t>
            </w:r>
          </w:p>
          <w:p>
            <w:pPr>
              <w:pStyle w:val="TableParagraph"/>
              <w:spacing w:line="240" w:lineRule="auto"/>
              <w:ind w:left="12" w:right="3"/>
              <w:rPr>
                <w:sz w:val="24"/>
              </w:rPr>
            </w:pPr>
            <w:r>
              <w:rPr>
                <w:spacing w:val="-5"/>
                <w:sz w:val="24"/>
              </w:rPr>
              <w:t>140</w:t>
            </w:r>
          </w:p>
        </w:tc>
      </w:tr>
      <w:tr>
        <w:trPr>
          <w:trHeight w:val="1654" w:hRule="atLeast"/>
        </w:trPr>
        <w:tc>
          <w:tcPr>
            <w:tcW w:w="392" w:type="dxa"/>
          </w:tcPr>
          <w:p>
            <w:pPr>
              <w:pStyle w:val="TableParagraph"/>
              <w:spacing w:line="273" w:lineRule="exact"/>
              <w:ind w:left="0" w:right="44"/>
              <w:rPr>
                <w:sz w:val="24"/>
              </w:rPr>
            </w:pPr>
            <w:r>
              <w:rPr>
                <w:spacing w:val="-10"/>
                <w:sz w:val="24"/>
              </w:rPr>
              <w:t>4</w:t>
            </w:r>
          </w:p>
        </w:tc>
        <w:tc>
          <w:tcPr>
            <w:tcW w:w="8221" w:type="dxa"/>
          </w:tcPr>
          <w:p>
            <w:pPr>
              <w:pStyle w:val="TableParagraph"/>
              <w:spacing w:line="272" w:lineRule="exact"/>
              <w:ind w:left="108"/>
              <w:jc w:val="left"/>
              <w:rPr>
                <w:sz w:val="24"/>
              </w:rPr>
            </w:pPr>
            <w:r>
              <w:rPr>
                <w:sz w:val="24"/>
              </w:rPr>
              <w:t>Bivanje</w:t>
            </w:r>
            <w:r>
              <w:rPr>
                <w:spacing w:val="-1"/>
                <w:sz w:val="24"/>
              </w:rPr>
              <w:t> </w:t>
            </w:r>
            <w:r>
              <w:rPr>
                <w:sz w:val="24"/>
              </w:rPr>
              <w:t>v</w:t>
            </w:r>
            <w:r>
              <w:rPr>
                <w:spacing w:val="-1"/>
                <w:sz w:val="24"/>
              </w:rPr>
              <w:t> </w:t>
            </w:r>
            <w:r>
              <w:rPr>
                <w:sz w:val="24"/>
              </w:rPr>
              <w:t>Mestni občini</w:t>
            </w:r>
            <w:r>
              <w:rPr>
                <w:spacing w:val="-2"/>
                <w:sz w:val="24"/>
              </w:rPr>
              <w:t> </w:t>
            </w:r>
            <w:r>
              <w:rPr>
                <w:sz w:val="24"/>
              </w:rPr>
              <w:t>Nova</w:t>
            </w:r>
            <w:r>
              <w:rPr>
                <w:spacing w:val="-1"/>
                <w:sz w:val="24"/>
              </w:rPr>
              <w:t> </w:t>
            </w:r>
            <w:r>
              <w:rPr>
                <w:sz w:val="24"/>
              </w:rPr>
              <w:t>Gorica</w:t>
            </w:r>
            <w:r>
              <w:rPr>
                <w:spacing w:val="-2"/>
                <w:sz w:val="24"/>
              </w:rPr>
              <w:t> </w:t>
            </w:r>
            <w:r>
              <w:rPr>
                <w:sz w:val="24"/>
              </w:rPr>
              <w:t>(šteto</w:t>
            </w:r>
            <w:r>
              <w:rPr>
                <w:spacing w:val="-1"/>
                <w:sz w:val="24"/>
              </w:rPr>
              <w:t> </w:t>
            </w:r>
            <w:r>
              <w:rPr>
                <w:sz w:val="24"/>
              </w:rPr>
              <w:t>do</w:t>
            </w:r>
            <w:r>
              <w:rPr>
                <w:spacing w:val="-1"/>
                <w:sz w:val="24"/>
              </w:rPr>
              <w:t> </w:t>
            </w:r>
            <w:r>
              <w:rPr>
                <w:sz w:val="24"/>
              </w:rPr>
              <w:t>dneva</w:t>
            </w:r>
            <w:r>
              <w:rPr>
                <w:spacing w:val="-2"/>
                <w:sz w:val="24"/>
              </w:rPr>
              <w:t> </w:t>
            </w:r>
            <w:r>
              <w:rPr>
                <w:sz w:val="24"/>
              </w:rPr>
              <w:t>objave</w:t>
            </w:r>
            <w:r>
              <w:rPr>
                <w:spacing w:val="-1"/>
                <w:sz w:val="24"/>
              </w:rPr>
              <w:t> </w:t>
            </w:r>
            <w:r>
              <w:rPr>
                <w:spacing w:val="-2"/>
                <w:sz w:val="24"/>
              </w:rPr>
              <w:t>razpisa):</w:t>
            </w:r>
          </w:p>
          <w:p>
            <w:pPr>
              <w:pStyle w:val="TableParagraph"/>
              <w:numPr>
                <w:ilvl w:val="0"/>
                <w:numId w:val="9"/>
              </w:numPr>
              <w:tabs>
                <w:tab w:pos="828" w:val="left" w:leader="none"/>
              </w:tabs>
              <w:spacing w:line="294" w:lineRule="exact" w:before="0" w:after="0"/>
              <w:ind w:left="828" w:right="0" w:hanging="360"/>
              <w:jc w:val="left"/>
              <w:rPr>
                <w:sz w:val="24"/>
              </w:rPr>
            </w:pPr>
            <w:r>
              <w:rPr>
                <w:sz w:val="24"/>
              </w:rPr>
              <w:t>nad 5 </w:t>
            </w:r>
            <w:r>
              <w:rPr>
                <w:spacing w:val="-5"/>
                <w:sz w:val="24"/>
              </w:rPr>
              <w:t>let</w:t>
            </w:r>
          </w:p>
          <w:p>
            <w:pPr>
              <w:pStyle w:val="TableParagraph"/>
              <w:numPr>
                <w:ilvl w:val="0"/>
                <w:numId w:val="9"/>
              </w:numPr>
              <w:tabs>
                <w:tab w:pos="828" w:val="left" w:leader="none"/>
              </w:tabs>
              <w:spacing w:line="293" w:lineRule="exact" w:before="0" w:after="0"/>
              <w:ind w:left="828" w:right="0" w:hanging="360"/>
              <w:jc w:val="left"/>
              <w:rPr>
                <w:sz w:val="24"/>
              </w:rPr>
            </w:pPr>
            <w:r>
              <w:rPr>
                <w:sz w:val="24"/>
              </w:rPr>
              <w:t>nad 10 </w:t>
            </w:r>
            <w:r>
              <w:rPr>
                <w:spacing w:val="-5"/>
                <w:sz w:val="24"/>
              </w:rPr>
              <w:t>let</w:t>
            </w:r>
          </w:p>
          <w:p>
            <w:pPr>
              <w:pStyle w:val="TableParagraph"/>
              <w:numPr>
                <w:ilvl w:val="0"/>
                <w:numId w:val="9"/>
              </w:numPr>
              <w:tabs>
                <w:tab w:pos="828" w:val="left" w:leader="none"/>
              </w:tabs>
              <w:spacing w:line="293" w:lineRule="exact" w:before="0" w:after="0"/>
              <w:ind w:left="828" w:right="0" w:hanging="360"/>
              <w:jc w:val="left"/>
              <w:rPr>
                <w:sz w:val="24"/>
              </w:rPr>
            </w:pPr>
            <w:r>
              <w:rPr>
                <w:sz w:val="24"/>
              </w:rPr>
              <w:t>nad 15 </w:t>
            </w:r>
            <w:r>
              <w:rPr>
                <w:spacing w:val="-5"/>
                <w:sz w:val="24"/>
              </w:rPr>
              <w:t>let</w:t>
            </w:r>
          </w:p>
          <w:p>
            <w:pPr>
              <w:pStyle w:val="TableParagraph"/>
              <w:numPr>
                <w:ilvl w:val="0"/>
                <w:numId w:val="9"/>
              </w:numPr>
              <w:tabs>
                <w:tab w:pos="828" w:val="left" w:leader="none"/>
              </w:tabs>
              <w:spacing w:line="293" w:lineRule="exact" w:before="0" w:after="0"/>
              <w:ind w:left="828" w:right="0" w:hanging="360"/>
              <w:jc w:val="left"/>
              <w:rPr>
                <w:sz w:val="24"/>
              </w:rPr>
            </w:pPr>
            <w:r>
              <w:rPr>
                <w:sz w:val="24"/>
              </w:rPr>
              <w:t>nad 20 </w:t>
            </w:r>
            <w:r>
              <w:rPr>
                <w:spacing w:val="-5"/>
                <w:sz w:val="24"/>
              </w:rPr>
              <w:t>let</w:t>
            </w:r>
          </w:p>
        </w:tc>
        <w:tc>
          <w:tcPr>
            <w:tcW w:w="1134" w:type="dxa"/>
          </w:tcPr>
          <w:p>
            <w:pPr>
              <w:pStyle w:val="TableParagraph"/>
              <w:spacing w:line="240" w:lineRule="auto" w:before="271"/>
              <w:ind w:left="0"/>
              <w:jc w:val="left"/>
              <w:rPr>
                <w:sz w:val="24"/>
              </w:rPr>
            </w:pPr>
          </w:p>
          <w:p>
            <w:pPr>
              <w:pStyle w:val="TableParagraph"/>
              <w:spacing w:line="240" w:lineRule="auto"/>
              <w:ind w:left="12" w:right="3"/>
              <w:rPr>
                <w:sz w:val="24"/>
              </w:rPr>
            </w:pPr>
            <w:r>
              <w:rPr>
                <w:spacing w:val="-5"/>
                <w:sz w:val="24"/>
              </w:rPr>
              <w:t>40</w:t>
            </w:r>
          </w:p>
          <w:p>
            <w:pPr>
              <w:pStyle w:val="TableParagraph"/>
              <w:spacing w:line="240" w:lineRule="auto"/>
              <w:ind w:left="12" w:right="3"/>
              <w:rPr>
                <w:sz w:val="24"/>
              </w:rPr>
            </w:pPr>
            <w:r>
              <w:rPr>
                <w:spacing w:val="-5"/>
                <w:sz w:val="24"/>
              </w:rPr>
              <w:t>60</w:t>
            </w:r>
          </w:p>
          <w:p>
            <w:pPr>
              <w:pStyle w:val="TableParagraph"/>
              <w:spacing w:line="240" w:lineRule="auto"/>
              <w:ind w:left="12" w:right="3"/>
              <w:rPr>
                <w:sz w:val="24"/>
              </w:rPr>
            </w:pPr>
            <w:r>
              <w:rPr>
                <w:spacing w:val="-5"/>
                <w:sz w:val="24"/>
              </w:rPr>
              <w:t>80</w:t>
            </w:r>
          </w:p>
          <w:p>
            <w:pPr>
              <w:pStyle w:val="TableParagraph"/>
              <w:spacing w:line="259" w:lineRule="exact"/>
              <w:ind w:left="12" w:right="3"/>
              <w:rPr>
                <w:sz w:val="24"/>
              </w:rPr>
            </w:pPr>
            <w:r>
              <w:rPr>
                <w:spacing w:val="-5"/>
                <w:sz w:val="24"/>
              </w:rPr>
              <w:t>100</w:t>
            </w:r>
          </w:p>
        </w:tc>
      </w:tr>
    </w:tbl>
    <w:p>
      <w:pPr>
        <w:pStyle w:val="BodyText"/>
        <w:jc w:val="left"/>
      </w:pPr>
      <w:r>
        <w:rPr/>
        <w:t>Skupne točke iz gornje tabele ne smejo presegati 25% maksimalno možnih</w:t>
      </w:r>
      <w:r>
        <w:rPr>
          <w:spacing w:val="-1"/>
        </w:rPr>
        <w:t> </w:t>
      </w:r>
      <w:r>
        <w:rPr/>
        <w:t>po ostalih kriterijih to je 270 točk.</w:t>
      </w:r>
    </w:p>
    <w:p>
      <w:pPr>
        <w:pStyle w:val="Heading2"/>
        <w:spacing w:before="275"/>
      </w:pPr>
      <w:r>
        <w:rPr>
          <w:spacing w:val="-5"/>
        </w:rPr>
        <w:t>3.5</w:t>
      </w:r>
    </w:p>
    <w:p>
      <w:pPr>
        <w:pStyle w:val="BodyText"/>
        <w:ind w:right="119"/>
        <w:jc w:val="left"/>
      </w:pPr>
      <w:r>
        <w:rPr/>
        <w:t>V primeru, da imata dva prosilca ali več enako število točk, ima prednost tisti prosilec, ki ima nižji netto osebni dohodek na družinskega člana.</w:t>
      </w:r>
    </w:p>
    <w:p>
      <w:pPr>
        <w:pStyle w:val="BodyText"/>
        <w:spacing w:before="2"/>
        <w:ind w:left="0"/>
        <w:jc w:val="left"/>
      </w:pPr>
    </w:p>
    <w:p>
      <w:pPr>
        <w:pStyle w:val="Heading1"/>
        <w:numPr>
          <w:ilvl w:val="0"/>
          <w:numId w:val="1"/>
        </w:numPr>
        <w:tabs>
          <w:tab w:pos="456" w:val="left" w:leader="none"/>
        </w:tabs>
        <w:spacing w:line="274" w:lineRule="exact" w:before="0" w:after="0"/>
        <w:ind w:left="456" w:right="0" w:hanging="238"/>
        <w:jc w:val="left"/>
      </w:pPr>
      <w:r>
        <w:rPr/>
        <w:t>LASTNA</w:t>
      </w:r>
      <w:r>
        <w:rPr>
          <w:spacing w:val="-5"/>
        </w:rPr>
        <w:t> </w:t>
      </w:r>
      <w:r>
        <w:rPr>
          <w:spacing w:val="-2"/>
        </w:rPr>
        <w:t>UDELEŽBA</w:t>
      </w:r>
    </w:p>
    <w:p>
      <w:pPr>
        <w:pStyle w:val="BodyText"/>
        <w:ind w:right="121"/>
      </w:pPr>
      <w:r>
        <w:rPr/>
        <w:t>Lastna udeležba so vračljiva denarna sredstva najemnika, ki jih je zavezan prispevati upravičenec pred oddajo stanovanja. Lastno udeležbo so zavezani plačati upravičenci, katerih dohodek presega mejo dohodka, določeno v 9. členu pravilnika (upravičenci po listi B). Višina lastne udeležbe znaša 10 % vrednosti neprofitnega stanovanja izračunane po pravilniku iz 116. člena Stanovanjskega zakona (Ur. list RS, št. 69/03) brez vpliva lokacije.</w:t>
      </w:r>
    </w:p>
    <w:p>
      <w:pPr>
        <w:pStyle w:val="BodyText"/>
        <w:ind w:right="121"/>
      </w:pPr>
      <w:r>
        <w:rPr/>
        <w:t>(</w:t>
      </w:r>
      <w:r>
        <w:rPr>
          <w:u w:val="single"/>
        </w:rPr>
        <w:t>primer:</w:t>
      </w:r>
      <w:r>
        <w:rPr>
          <w:spacing w:val="-3"/>
          <w:u w:val="none"/>
        </w:rPr>
        <w:t> </w:t>
      </w:r>
      <w:r>
        <w:rPr>
          <w:u w:val="none"/>
        </w:rPr>
        <w:t>za</w:t>
      </w:r>
      <w:r>
        <w:rPr>
          <w:spacing w:val="-1"/>
          <w:u w:val="none"/>
        </w:rPr>
        <w:t> </w:t>
      </w:r>
      <w:r>
        <w:rPr>
          <w:u w:val="none"/>
        </w:rPr>
        <w:t>dvosobno</w:t>
      </w:r>
      <w:r>
        <w:rPr>
          <w:spacing w:val="-1"/>
          <w:u w:val="none"/>
        </w:rPr>
        <w:t> </w:t>
      </w:r>
      <w:r>
        <w:rPr>
          <w:u w:val="none"/>
        </w:rPr>
        <w:t>stanovanje</w:t>
      </w:r>
      <w:r>
        <w:rPr>
          <w:spacing w:val="-1"/>
          <w:u w:val="none"/>
        </w:rPr>
        <w:t> </w:t>
      </w:r>
      <w:r>
        <w:rPr>
          <w:u w:val="none"/>
        </w:rPr>
        <w:t>55</w:t>
      </w:r>
      <w:r>
        <w:rPr>
          <w:spacing w:val="-1"/>
          <w:u w:val="none"/>
        </w:rPr>
        <w:t> </w:t>
      </w:r>
      <w:r>
        <w:rPr>
          <w:u w:val="none"/>
        </w:rPr>
        <w:t>m²,</w:t>
      </w:r>
      <w:r>
        <w:rPr>
          <w:spacing w:val="-1"/>
          <w:u w:val="none"/>
        </w:rPr>
        <w:t> </w:t>
      </w:r>
      <w:r>
        <w:rPr>
          <w:u w:val="none"/>
        </w:rPr>
        <w:t>točkovano</w:t>
      </w:r>
      <w:r>
        <w:rPr>
          <w:spacing w:val="-1"/>
          <w:u w:val="none"/>
        </w:rPr>
        <w:t> </w:t>
      </w:r>
      <w:r>
        <w:rPr>
          <w:u w:val="none"/>
        </w:rPr>
        <w:t>s</w:t>
      </w:r>
      <w:r>
        <w:rPr>
          <w:spacing w:val="-1"/>
          <w:u w:val="none"/>
        </w:rPr>
        <w:t> </w:t>
      </w:r>
      <w:r>
        <w:rPr>
          <w:u w:val="none"/>
        </w:rPr>
        <w:t>300</w:t>
      </w:r>
      <w:r>
        <w:rPr>
          <w:spacing w:val="-1"/>
          <w:u w:val="none"/>
        </w:rPr>
        <w:t> </w:t>
      </w:r>
      <w:r>
        <w:rPr>
          <w:u w:val="none"/>
        </w:rPr>
        <w:t>točkami bi</w:t>
      </w:r>
      <w:r>
        <w:rPr>
          <w:spacing w:val="-1"/>
          <w:u w:val="none"/>
        </w:rPr>
        <w:t> </w:t>
      </w:r>
      <w:r>
        <w:rPr>
          <w:u w:val="none"/>
        </w:rPr>
        <w:t>znašala</w:t>
      </w:r>
      <w:r>
        <w:rPr>
          <w:spacing w:val="-1"/>
          <w:u w:val="none"/>
        </w:rPr>
        <w:t> </w:t>
      </w:r>
      <w:r>
        <w:rPr>
          <w:u w:val="none"/>
        </w:rPr>
        <w:t>v</w:t>
      </w:r>
      <w:r>
        <w:rPr>
          <w:spacing w:val="-1"/>
          <w:u w:val="none"/>
        </w:rPr>
        <w:t> </w:t>
      </w:r>
      <w:r>
        <w:rPr>
          <w:u w:val="none"/>
        </w:rPr>
        <w:t>mesecu</w:t>
      </w:r>
      <w:r>
        <w:rPr>
          <w:spacing w:val="-1"/>
          <w:u w:val="none"/>
        </w:rPr>
        <w:t> </w:t>
      </w:r>
      <w:r>
        <w:rPr>
          <w:u w:val="none"/>
        </w:rPr>
        <w:t>avgustu</w:t>
      </w:r>
      <w:r>
        <w:rPr>
          <w:spacing w:val="-1"/>
          <w:u w:val="none"/>
        </w:rPr>
        <w:t> </w:t>
      </w:r>
      <w:r>
        <w:rPr>
          <w:u w:val="none"/>
        </w:rPr>
        <w:t>2006 lastna udeležba 1.050.317 SIT).</w:t>
      </w:r>
    </w:p>
    <w:p>
      <w:pPr>
        <w:pStyle w:val="BodyText"/>
        <w:ind w:right="121"/>
      </w:pPr>
      <w:r>
        <w:rPr/>
        <w:t>Lastna udeležba se najemniku</w:t>
      </w:r>
      <w:r>
        <w:rPr>
          <w:spacing w:val="72"/>
        </w:rPr>
        <w:t> </w:t>
      </w:r>
      <w:r>
        <w:rPr/>
        <w:t>neprofitnega stanovanja vrne po 10 letih v protivrednosti v € skupaj z 2% letnimi obrestmi.</w:t>
      </w:r>
    </w:p>
    <w:p>
      <w:pPr>
        <w:pStyle w:val="BodyText"/>
        <w:ind w:right="121"/>
      </w:pPr>
      <w:r>
        <w:rPr/>
        <w:t>Podrobnejši pogoji v zvezi s plačilom in vračilom lastne udeležbe se določijo med najemodajalcem in upravičencem do dodelitve neprofitnega stanovanja v najem z medsebojno pogodbo.</w:t>
      </w:r>
    </w:p>
    <w:p>
      <w:pPr>
        <w:pStyle w:val="BodyText"/>
        <w:ind w:right="121"/>
      </w:pPr>
      <w:r>
        <w:rPr/>
        <w:t>Upravičenec, ki je zavezan plačati lastno udeležbo, pa pred oddajo stanovanja v najem ne sklene pogodbe o lastni udeležbi ali v postavljenem roku ne plača lastne udeležbe, ne izpolnjuje pogojev</w:t>
      </w:r>
      <w:r>
        <w:rPr>
          <w:spacing w:val="80"/>
        </w:rPr>
        <w:t> </w:t>
      </w:r>
      <w:r>
        <w:rPr/>
        <w:t>za dodelitev stanovanja.</w:t>
      </w:r>
    </w:p>
    <w:p>
      <w:pPr>
        <w:pStyle w:val="Heading1"/>
        <w:numPr>
          <w:ilvl w:val="0"/>
          <w:numId w:val="1"/>
        </w:numPr>
        <w:tabs>
          <w:tab w:pos="456" w:val="left" w:leader="none"/>
        </w:tabs>
        <w:spacing w:line="275" w:lineRule="exact" w:before="273" w:after="0"/>
        <w:ind w:left="456" w:right="0" w:hanging="238"/>
        <w:jc w:val="left"/>
      </w:pPr>
      <w:r>
        <w:rPr>
          <w:spacing w:val="-2"/>
        </w:rPr>
        <w:t>VARŠČINA</w:t>
      </w:r>
    </w:p>
    <w:p>
      <w:pPr>
        <w:pStyle w:val="BodyText"/>
        <w:ind w:right="120"/>
      </w:pPr>
      <w:r>
        <w:rPr/>
        <w:t>Varščina so denarna sredstva, ki so ob morebitni izselitvi najemnika iz stanovanja potrebna za vzpostavitev stanovanja v stanje ob vselitvi, ob upoštevanju običajne rabe stanovanja. Višina varščine znaša tri mesečne najemnine za stanovanje, ki se dodeljuje v najem. Varščina se vrne ali poračuna ob prenehanju najemnega razmerja:</w:t>
      </w:r>
    </w:p>
    <w:p>
      <w:pPr>
        <w:pStyle w:val="BodyText"/>
        <w:ind w:right="122"/>
      </w:pPr>
      <w:r>
        <w:rPr/>
        <w:t>Varščino so zavezani plačati upravičenci, katerih dohodek presega mejo določeno v 9. členu pravilnika (upravičenci po listi B), pred oddajo stanovanja v najem. Podrobnejši pogoji v zvezi s plačilom in vračilom varščine se opredelijo v odločbi in najemni pogodbi.</w:t>
      </w:r>
    </w:p>
    <w:p>
      <w:pPr>
        <w:spacing w:after="0"/>
        <w:sectPr>
          <w:pgSz w:w="11900" w:h="16840"/>
          <w:pgMar w:header="0" w:footer="779" w:top="1060" w:bottom="960" w:left="1200" w:right="720"/>
        </w:sectPr>
      </w:pPr>
    </w:p>
    <w:p>
      <w:pPr>
        <w:pStyle w:val="Heading1"/>
        <w:numPr>
          <w:ilvl w:val="0"/>
          <w:numId w:val="1"/>
        </w:numPr>
        <w:tabs>
          <w:tab w:pos="458" w:val="left" w:leader="none"/>
        </w:tabs>
        <w:spacing w:line="275" w:lineRule="exact" w:before="73" w:after="0"/>
        <w:ind w:left="458" w:right="0" w:hanging="240"/>
        <w:jc w:val="left"/>
      </w:pPr>
      <w:r>
        <w:rPr/>
        <w:t>RAZPISNI</w:t>
      </w:r>
      <w:r>
        <w:rPr>
          <w:spacing w:val="-3"/>
        </w:rPr>
        <w:t> </w:t>
      </w:r>
      <w:r>
        <w:rPr>
          <w:spacing w:val="-2"/>
        </w:rPr>
        <w:t>POSTOPEK</w:t>
      </w:r>
    </w:p>
    <w:p>
      <w:pPr>
        <w:pStyle w:val="BodyText"/>
        <w:ind w:right="121"/>
      </w:pPr>
      <w:r>
        <w:rPr/>
        <w:t>Prosilci, ki se želijo prijaviti na razpis za dodelitev neprofitnih stanovanj v najem, dvignejo obrazec vloge, s katerim se prijavijo na razpis v recepciji Mestne občine Nova Gorica, Trg E.Kardelja 1 Nova Gorica , vsak delovni dan od 8.</w:t>
      </w:r>
      <w:r>
        <w:rPr>
          <w:vertAlign w:val="superscript"/>
        </w:rPr>
        <w:t>00</w:t>
      </w:r>
      <w:r>
        <w:rPr>
          <w:vertAlign w:val="baseline"/>
        </w:rPr>
        <w:t> do 15.</w:t>
      </w:r>
      <w:r>
        <w:rPr>
          <w:vertAlign w:val="superscript"/>
        </w:rPr>
        <w:t>00</w:t>
      </w:r>
      <w:r>
        <w:rPr>
          <w:vertAlign w:val="baseline"/>
        </w:rPr>
        <w:t> ure, v petek pa od 8.</w:t>
      </w:r>
      <w:r>
        <w:rPr>
          <w:vertAlign w:val="superscript"/>
        </w:rPr>
        <w:t>00</w:t>
      </w:r>
      <w:r>
        <w:rPr>
          <w:vertAlign w:val="baseline"/>
        </w:rPr>
        <w:t> do 13.</w:t>
      </w:r>
      <w:r>
        <w:rPr>
          <w:vertAlign w:val="superscript"/>
        </w:rPr>
        <w:t>00</w:t>
      </w:r>
      <w:r>
        <w:rPr>
          <w:vertAlign w:val="baseline"/>
        </w:rPr>
        <w:t> ure.</w:t>
      </w:r>
    </w:p>
    <w:p>
      <w:pPr>
        <w:pStyle w:val="BodyText"/>
        <w:ind w:right="121"/>
      </w:pPr>
      <w:r>
        <w:rPr/>
        <w:t>Ob vložitvi vloge so prosilci dolžni plačati upravno takso v višini 50 točk za vlogo in 200 točk za izdajo odločbe po tarifni številki 1 in 3 taksne tarife Zakona o upravnih taksah (Ur. list RS, št. 8/00</w:t>
      </w:r>
      <w:r>
        <w:rPr>
          <w:spacing w:val="40"/>
        </w:rPr>
        <w:t> </w:t>
      </w:r>
      <w:r>
        <w:rPr/>
        <w:t>s spremembami), kar znaša 4.250,00 SIT. Upravna taksa v znesku 4.250,00 SIT se plača v upravnih </w:t>
      </w:r>
      <w:r>
        <w:rPr>
          <w:spacing w:val="-2"/>
        </w:rPr>
        <w:t>kolkih.</w:t>
      </w:r>
    </w:p>
    <w:p>
      <w:pPr>
        <w:pStyle w:val="BodyText"/>
        <w:ind w:right="121"/>
      </w:pPr>
      <w:r>
        <w:rPr/>
        <w:t>Taksni zavezanci v slabih premoženjskih razmerah lahko zahtevajo oprostitev plačila takse, če izpolnjujejo zahtevane kriterije po 25. členu Zakona o upravnih taksah, s tem da status dokažejo s pravnomočno odločbo Centra za socialno delo ali drugimi dokazili.</w:t>
      </w:r>
    </w:p>
    <w:p>
      <w:pPr>
        <w:pStyle w:val="Heading2"/>
        <w:spacing w:line="240" w:lineRule="auto" w:before="275"/>
        <w:ind w:right="121"/>
        <w:jc w:val="both"/>
      </w:pPr>
      <w:r>
        <w:rPr/>
        <w:t>Vloge z dokazilom o plačani upravni taksi bo sprejemal SS MONG od 04.09.2006 do vključno 16.10.2006 in sicer vsak delovni dan</w:t>
      </w:r>
      <w:r>
        <w:rPr>
          <w:spacing w:val="40"/>
        </w:rPr>
        <w:t> </w:t>
      </w:r>
      <w:r>
        <w:rPr/>
        <w:t>od 8.</w:t>
      </w:r>
      <w:r>
        <w:rPr>
          <w:vertAlign w:val="superscript"/>
        </w:rPr>
        <w:t>00</w:t>
      </w:r>
      <w:r>
        <w:rPr>
          <w:vertAlign w:val="baseline"/>
        </w:rPr>
        <w:t> do 12.</w:t>
      </w:r>
      <w:r>
        <w:rPr>
          <w:vertAlign w:val="superscript"/>
        </w:rPr>
        <w:t>00</w:t>
      </w:r>
      <w:r>
        <w:rPr>
          <w:vertAlign w:val="baseline"/>
        </w:rPr>
        <w:t> ure, ob sredah tudi od 13.</w:t>
      </w:r>
      <w:r>
        <w:rPr>
          <w:vertAlign w:val="superscript"/>
        </w:rPr>
        <w:t>00</w:t>
      </w:r>
      <w:r>
        <w:rPr>
          <w:vertAlign w:val="baseline"/>
        </w:rPr>
        <w:t> do 16.</w:t>
      </w:r>
      <w:r>
        <w:rPr>
          <w:vertAlign w:val="superscript"/>
        </w:rPr>
        <w:t>00</w:t>
      </w:r>
      <w:r>
        <w:rPr>
          <w:vertAlign w:val="baseline"/>
        </w:rPr>
        <w:t> ure v pisarni Stanovanjskega sklada Mestne občine Nova Gorica, Trg Edvarda Kardelja 1, soba št. </w:t>
      </w:r>
      <w:r>
        <w:rPr>
          <w:spacing w:val="-2"/>
          <w:vertAlign w:val="baseline"/>
        </w:rPr>
        <w:t>30/III.</w:t>
      </w:r>
    </w:p>
    <w:p>
      <w:pPr>
        <w:pStyle w:val="BodyText"/>
        <w:spacing w:before="272"/>
        <w:ind w:right="121"/>
      </w:pPr>
      <w:r>
        <w:rPr/>
        <w:t>Če bo prosilec oddal nepopolno vlogo, bo pozvan, da vlogo v določenem roku dopolni</w:t>
      </w:r>
      <w:r>
        <w:rPr>
          <w:spacing w:val="40"/>
        </w:rPr>
        <w:t> </w:t>
      </w:r>
      <w:r>
        <w:rPr/>
        <w:t>z manjkajočimi listinami. Vloge prosilcev, ki v roku ne bodo dopolnjene, in vloge, oddane po zaključku razpisnega roka, bodo s sklepom zavržene.</w:t>
      </w:r>
    </w:p>
    <w:p>
      <w:pPr>
        <w:pStyle w:val="BodyText"/>
        <w:ind w:right="121"/>
      </w:pPr>
      <w:r>
        <w:rPr/>
        <w:t>K vlogi za pridobitev neprofitnih stanovanj v najem morajo prosilci priložiti listine navedene pod</w:t>
      </w:r>
      <w:r>
        <w:rPr>
          <w:spacing w:val="40"/>
        </w:rPr>
        <w:t> </w:t>
      </w:r>
      <w:r>
        <w:rPr/>
        <w:t>tč. 1., 2., 3. in 5.</w:t>
      </w:r>
    </w:p>
    <w:p>
      <w:pPr>
        <w:pStyle w:val="BodyText"/>
        <w:ind w:right="120"/>
      </w:pPr>
      <w:r>
        <w:rPr/>
        <w:t>V kolikor prosilci želijo uveljavljati dodatne točke morajo prosilci priložiti tudi druge listine, ki so navedene v nadaljevanju.</w:t>
      </w:r>
    </w:p>
    <w:p>
      <w:pPr>
        <w:pStyle w:val="ListParagraph"/>
        <w:numPr>
          <w:ilvl w:val="0"/>
          <w:numId w:val="10"/>
        </w:numPr>
        <w:tabs>
          <w:tab w:pos="578" w:val="left" w:leader="none"/>
        </w:tabs>
        <w:spacing w:line="240" w:lineRule="auto" w:before="274" w:after="0"/>
        <w:ind w:left="578" w:right="0" w:hanging="360"/>
        <w:jc w:val="left"/>
        <w:rPr>
          <w:sz w:val="24"/>
        </w:rPr>
      </w:pPr>
      <w:r>
        <w:rPr>
          <w:sz w:val="24"/>
        </w:rPr>
        <w:t>Izpolnjen</w:t>
      </w:r>
      <w:r>
        <w:rPr>
          <w:spacing w:val="-4"/>
          <w:sz w:val="24"/>
        </w:rPr>
        <w:t> </w:t>
      </w:r>
      <w:r>
        <w:rPr>
          <w:sz w:val="24"/>
        </w:rPr>
        <w:t>obrazec</w:t>
      </w:r>
      <w:r>
        <w:rPr>
          <w:spacing w:val="-1"/>
          <w:sz w:val="24"/>
        </w:rPr>
        <w:t> </w:t>
      </w:r>
      <w:r>
        <w:rPr>
          <w:sz w:val="24"/>
        </w:rPr>
        <w:t>opisa</w:t>
      </w:r>
      <w:r>
        <w:rPr>
          <w:spacing w:val="-2"/>
          <w:sz w:val="24"/>
        </w:rPr>
        <w:t> </w:t>
      </w:r>
      <w:r>
        <w:rPr>
          <w:sz w:val="24"/>
        </w:rPr>
        <w:t>stanovanjskih</w:t>
      </w:r>
      <w:r>
        <w:rPr>
          <w:spacing w:val="-3"/>
          <w:sz w:val="24"/>
        </w:rPr>
        <w:t> </w:t>
      </w:r>
      <w:r>
        <w:rPr>
          <w:sz w:val="24"/>
        </w:rPr>
        <w:t>in</w:t>
      </w:r>
      <w:r>
        <w:rPr>
          <w:spacing w:val="-1"/>
          <w:sz w:val="24"/>
        </w:rPr>
        <w:t> </w:t>
      </w:r>
      <w:r>
        <w:rPr>
          <w:sz w:val="24"/>
        </w:rPr>
        <w:t>socialno-zdravstvenih</w:t>
      </w:r>
      <w:r>
        <w:rPr>
          <w:spacing w:val="-3"/>
          <w:sz w:val="24"/>
        </w:rPr>
        <w:t> </w:t>
      </w:r>
      <w:r>
        <w:rPr>
          <w:spacing w:val="-2"/>
          <w:sz w:val="24"/>
        </w:rPr>
        <w:t>razmer;</w:t>
      </w:r>
    </w:p>
    <w:p>
      <w:pPr>
        <w:pStyle w:val="BodyText"/>
        <w:ind w:left="0"/>
        <w:jc w:val="left"/>
      </w:pPr>
    </w:p>
    <w:p>
      <w:pPr>
        <w:pStyle w:val="ListParagraph"/>
        <w:numPr>
          <w:ilvl w:val="0"/>
          <w:numId w:val="10"/>
        </w:numPr>
        <w:tabs>
          <w:tab w:pos="578" w:val="left" w:leader="none"/>
        </w:tabs>
        <w:spacing w:line="240" w:lineRule="auto" w:before="0" w:after="0"/>
        <w:ind w:left="578" w:right="119" w:hanging="360"/>
        <w:jc w:val="both"/>
        <w:rPr>
          <w:sz w:val="24"/>
        </w:rPr>
      </w:pPr>
      <w:r>
        <w:rPr>
          <w:sz w:val="24"/>
        </w:rPr>
        <w:t>Izjavo o premoženjskem stanju prosilca in ožjih družinskih članov (s podpisi vseh družinskih članov oziroma njihovih zakonitih zastopnikov) ter izjavo s katero prosilec in drugi polnoletni člani gospodinjstva dovoljujejo vpogled v svoje osebne podatke pri drugih upravljalcih zbirk </w:t>
      </w:r>
      <w:r>
        <w:rPr>
          <w:spacing w:val="-2"/>
          <w:sz w:val="24"/>
        </w:rPr>
        <w:t>podatkov;</w:t>
      </w:r>
    </w:p>
    <w:p>
      <w:pPr>
        <w:pStyle w:val="ListParagraph"/>
        <w:numPr>
          <w:ilvl w:val="0"/>
          <w:numId w:val="10"/>
        </w:numPr>
        <w:tabs>
          <w:tab w:pos="578" w:val="left" w:leader="none"/>
        </w:tabs>
        <w:spacing w:line="240" w:lineRule="auto" w:before="275" w:after="0"/>
        <w:ind w:left="578" w:right="121" w:hanging="360"/>
        <w:jc w:val="both"/>
        <w:rPr>
          <w:sz w:val="24"/>
        </w:rPr>
      </w:pPr>
      <w:r>
        <w:rPr>
          <w:sz w:val="24"/>
        </w:rPr>
        <w:t>Odločbo o odmeri dohodnine za leto 2005 in potrdilo o skupnem neto dohodku gospodinjstva v letu 2005 (osebni dohodek, pokojnina, preživnina, dohodek iz dela prek študentskega servisa invalidnina,itd.) z navedbo dobe zaposlitve. Kot dohodek se ne šteje dodatek za pomoč in postrežbo in drugi prejemki za nego in pomoč, otroški dodatek, dodatek za nego otroka, štipendije dohodki od občasnega dela invalidov, ki so vključeni v institucionalno varstvo, sredstva za odpravo posledic elementarne nesreče itd;</w:t>
      </w:r>
    </w:p>
    <w:p>
      <w:pPr>
        <w:pStyle w:val="ListParagraph"/>
        <w:numPr>
          <w:ilvl w:val="0"/>
          <w:numId w:val="10"/>
        </w:numPr>
        <w:tabs>
          <w:tab w:pos="578" w:val="left" w:leader="none"/>
        </w:tabs>
        <w:spacing w:line="240" w:lineRule="auto" w:before="274" w:after="0"/>
        <w:ind w:left="578" w:right="121" w:hanging="360"/>
        <w:jc w:val="both"/>
        <w:rPr>
          <w:sz w:val="24"/>
        </w:rPr>
      </w:pPr>
      <w:r>
        <w:rPr>
          <w:sz w:val="24"/>
        </w:rPr>
        <w:t>Potrdilo o nezaposlenosti prosilca, njegovega zakonskega ali izvenzakonskega partnerja</w:t>
      </w:r>
      <w:r>
        <w:rPr>
          <w:spacing w:val="40"/>
          <w:sz w:val="24"/>
        </w:rPr>
        <w:t> </w:t>
      </w:r>
      <w:r>
        <w:rPr>
          <w:sz w:val="24"/>
        </w:rPr>
        <w:t>oziroma drugega družinskega člana (izda Zavod RS za zaposlovanje);</w:t>
      </w:r>
    </w:p>
    <w:p>
      <w:pPr>
        <w:pStyle w:val="BodyText"/>
        <w:ind w:left="0"/>
        <w:jc w:val="left"/>
      </w:pPr>
    </w:p>
    <w:p>
      <w:pPr>
        <w:pStyle w:val="ListParagraph"/>
        <w:numPr>
          <w:ilvl w:val="0"/>
          <w:numId w:val="10"/>
        </w:numPr>
        <w:tabs>
          <w:tab w:pos="578" w:val="left" w:leader="none"/>
        </w:tabs>
        <w:spacing w:line="276" w:lineRule="exact" w:before="0" w:after="0"/>
        <w:ind w:left="578" w:right="0" w:hanging="360"/>
        <w:jc w:val="left"/>
        <w:rPr>
          <w:sz w:val="24"/>
        </w:rPr>
      </w:pPr>
      <w:r>
        <w:rPr>
          <w:sz w:val="24"/>
        </w:rPr>
        <w:t>Veljavno dokazilo o stanovanjskem</w:t>
      </w:r>
      <w:r>
        <w:rPr>
          <w:spacing w:val="-2"/>
          <w:sz w:val="24"/>
        </w:rPr>
        <w:t> statusu:</w:t>
      </w:r>
    </w:p>
    <w:p>
      <w:pPr>
        <w:pStyle w:val="ListParagraph"/>
        <w:numPr>
          <w:ilvl w:val="1"/>
          <w:numId w:val="10"/>
        </w:numPr>
        <w:tabs>
          <w:tab w:pos="938" w:val="left" w:leader="none"/>
        </w:tabs>
        <w:spacing w:line="294" w:lineRule="exact" w:before="0" w:after="0"/>
        <w:ind w:left="938" w:right="0" w:hanging="360"/>
        <w:jc w:val="left"/>
        <w:rPr>
          <w:sz w:val="24"/>
        </w:rPr>
      </w:pPr>
      <w:r>
        <w:rPr>
          <w:sz w:val="24"/>
        </w:rPr>
        <w:t>najemna</w:t>
      </w:r>
      <w:r>
        <w:rPr>
          <w:spacing w:val="-1"/>
          <w:sz w:val="24"/>
        </w:rPr>
        <w:t> </w:t>
      </w:r>
      <w:r>
        <w:rPr>
          <w:sz w:val="24"/>
        </w:rPr>
        <w:t>ali podnajemna pogodba v kolikor</w:t>
      </w:r>
      <w:r>
        <w:rPr>
          <w:spacing w:val="-1"/>
          <w:sz w:val="24"/>
        </w:rPr>
        <w:t> </w:t>
      </w:r>
      <w:r>
        <w:rPr>
          <w:sz w:val="24"/>
        </w:rPr>
        <w:t>prosilec</w:t>
      </w:r>
      <w:r>
        <w:rPr>
          <w:spacing w:val="-2"/>
          <w:sz w:val="24"/>
        </w:rPr>
        <w:t> </w:t>
      </w:r>
      <w:r>
        <w:rPr>
          <w:sz w:val="24"/>
        </w:rPr>
        <w:t>ne</w:t>
      </w:r>
      <w:r>
        <w:rPr>
          <w:spacing w:val="-2"/>
          <w:sz w:val="24"/>
        </w:rPr>
        <w:t> </w:t>
      </w:r>
      <w:r>
        <w:rPr>
          <w:sz w:val="24"/>
        </w:rPr>
        <w:t>živi</w:t>
      </w:r>
      <w:r>
        <w:rPr>
          <w:spacing w:val="-1"/>
          <w:sz w:val="24"/>
        </w:rPr>
        <w:t> </w:t>
      </w:r>
      <w:r>
        <w:rPr>
          <w:sz w:val="24"/>
        </w:rPr>
        <w:t>pri</w:t>
      </w:r>
      <w:r>
        <w:rPr>
          <w:spacing w:val="-1"/>
          <w:sz w:val="24"/>
        </w:rPr>
        <w:t> </w:t>
      </w:r>
      <w:r>
        <w:rPr>
          <w:sz w:val="24"/>
        </w:rPr>
        <w:t>starših</w:t>
      </w:r>
      <w:r>
        <w:rPr>
          <w:spacing w:val="-2"/>
          <w:sz w:val="24"/>
        </w:rPr>
        <w:t> </w:t>
      </w:r>
      <w:r>
        <w:rPr>
          <w:sz w:val="24"/>
        </w:rPr>
        <w:t>ali</w:t>
      </w:r>
      <w:r>
        <w:rPr>
          <w:spacing w:val="-1"/>
          <w:sz w:val="24"/>
        </w:rPr>
        <w:t> </w:t>
      </w:r>
      <w:r>
        <w:rPr>
          <w:sz w:val="24"/>
        </w:rPr>
        <w:t>sorodnikih</w:t>
      </w:r>
      <w:r>
        <w:rPr>
          <w:spacing w:val="-1"/>
          <w:sz w:val="24"/>
        </w:rPr>
        <w:t> </w:t>
      </w:r>
      <w:r>
        <w:rPr>
          <w:spacing w:val="-5"/>
          <w:sz w:val="24"/>
        </w:rPr>
        <w:t>ali</w:t>
      </w:r>
    </w:p>
    <w:p>
      <w:pPr>
        <w:pStyle w:val="ListParagraph"/>
        <w:numPr>
          <w:ilvl w:val="1"/>
          <w:numId w:val="10"/>
        </w:numPr>
        <w:tabs>
          <w:tab w:pos="938" w:val="left" w:leader="none"/>
        </w:tabs>
        <w:spacing w:line="293" w:lineRule="exact" w:before="0" w:after="0"/>
        <w:ind w:left="938" w:right="0" w:hanging="360"/>
        <w:jc w:val="left"/>
        <w:rPr>
          <w:sz w:val="24"/>
        </w:rPr>
      </w:pPr>
      <w:r>
        <w:rPr>
          <w:sz w:val="24"/>
        </w:rPr>
        <w:t>izjava,</w:t>
      </w:r>
      <w:r>
        <w:rPr>
          <w:spacing w:val="-1"/>
          <w:sz w:val="24"/>
        </w:rPr>
        <w:t> </w:t>
      </w:r>
      <w:r>
        <w:rPr>
          <w:sz w:val="24"/>
        </w:rPr>
        <w:t>da</w:t>
      </w:r>
      <w:r>
        <w:rPr>
          <w:spacing w:val="-1"/>
          <w:sz w:val="24"/>
        </w:rPr>
        <w:t> </w:t>
      </w:r>
      <w:r>
        <w:rPr>
          <w:sz w:val="24"/>
        </w:rPr>
        <w:t>prosilec</w:t>
      </w:r>
      <w:r>
        <w:rPr>
          <w:spacing w:val="-1"/>
          <w:sz w:val="24"/>
        </w:rPr>
        <w:t> </w:t>
      </w:r>
      <w:r>
        <w:rPr>
          <w:sz w:val="24"/>
        </w:rPr>
        <w:t>živi</w:t>
      </w:r>
      <w:r>
        <w:rPr>
          <w:spacing w:val="-1"/>
          <w:sz w:val="24"/>
        </w:rPr>
        <w:t> </w:t>
      </w:r>
      <w:r>
        <w:rPr>
          <w:sz w:val="24"/>
        </w:rPr>
        <w:t>pri</w:t>
      </w:r>
      <w:r>
        <w:rPr>
          <w:spacing w:val="-1"/>
          <w:sz w:val="24"/>
        </w:rPr>
        <w:t> </w:t>
      </w:r>
      <w:r>
        <w:rPr>
          <w:sz w:val="24"/>
        </w:rPr>
        <w:t>starših</w:t>
      </w:r>
      <w:r>
        <w:rPr>
          <w:spacing w:val="-1"/>
          <w:sz w:val="24"/>
        </w:rPr>
        <w:t> </w:t>
      </w:r>
      <w:r>
        <w:rPr>
          <w:sz w:val="24"/>
        </w:rPr>
        <w:t>ali</w:t>
      </w:r>
      <w:r>
        <w:rPr>
          <w:spacing w:val="-1"/>
          <w:sz w:val="24"/>
        </w:rPr>
        <w:t> </w:t>
      </w:r>
      <w:r>
        <w:rPr>
          <w:sz w:val="24"/>
        </w:rPr>
        <w:t>sorodnikih</w:t>
      </w:r>
      <w:r>
        <w:rPr>
          <w:spacing w:val="-1"/>
          <w:sz w:val="24"/>
        </w:rPr>
        <w:t> </w:t>
      </w:r>
      <w:r>
        <w:rPr>
          <w:spacing w:val="-5"/>
          <w:sz w:val="24"/>
        </w:rPr>
        <w:t>ali</w:t>
      </w:r>
    </w:p>
    <w:p>
      <w:pPr>
        <w:pStyle w:val="ListParagraph"/>
        <w:numPr>
          <w:ilvl w:val="1"/>
          <w:numId w:val="10"/>
        </w:numPr>
        <w:tabs>
          <w:tab w:pos="938" w:val="left" w:leader="none"/>
        </w:tabs>
        <w:spacing w:line="293" w:lineRule="exact" w:before="0" w:after="0"/>
        <w:ind w:left="938" w:right="0" w:hanging="360"/>
        <w:jc w:val="left"/>
        <w:rPr>
          <w:sz w:val="24"/>
        </w:rPr>
      </w:pPr>
      <w:r>
        <w:rPr>
          <w:sz w:val="24"/>
        </w:rPr>
        <w:t>izjava prosilca, zakaj pogodba ni </w:t>
      </w:r>
      <w:r>
        <w:rPr>
          <w:spacing w:val="-2"/>
          <w:sz w:val="24"/>
        </w:rPr>
        <w:t>sklenjena</w:t>
      </w:r>
    </w:p>
    <w:p>
      <w:pPr>
        <w:pStyle w:val="ListParagraph"/>
        <w:numPr>
          <w:ilvl w:val="0"/>
          <w:numId w:val="10"/>
        </w:numPr>
        <w:tabs>
          <w:tab w:pos="578" w:val="left" w:leader="none"/>
        </w:tabs>
        <w:spacing w:line="240" w:lineRule="auto" w:before="274" w:after="0"/>
        <w:ind w:left="578" w:right="0" w:hanging="360"/>
        <w:jc w:val="left"/>
        <w:rPr>
          <w:sz w:val="24"/>
        </w:rPr>
      </w:pPr>
      <w:r>
        <w:rPr>
          <w:sz w:val="24"/>
        </w:rPr>
        <w:t>Kopijo</w:t>
      </w:r>
      <w:r>
        <w:rPr>
          <w:spacing w:val="-2"/>
          <w:sz w:val="24"/>
        </w:rPr>
        <w:t> </w:t>
      </w:r>
      <w:r>
        <w:rPr>
          <w:sz w:val="24"/>
        </w:rPr>
        <w:t>poročnega</w:t>
      </w:r>
      <w:r>
        <w:rPr>
          <w:spacing w:val="-1"/>
          <w:sz w:val="24"/>
        </w:rPr>
        <w:t> </w:t>
      </w:r>
      <w:r>
        <w:rPr>
          <w:sz w:val="24"/>
        </w:rPr>
        <w:t>lista</w:t>
      </w:r>
      <w:r>
        <w:rPr>
          <w:spacing w:val="-2"/>
          <w:sz w:val="24"/>
        </w:rPr>
        <w:t> </w:t>
      </w:r>
      <w:r>
        <w:rPr>
          <w:sz w:val="24"/>
        </w:rPr>
        <w:t>oziroma</w:t>
      </w:r>
      <w:r>
        <w:rPr>
          <w:spacing w:val="-1"/>
          <w:sz w:val="24"/>
        </w:rPr>
        <w:t> </w:t>
      </w:r>
      <w:r>
        <w:rPr>
          <w:sz w:val="24"/>
        </w:rPr>
        <w:t>notarsko</w:t>
      </w:r>
      <w:r>
        <w:rPr>
          <w:spacing w:val="-1"/>
          <w:sz w:val="24"/>
        </w:rPr>
        <w:t> </w:t>
      </w:r>
      <w:r>
        <w:rPr>
          <w:sz w:val="24"/>
        </w:rPr>
        <w:t>overjene</w:t>
      </w:r>
      <w:r>
        <w:rPr>
          <w:spacing w:val="-2"/>
          <w:sz w:val="24"/>
        </w:rPr>
        <w:t> </w:t>
      </w:r>
      <w:r>
        <w:rPr>
          <w:sz w:val="24"/>
        </w:rPr>
        <w:t>izjave</w:t>
      </w:r>
      <w:r>
        <w:rPr>
          <w:spacing w:val="-1"/>
          <w:sz w:val="24"/>
        </w:rPr>
        <w:t> </w:t>
      </w:r>
      <w:r>
        <w:rPr>
          <w:sz w:val="24"/>
        </w:rPr>
        <w:t>o</w:t>
      </w:r>
      <w:r>
        <w:rPr>
          <w:spacing w:val="-2"/>
          <w:sz w:val="24"/>
        </w:rPr>
        <w:t> </w:t>
      </w:r>
      <w:r>
        <w:rPr>
          <w:sz w:val="24"/>
        </w:rPr>
        <w:t>obstoju</w:t>
      </w:r>
      <w:r>
        <w:rPr>
          <w:spacing w:val="-1"/>
          <w:sz w:val="24"/>
        </w:rPr>
        <w:t> </w:t>
      </w:r>
      <w:r>
        <w:rPr>
          <w:sz w:val="24"/>
        </w:rPr>
        <w:t>izvenzakonske</w:t>
      </w:r>
      <w:r>
        <w:rPr>
          <w:spacing w:val="-1"/>
          <w:sz w:val="24"/>
        </w:rPr>
        <w:t> </w:t>
      </w:r>
      <w:r>
        <w:rPr>
          <w:spacing w:val="-2"/>
          <w:sz w:val="24"/>
        </w:rPr>
        <w:t>skupnosti;</w:t>
      </w:r>
    </w:p>
    <w:p>
      <w:pPr>
        <w:pStyle w:val="ListParagraph"/>
        <w:numPr>
          <w:ilvl w:val="0"/>
          <w:numId w:val="10"/>
        </w:numPr>
        <w:tabs>
          <w:tab w:pos="578" w:val="left" w:leader="none"/>
        </w:tabs>
        <w:spacing w:line="240" w:lineRule="auto" w:before="275" w:after="0"/>
        <w:ind w:left="578" w:right="0" w:hanging="360"/>
        <w:jc w:val="left"/>
        <w:rPr>
          <w:sz w:val="24"/>
        </w:rPr>
      </w:pPr>
      <w:r>
        <w:rPr>
          <w:sz w:val="24"/>
        </w:rPr>
        <w:t>Kopijo</w:t>
      </w:r>
      <w:r>
        <w:rPr>
          <w:spacing w:val="-1"/>
          <w:sz w:val="24"/>
        </w:rPr>
        <w:t> </w:t>
      </w:r>
      <w:r>
        <w:rPr>
          <w:sz w:val="24"/>
        </w:rPr>
        <w:t>izpiska</w:t>
      </w:r>
      <w:r>
        <w:rPr>
          <w:spacing w:val="-1"/>
          <w:sz w:val="24"/>
        </w:rPr>
        <w:t> </w:t>
      </w:r>
      <w:r>
        <w:rPr>
          <w:sz w:val="24"/>
        </w:rPr>
        <w:t>iz</w:t>
      </w:r>
      <w:r>
        <w:rPr>
          <w:spacing w:val="-1"/>
          <w:sz w:val="24"/>
        </w:rPr>
        <w:t> </w:t>
      </w:r>
      <w:r>
        <w:rPr>
          <w:sz w:val="24"/>
        </w:rPr>
        <w:t>rojstne</w:t>
      </w:r>
      <w:r>
        <w:rPr>
          <w:spacing w:val="-2"/>
          <w:sz w:val="24"/>
        </w:rPr>
        <w:t> </w:t>
      </w:r>
      <w:r>
        <w:rPr>
          <w:sz w:val="24"/>
        </w:rPr>
        <w:t>matične</w:t>
      </w:r>
      <w:r>
        <w:rPr>
          <w:spacing w:val="-1"/>
          <w:sz w:val="24"/>
        </w:rPr>
        <w:t> </w:t>
      </w:r>
      <w:r>
        <w:rPr>
          <w:sz w:val="24"/>
        </w:rPr>
        <w:t>knjige</w:t>
      </w:r>
      <w:r>
        <w:rPr>
          <w:spacing w:val="-1"/>
          <w:sz w:val="24"/>
        </w:rPr>
        <w:t> </w:t>
      </w:r>
      <w:r>
        <w:rPr>
          <w:sz w:val="24"/>
        </w:rPr>
        <w:t>za</w:t>
      </w:r>
      <w:r>
        <w:rPr>
          <w:spacing w:val="-1"/>
          <w:sz w:val="24"/>
        </w:rPr>
        <w:t> </w:t>
      </w:r>
      <w:r>
        <w:rPr>
          <w:sz w:val="24"/>
        </w:rPr>
        <w:t>vsakega </w:t>
      </w:r>
      <w:r>
        <w:rPr>
          <w:spacing w:val="-2"/>
          <w:sz w:val="24"/>
        </w:rPr>
        <w:t>otroka;</w:t>
      </w:r>
    </w:p>
    <w:p>
      <w:pPr>
        <w:pStyle w:val="BodyText"/>
        <w:ind w:left="0"/>
        <w:jc w:val="left"/>
      </w:pPr>
    </w:p>
    <w:p>
      <w:pPr>
        <w:pStyle w:val="ListParagraph"/>
        <w:numPr>
          <w:ilvl w:val="0"/>
          <w:numId w:val="10"/>
        </w:numPr>
        <w:tabs>
          <w:tab w:pos="578" w:val="left" w:leader="none"/>
        </w:tabs>
        <w:spacing w:line="240" w:lineRule="auto" w:before="0" w:after="0"/>
        <w:ind w:left="578" w:right="0" w:hanging="360"/>
        <w:jc w:val="left"/>
        <w:rPr>
          <w:sz w:val="24"/>
        </w:rPr>
      </w:pPr>
      <w:r>
        <w:rPr>
          <w:sz w:val="24"/>
        </w:rPr>
        <w:t>Potrdilo</w:t>
      </w:r>
      <w:r>
        <w:rPr>
          <w:spacing w:val="-1"/>
          <w:sz w:val="24"/>
        </w:rPr>
        <w:t> </w:t>
      </w:r>
      <w:r>
        <w:rPr>
          <w:sz w:val="24"/>
        </w:rPr>
        <w:t>o</w:t>
      </w:r>
      <w:r>
        <w:rPr>
          <w:spacing w:val="-1"/>
          <w:sz w:val="24"/>
        </w:rPr>
        <w:t> </w:t>
      </w:r>
      <w:r>
        <w:rPr>
          <w:sz w:val="24"/>
        </w:rPr>
        <w:t>rednem</w:t>
      </w:r>
      <w:r>
        <w:rPr>
          <w:spacing w:val="-2"/>
          <w:sz w:val="24"/>
        </w:rPr>
        <w:t> </w:t>
      </w:r>
      <w:r>
        <w:rPr>
          <w:sz w:val="24"/>
        </w:rPr>
        <w:t>šolanju</w:t>
      </w:r>
      <w:r>
        <w:rPr>
          <w:spacing w:val="-1"/>
          <w:sz w:val="24"/>
        </w:rPr>
        <w:t> </w:t>
      </w:r>
      <w:r>
        <w:rPr>
          <w:sz w:val="24"/>
        </w:rPr>
        <w:t>otrok,</w:t>
      </w:r>
      <w:r>
        <w:rPr>
          <w:spacing w:val="-1"/>
          <w:sz w:val="24"/>
        </w:rPr>
        <w:t> </w:t>
      </w:r>
      <w:r>
        <w:rPr>
          <w:sz w:val="24"/>
        </w:rPr>
        <w:t>ki so</w:t>
      </w:r>
      <w:r>
        <w:rPr>
          <w:spacing w:val="-1"/>
          <w:sz w:val="24"/>
        </w:rPr>
        <w:t> </w:t>
      </w:r>
      <w:r>
        <w:rPr>
          <w:sz w:val="24"/>
        </w:rPr>
        <w:t>starejši</w:t>
      </w:r>
      <w:r>
        <w:rPr>
          <w:spacing w:val="-1"/>
          <w:sz w:val="24"/>
        </w:rPr>
        <w:t> </w:t>
      </w:r>
      <w:r>
        <w:rPr>
          <w:sz w:val="24"/>
        </w:rPr>
        <w:t>od</w:t>
      </w:r>
      <w:r>
        <w:rPr>
          <w:spacing w:val="-1"/>
          <w:sz w:val="24"/>
        </w:rPr>
        <w:t> </w:t>
      </w:r>
      <w:r>
        <w:rPr>
          <w:sz w:val="24"/>
        </w:rPr>
        <w:t>15</w:t>
      </w:r>
      <w:r>
        <w:rPr>
          <w:spacing w:val="-1"/>
          <w:sz w:val="24"/>
        </w:rPr>
        <w:t> </w:t>
      </w:r>
      <w:r>
        <w:rPr>
          <w:sz w:val="24"/>
        </w:rPr>
        <w:t>let;</w:t>
      </w:r>
      <w:r>
        <w:rPr>
          <w:spacing w:val="-1"/>
          <w:sz w:val="24"/>
        </w:rPr>
        <w:t> </w:t>
      </w:r>
      <w:r>
        <w:rPr>
          <w:sz w:val="24"/>
        </w:rPr>
        <w:t>12.</w:t>
      </w:r>
      <w:r>
        <w:rPr>
          <w:spacing w:val="-1"/>
          <w:sz w:val="24"/>
        </w:rPr>
        <w:t> </w:t>
      </w:r>
      <w:r>
        <w:rPr>
          <w:sz w:val="24"/>
        </w:rPr>
        <w:t>zdravniško</w:t>
      </w:r>
      <w:r>
        <w:rPr>
          <w:spacing w:val="-1"/>
          <w:sz w:val="24"/>
        </w:rPr>
        <w:t> </w:t>
      </w:r>
      <w:r>
        <w:rPr>
          <w:sz w:val="24"/>
        </w:rPr>
        <w:t>potrdilo</w:t>
      </w:r>
      <w:r>
        <w:rPr>
          <w:spacing w:val="-1"/>
          <w:sz w:val="24"/>
        </w:rPr>
        <w:t> </w:t>
      </w:r>
      <w:r>
        <w:rPr>
          <w:sz w:val="24"/>
        </w:rPr>
        <w:t>o</w:t>
      </w:r>
      <w:r>
        <w:rPr>
          <w:spacing w:val="-1"/>
          <w:sz w:val="24"/>
        </w:rPr>
        <w:t> </w:t>
      </w:r>
      <w:r>
        <w:rPr>
          <w:spacing w:val="-2"/>
          <w:sz w:val="24"/>
        </w:rPr>
        <w:t>nosečnosti;</w:t>
      </w:r>
    </w:p>
    <w:p>
      <w:pPr>
        <w:spacing w:after="0" w:line="240" w:lineRule="auto"/>
        <w:jc w:val="left"/>
        <w:rPr>
          <w:sz w:val="24"/>
        </w:rPr>
        <w:sectPr>
          <w:pgSz w:w="11900" w:h="16840"/>
          <w:pgMar w:header="0" w:footer="779" w:top="1060" w:bottom="960" w:left="1200" w:right="720"/>
        </w:sectPr>
      </w:pPr>
    </w:p>
    <w:p>
      <w:pPr>
        <w:pStyle w:val="ListParagraph"/>
        <w:numPr>
          <w:ilvl w:val="0"/>
          <w:numId w:val="10"/>
        </w:numPr>
        <w:tabs>
          <w:tab w:pos="578" w:val="left" w:leader="none"/>
        </w:tabs>
        <w:spacing w:line="240" w:lineRule="auto" w:before="66" w:after="0"/>
        <w:ind w:left="578" w:right="121" w:hanging="360"/>
        <w:jc w:val="both"/>
        <w:rPr>
          <w:sz w:val="24"/>
        </w:rPr>
      </w:pPr>
      <w:r>
        <w:rPr>
          <w:sz w:val="24"/>
        </w:rPr>
        <w:t>Odločbo socialne službe o ločenem življenju roditeljev in mladoletnih otrok zaradi neprimernih stanovanjskih razmer (rejništvo, oskrba v tuji družini, zavodu, če so razlog oddaje neprimerne stanovanjske razmere);</w:t>
      </w:r>
    </w:p>
    <w:p>
      <w:pPr>
        <w:pStyle w:val="ListParagraph"/>
        <w:numPr>
          <w:ilvl w:val="0"/>
          <w:numId w:val="10"/>
        </w:numPr>
        <w:tabs>
          <w:tab w:pos="578" w:val="left" w:leader="none"/>
        </w:tabs>
        <w:spacing w:line="240" w:lineRule="auto" w:before="275" w:after="0"/>
        <w:ind w:left="578" w:right="122" w:hanging="360"/>
        <w:jc w:val="both"/>
        <w:rPr>
          <w:sz w:val="24"/>
        </w:rPr>
      </w:pPr>
      <w:r>
        <w:rPr>
          <w:sz w:val="24"/>
        </w:rPr>
        <w:t>Dokazilo o statusu roditelja, ki sam preživlja otroka (samohranilec)-potrdilo, da je preživnina neizterljiva oziroma odločbo o prejemanju preživnine iz preživninskega sklada;</w:t>
      </w:r>
    </w:p>
    <w:p>
      <w:pPr>
        <w:pStyle w:val="ListParagraph"/>
        <w:numPr>
          <w:ilvl w:val="0"/>
          <w:numId w:val="10"/>
        </w:numPr>
        <w:tabs>
          <w:tab w:pos="578" w:val="left" w:leader="none"/>
        </w:tabs>
        <w:spacing w:line="240" w:lineRule="auto" w:before="275" w:after="0"/>
        <w:ind w:left="578" w:right="121" w:hanging="360"/>
        <w:jc w:val="both"/>
        <w:rPr>
          <w:sz w:val="24"/>
        </w:rPr>
      </w:pPr>
      <w:r>
        <w:rPr>
          <w:sz w:val="24"/>
        </w:rPr>
        <w:t>Potrdilo o strokovni izobrazbi prosilca (fotokopija diplome, spričevala, drugo; listine izdane v tujini morajo biti nostrificirane);</w:t>
      </w:r>
    </w:p>
    <w:p>
      <w:pPr>
        <w:pStyle w:val="BodyText"/>
        <w:ind w:left="0"/>
        <w:jc w:val="left"/>
      </w:pPr>
    </w:p>
    <w:p>
      <w:pPr>
        <w:pStyle w:val="ListParagraph"/>
        <w:numPr>
          <w:ilvl w:val="0"/>
          <w:numId w:val="10"/>
        </w:numPr>
        <w:tabs>
          <w:tab w:pos="578" w:val="left" w:leader="none"/>
        </w:tabs>
        <w:spacing w:line="240" w:lineRule="auto" w:before="0" w:after="0"/>
        <w:ind w:left="578" w:right="121" w:hanging="360"/>
        <w:jc w:val="both"/>
        <w:rPr>
          <w:sz w:val="24"/>
        </w:rPr>
      </w:pPr>
      <w:r>
        <w:rPr>
          <w:sz w:val="24"/>
        </w:rPr>
        <w:t>Potrdilo ustrezne institucije, če je prosilec ali njegov ožji družinski član, ki bo z njim stalno prebival, gibalno ovirana oseba trajno vezana na uporabo invalidskega vozička ali trajno pomoč druge osebe;</w:t>
      </w:r>
    </w:p>
    <w:p>
      <w:pPr>
        <w:pStyle w:val="ListParagraph"/>
        <w:numPr>
          <w:ilvl w:val="0"/>
          <w:numId w:val="10"/>
        </w:numPr>
        <w:tabs>
          <w:tab w:pos="578" w:val="left" w:leader="none"/>
        </w:tabs>
        <w:spacing w:line="240" w:lineRule="auto" w:before="275" w:after="0"/>
        <w:ind w:left="578" w:right="121" w:hanging="360"/>
        <w:jc w:val="both"/>
        <w:rPr>
          <w:sz w:val="24"/>
        </w:rPr>
      </w:pPr>
      <w:r>
        <w:rPr>
          <w:sz w:val="24"/>
        </w:rPr>
        <w:t>Dokazilo o invalidnosti I. kategorije in invalidnosti zaradi okvare čuta - slepota, gluhost (odločba Centra za socialno delo, Zavoda za pokojninsko in invalidsko zavarovanje, Zavoda za zaposlovanje, Zavoda za zdravstveno zavarovanje RS);</w:t>
      </w:r>
    </w:p>
    <w:p>
      <w:pPr>
        <w:pStyle w:val="ListParagraph"/>
        <w:numPr>
          <w:ilvl w:val="0"/>
          <w:numId w:val="10"/>
        </w:numPr>
        <w:tabs>
          <w:tab w:pos="578" w:val="left" w:leader="none"/>
        </w:tabs>
        <w:spacing w:line="240" w:lineRule="auto" w:before="275" w:after="0"/>
        <w:ind w:left="578" w:right="122" w:hanging="360"/>
        <w:jc w:val="both"/>
        <w:rPr>
          <w:sz w:val="24"/>
        </w:rPr>
      </w:pPr>
      <w:r>
        <w:rPr>
          <w:sz w:val="24"/>
        </w:rPr>
        <w:t>Izvid osebnega zdravnika, s katerim se dokazuje trajna obolenja prosilca ali družinskih članov, pogojena s slabimi stanovanjskimi razmerami;</w:t>
      </w:r>
    </w:p>
    <w:p>
      <w:pPr>
        <w:pStyle w:val="BodyText"/>
        <w:ind w:left="0"/>
        <w:jc w:val="left"/>
      </w:pPr>
    </w:p>
    <w:p>
      <w:pPr>
        <w:pStyle w:val="ListParagraph"/>
        <w:numPr>
          <w:ilvl w:val="0"/>
          <w:numId w:val="10"/>
        </w:numPr>
        <w:tabs>
          <w:tab w:pos="578" w:val="left" w:leader="none"/>
        </w:tabs>
        <w:spacing w:line="240" w:lineRule="auto" w:before="0" w:after="0"/>
        <w:ind w:left="578" w:right="120" w:hanging="360"/>
        <w:jc w:val="both"/>
        <w:rPr>
          <w:sz w:val="24"/>
        </w:rPr>
      </w:pPr>
      <w:r>
        <w:rPr>
          <w:sz w:val="24"/>
        </w:rPr>
        <w:t>Odločba o razvrstitvi otroka, mladostnika ali mlajše polnoletne osebe glede na zmerno, težjo ali težko duševno ali težko telesno motnjo ali izvid in mnenje specialistične pediatrične službe;</w:t>
      </w:r>
    </w:p>
    <w:p>
      <w:pPr>
        <w:pStyle w:val="ListParagraph"/>
        <w:numPr>
          <w:ilvl w:val="0"/>
          <w:numId w:val="10"/>
        </w:numPr>
        <w:tabs>
          <w:tab w:pos="578" w:val="left" w:leader="none"/>
        </w:tabs>
        <w:spacing w:line="240" w:lineRule="auto" w:before="275" w:after="0"/>
        <w:ind w:left="578" w:right="120" w:hanging="360"/>
        <w:jc w:val="both"/>
        <w:rPr>
          <w:sz w:val="24"/>
        </w:rPr>
      </w:pPr>
      <w:r>
        <w:rPr>
          <w:sz w:val="24"/>
        </w:rPr>
        <w:t>Strokovno mnenje centra za socialno delo ter vladnih in nevladnih organizacij (materinski domovi, zatočišča - varne hiše, zavetišča, centri za pomoč žrtvam kaznivih dejanj), ki nudijo ženskam in ženskam z otroki psihosocialno pomoč ob nasilju;</w:t>
      </w:r>
    </w:p>
    <w:p>
      <w:pPr>
        <w:pStyle w:val="ListParagraph"/>
        <w:numPr>
          <w:ilvl w:val="0"/>
          <w:numId w:val="10"/>
        </w:numPr>
        <w:tabs>
          <w:tab w:pos="578" w:val="left" w:leader="none"/>
        </w:tabs>
        <w:spacing w:line="240" w:lineRule="auto" w:before="275" w:after="0"/>
        <w:ind w:left="578" w:right="0" w:hanging="360"/>
        <w:jc w:val="left"/>
        <w:rPr>
          <w:sz w:val="24"/>
        </w:rPr>
      </w:pPr>
      <w:r>
        <w:rPr>
          <w:sz w:val="24"/>
        </w:rPr>
        <w:t>Potrdilo</w:t>
      </w:r>
      <w:r>
        <w:rPr>
          <w:spacing w:val="-2"/>
          <w:sz w:val="24"/>
        </w:rPr>
        <w:t> </w:t>
      </w:r>
      <w:r>
        <w:rPr>
          <w:sz w:val="24"/>
        </w:rPr>
        <w:t>o</w:t>
      </w:r>
      <w:r>
        <w:rPr>
          <w:spacing w:val="-2"/>
          <w:sz w:val="24"/>
        </w:rPr>
        <w:t> </w:t>
      </w:r>
      <w:r>
        <w:rPr>
          <w:sz w:val="24"/>
        </w:rPr>
        <w:t>statusu</w:t>
      </w:r>
      <w:r>
        <w:rPr>
          <w:spacing w:val="-2"/>
          <w:sz w:val="24"/>
        </w:rPr>
        <w:t> </w:t>
      </w:r>
      <w:r>
        <w:rPr>
          <w:sz w:val="24"/>
        </w:rPr>
        <w:t>žrtve</w:t>
      </w:r>
      <w:r>
        <w:rPr>
          <w:spacing w:val="-2"/>
          <w:sz w:val="24"/>
        </w:rPr>
        <w:t> </w:t>
      </w:r>
      <w:r>
        <w:rPr>
          <w:sz w:val="24"/>
        </w:rPr>
        <w:t>vojnega</w:t>
      </w:r>
      <w:r>
        <w:rPr>
          <w:spacing w:val="-1"/>
          <w:sz w:val="24"/>
        </w:rPr>
        <w:t> </w:t>
      </w:r>
      <w:r>
        <w:rPr>
          <w:spacing w:val="-2"/>
          <w:sz w:val="24"/>
        </w:rPr>
        <w:t>nasilja;</w:t>
      </w:r>
    </w:p>
    <w:p>
      <w:pPr>
        <w:pStyle w:val="BodyText"/>
        <w:ind w:left="0"/>
        <w:jc w:val="left"/>
      </w:pPr>
    </w:p>
    <w:p>
      <w:pPr>
        <w:pStyle w:val="ListParagraph"/>
        <w:numPr>
          <w:ilvl w:val="0"/>
          <w:numId w:val="10"/>
        </w:numPr>
        <w:tabs>
          <w:tab w:pos="578" w:val="left" w:leader="none"/>
        </w:tabs>
        <w:spacing w:line="240" w:lineRule="auto" w:before="0" w:after="0"/>
        <w:ind w:left="578" w:right="0" w:hanging="360"/>
        <w:jc w:val="left"/>
        <w:rPr>
          <w:sz w:val="24"/>
        </w:rPr>
      </w:pPr>
      <w:r>
        <w:rPr>
          <w:sz w:val="24"/>
        </w:rPr>
        <w:t>Izjavo</w:t>
      </w:r>
      <w:r>
        <w:rPr>
          <w:spacing w:val="-1"/>
          <w:sz w:val="24"/>
        </w:rPr>
        <w:t> </w:t>
      </w:r>
      <w:r>
        <w:rPr>
          <w:sz w:val="24"/>
        </w:rPr>
        <w:t>o sodelovanju</w:t>
      </w:r>
      <w:r>
        <w:rPr>
          <w:spacing w:val="-1"/>
          <w:sz w:val="24"/>
        </w:rPr>
        <w:t> </w:t>
      </w:r>
      <w:r>
        <w:rPr>
          <w:sz w:val="24"/>
        </w:rPr>
        <w:t>na</w:t>
      </w:r>
      <w:r>
        <w:rPr>
          <w:spacing w:val="-1"/>
          <w:sz w:val="24"/>
        </w:rPr>
        <w:t> </w:t>
      </w:r>
      <w:r>
        <w:rPr>
          <w:sz w:val="24"/>
        </w:rPr>
        <w:t>prejšnjih</w:t>
      </w:r>
      <w:r>
        <w:rPr>
          <w:spacing w:val="-1"/>
          <w:sz w:val="24"/>
        </w:rPr>
        <w:t> </w:t>
      </w:r>
      <w:r>
        <w:rPr>
          <w:spacing w:val="-2"/>
          <w:sz w:val="24"/>
        </w:rPr>
        <w:t>razpisih.</w:t>
      </w:r>
    </w:p>
    <w:p>
      <w:pPr>
        <w:pStyle w:val="BodyText"/>
        <w:spacing w:before="274"/>
        <w:ind w:left="0"/>
        <w:jc w:val="left"/>
      </w:pPr>
    </w:p>
    <w:p>
      <w:pPr>
        <w:pStyle w:val="BodyText"/>
        <w:spacing w:before="1"/>
        <w:ind w:right="139"/>
        <w:jc w:val="left"/>
      </w:pPr>
      <w:r>
        <w:rPr/>
        <w:t>Potrdila, ki ne izkazujejo trajnega statusa, ne smejo biti starejša od 30 dni od dneva objave razpisa. Potrdilo o državljanstvu, potrdilo o stalnem prebivališču in potrdilo o številu članov gospodinjstva bo pridobil razpisnik neposredno pri pristojnih državnih organih.</w:t>
      </w:r>
    </w:p>
    <w:p>
      <w:pPr>
        <w:pStyle w:val="BodyText"/>
        <w:jc w:val="left"/>
      </w:pPr>
      <w:r>
        <w:rPr/>
        <w:t>Razpisnik</w:t>
      </w:r>
      <w:r>
        <w:rPr>
          <w:spacing w:val="26"/>
        </w:rPr>
        <w:t> </w:t>
      </w:r>
      <w:r>
        <w:rPr/>
        <w:t>si</w:t>
      </w:r>
      <w:r>
        <w:rPr>
          <w:spacing w:val="26"/>
        </w:rPr>
        <w:t> </w:t>
      </w:r>
      <w:r>
        <w:rPr/>
        <w:t>pridržuje</w:t>
      </w:r>
      <w:r>
        <w:rPr>
          <w:spacing w:val="26"/>
        </w:rPr>
        <w:t> </w:t>
      </w:r>
      <w:r>
        <w:rPr/>
        <w:t>pravico,</w:t>
      </w:r>
      <w:r>
        <w:rPr>
          <w:spacing w:val="26"/>
        </w:rPr>
        <w:t> </w:t>
      </w:r>
      <w:r>
        <w:rPr/>
        <w:t>da</w:t>
      </w:r>
      <w:r>
        <w:rPr>
          <w:spacing w:val="26"/>
        </w:rPr>
        <w:t> </w:t>
      </w:r>
      <w:r>
        <w:rPr/>
        <w:t>od</w:t>
      </w:r>
      <w:r>
        <w:rPr>
          <w:spacing w:val="26"/>
        </w:rPr>
        <w:t> </w:t>
      </w:r>
      <w:r>
        <w:rPr/>
        <w:t>prosilca</w:t>
      </w:r>
      <w:r>
        <w:rPr>
          <w:spacing w:val="26"/>
        </w:rPr>
        <w:t> </w:t>
      </w:r>
      <w:r>
        <w:rPr/>
        <w:t>zahteva</w:t>
      </w:r>
      <w:r>
        <w:rPr>
          <w:spacing w:val="26"/>
        </w:rPr>
        <w:t> </w:t>
      </w:r>
      <w:r>
        <w:rPr/>
        <w:t>dodatne</w:t>
      </w:r>
      <w:r>
        <w:rPr>
          <w:spacing w:val="26"/>
        </w:rPr>
        <w:t> </w:t>
      </w:r>
      <w:r>
        <w:rPr/>
        <w:t>listine</w:t>
      </w:r>
      <w:r>
        <w:rPr>
          <w:spacing w:val="26"/>
        </w:rPr>
        <w:t> </w:t>
      </w:r>
      <w:r>
        <w:rPr/>
        <w:t>in</w:t>
      </w:r>
      <w:r>
        <w:rPr>
          <w:spacing w:val="26"/>
        </w:rPr>
        <w:t> </w:t>
      </w:r>
      <w:r>
        <w:rPr/>
        <w:t>pojasnila,</w:t>
      </w:r>
      <w:r>
        <w:rPr>
          <w:spacing w:val="26"/>
        </w:rPr>
        <w:t> </w:t>
      </w:r>
      <w:r>
        <w:rPr/>
        <w:t>ki</w:t>
      </w:r>
      <w:r>
        <w:rPr>
          <w:spacing w:val="26"/>
        </w:rPr>
        <w:t> </w:t>
      </w:r>
      <w:r>
        <w:rPr/>
        <w:t>vplivajo</w:t>
      </w:r>
      <w:r>
        <w:rPr>
          <w:spacing w:val="26"/>
        </w:rPr>
        <w:t> </w:t>
      </w:r>
      <w:r>
        <w:rPr/>
        <w:t>na točkovanje po posameznih kriterijih.</w:t>
      </w:r>
    </w:p>
    <w:p>
      <w:pPr>
        <w:pStyle w:val="BodyText"/>
        <w:jc w:val="left"/>
      </w:pPr>
      <w:r>
        <w:rPr/>
        <w:t>Razpisnik k vlogi priložene listine zadrži in jih po izteku razpisnega roka udeležencem razpisa ne</w:t>
      </w:r>
      <w:r>
        <w:rPr>
          <w:spacing w:val="40"/>
        </w:rPr>
        <w:t> </w:t>
      </w:r>
      <w:r>
        <w:rPr>
          <w:spacing w:val="-2"/>
        </w:rPr>
        <w:t>vrača.</w:t>
      </w:r>
    </w:p>
    <w:p>
      <w:pPr>
        <w:pStyle w:val="BodyText"/>
        <w:spacing w:before="1"/>
        <w:ind w:left="0"/>
        <w:jc w:val="left"/>
      </w:pPr>
    </w:p>
    <w:p>
      <w:pPr>
        <w:pStyle w:val="Heading1"/>
        <w:numPr>
          <w:ilvl w:val="0"/>
          <w:numId w:val="1"/>
        </w:numPr>
        <w:tabs>
          <w:tab w:pos="456" w:val="left" w:leader="none"/>
        </w:tabs>
        <w:spacing w:line="274" w:lineRule="exact" w:before="0" w:after="0"/>
        <w:ind w:left="456" w:right="0" w:hanging="238"/>
        <w:jc w:val="left"/>
      </w:pPr>
      <w:r>
        <w:rPr/>
        <w:t>SPLOŠNE</w:t>
      </w:r>
      <w:r>
        <w:rPr>
          <w:spacing w:val="-7"/>
        </w:rPr>
        <w:t> </w:t>
      </w:r>
      <w:r>
        <w:rPr>
          <w:spacing w:val="-2"/>
        </w:rPr>
        <w:t>DOLOČBE</w:t>
      </w:r>
    </w:p>
    <w:p>
      <w:pPr>
        <w:pStyle w:val="BodyText"/>
        <w:ind w:right="120"/>
      </w:pPr>
      <w:r>
        <w:rPr/>
        <w:t>Strokovna služba razpisnika bo preverjala pravočasnost prispelih vlog in njihovo popolnost ter sedanje stanovanjske razmere prosilcev.</w:t>
      </w:r>
    </w:p>
    <w:p>
      <w:pPr>
        <w:pStyle w:val="BodyText"/>
        <w:ind w:right="121"/>
      </w:pPr>
      <w:r>
        <w:rPr/>
        <w:t>Komisije, ki jih imenuje razpisnik, bodo proučile utemeljenost pravočasnih in popolnih vlog na podlagi prejetih listin, potrebnih za oblikovanje prednostne liste za oddajo neprofitnih stanovanj in dokumentiranih poizvedb, ki jih opravijo pri pristojnih organih in organizacijah ter posameznikih.</w:t>
      </w:r>
    </w:p>
    <w:p>
      <w:pPr>
        <w:pStyle w:val="BodyText"/>
        <w:spacing w:line="275" w:lineRule="exact"/>
      </w:pPr>
      <w:r>
        <w:rPr/>
        <w:t>Komisije</w:t>
      </w:r>
      <w:r>
        <w:rPr>
          <w:spacing w:val="-2"/>
        </w:rPr>
        <w:t> </w:t>
      </w:r>
      <w:r>
        <w:rPr/>
        <w:t>si</w:t>
      </w:r>
      <w:r>
        <w:rPr>
          <w:spacing w:val="-1"/>
        </w:rPr>
        <w:t> </w:t>
      </w:r>
      <w:r>
        <w:rPr/>
        <w:t>lahko</w:t>
      </w:r>
      <w:r>
        <w:rPr>
          <w:spacing w:val="-1"/>
        </w:rPr>
        <w:t> </w:t>
      </w:r>
      <w:r>
        <w:rPr/>
        <w:t>stanovanjske</w:t>
      </w:r>
      <w:r>
        <w:rPr>
          <w:spacing w:val="-1"/>
        </w:rPr>
        <w:t> </w:t>
      </w:r>
      <w:r>
        <w:rPr/>
        <w:t>razmere prosilcev tudi </w:t>
      </w:r>
      <w:r>
        <w:rPr>
          <w:spacing w:val="-2"/>
        </w:rPr>
        <w:t>ogledajo.</w:t>
      </w:r>
    </w:p>
    <w:p>
      <w:pPr>
        <w:pStyle w:val="BodyText"/>
        <w:ind w:right="122"/>
      </w:pPr>
      <w:r>
        <w:rPr/>
        <w:t>Po proučitvi in točkovanju vlog bodo udeleženci razpisa uvrščeni na prednostno listo in sicer po številu zbranih točk.</w:t>
      </w:r>
    </w:p>
    <w:p>
      <w:pPr>
        <w:spacing w:after="0"/>
        <w:sectPr>
          <w:pgSz w:w="11900" w:h="16840"/>
          <w:pgMar w:header="0" w:footer="779" w:top="1340" w:bottom="960" w:left="1200" w:right="720"/>
        </w:sectPr>
      </w:pPr>
    </w:p>
    <w:p>
      <w:pPr>
        <w:pStyle w:val="BodyText"/>
        <w:spacing w:before="70"/>
        <w:ind w:right="121"/>
      </w:pPr>
      <w:r>
        <w:rPr/>
        <w:t>Udeležencem razpisa bodo vročene odločbe o uvrstitvi oziroma neuvrstitvi na prednostno listo upravičencev. Če se posamezni udeleženec razpisa ne strinja z odločitvijo, se lahko v roku 15 dni</w:t>
      </w:r>
      <w:r>
        <w:rPr>
          <w:spacing w:val="40"/>
        </w:rPr>
        <w:t> </w:t>
      </w:r>
      <w:r>
        <w:rPr/>
        <w:t>po prejemu odločitve pritoži. Pritožbo naslovi na razpisnika. O pritožbi odloči v roku 60 dni župan Mestne občine Nova Gorica. Odločitev župana o pritožbi je dokončna.</w:t>
      </w:r>
    </w:p>
    <w:p>
      <w:pPr>
        <w:pStyle w:val="BodyText"/>
        <w:ind w:right="122"/>
      </w:pPr>
      <w:r>
        <w:rPr/>
        <w:t>Po rešitvi pritožb bo javno objavljen seznam upravičencev, ki jim bodo zagotovljena stanovanja. Seznam upravičencev po posameznih kategorijah prosilcev, ki niso zavezanci za plačilo lastne udeležbe in varščine (lista A) bo objavljen ločeno od seznama ostalih upravičencev (lista B).</w:t>
      </w:r>
    </w:p>
    <w:p>
      <w:pPr>
        <w:pStyle w:val="BodyText"/>
        <w:ind w:right="120"/>
      </w:pPr>
      <w:r>
        <w:rPr/>
        <w:t>Uspeli upravičenec, ki neupravičeno zavrne dodeljeno primemo stanovanje ali, ki se na ponovni poziv k sklenitvi najemne pogodbe ne odzove, se črta iz seznama upravičencev.</w:t>
      </w:r>
    </w:p>
    <w:p>
      <w:pPr>
        <w:pStyle w:val="BodyText"/>
        <w:ind w:right="121"/>
      </w:pPr>
      <w:r>
        <w:rPr/>
        <w:t>Pred sklenitvijo najemne pogodbe bo razpisnik ponovno preveril, če udeleženec razpisa še izpolnjuje merila za upravičenost do dodelitve neprofitnega stanovanja v najem. V primeru bistvenih sprememb, ki vplivajo na upravičenost, se lahko postopek obnovi in prosilca črta iz seznama upravičencev.</w:t>
      </w:r>
    </w:p>
    <w:p>
      <w:pPr>
        <w:pStyle w:val="BodyText"/>
        <w:ind w:right="122"/>
      </w:pPr>
      <w:r>
        <w:rPr/>
        <w:t>Prosilec bo moral pred podpisom najemne pogodbe izročiti najemodajalcu zavarovalno polico za kavcijsko zavarovanje plačilne nesposobnosti plačevanja najemnine za stanovanje, oziroma dve pisni poroštveni izjavi dveh poslovno sposobnih porokov, ki odgovarjata lastniku enako kot najemnik za celo obveznost.</w:t>
      </w:r>
    </w:p>
    <w:p>
      <w:pPr>
        <w:pStyle w:val="BodyText"/>
        <w:ind w:right="123"/>
      </w:pPr>
      <w:r>
        <w:rPr/>
        <w:t>Vse dodatne informacije lahko dobite osebno na sedežu razpisnika, Stanovanjski sklad Mestne občine Nova Gorica, Trg Edvarda Kardelja 1, 5000 Nova Gorica v času uradnih ur:</w:t>
      </w:r>
    </w:p>
    <w:p>
      <w:pPr>
        <w:pStyle w:val="ListParagraph"/>
        <w:numPr>
          <w:ilvl w:val="0"/>
          <w:numId w:val="11"/>
        </w:numPr>
        <w:tabs>
          <w:tab w:pos="938" w:val="left" w:leader="none"/>
          <w:tab w:pos="3049" w:val="left" w:leader="none"/>
        </w:tabs>
        <w:spacing w:line="293" w:lineRule="exact" w:before="0" w:after="0"/>
        <w:ind w:left="938" w:right="0" w:hanging="360"/>
        <w:jc w:val="left"/>
        <w:rPr>
          <w:sz w:val="24"/>
        </w:rPr>
      </w:pPr>
      <w:r>
        <w:rPr>
          <w:spacing w:val="-2"/>
          <w:sz w:val="24"/>
        </w:rPr>
        <w:t>ponedeljek</w:t>
      </w:r>
      <w:r>
        <w:rPr>
          <w:sz w:val="24"/>
        </w:rPr>
        <w:tab/>
        <w:t>8.</w:t>
      </w:r>
      <w:r>
        <w:rPr>
          <w:sz w:val="24"/>
          <w:vertAlign w:val="superscript"/>
        </w:rPr>
        <w:t>00</w:t>
      </w:r>
      <w:r>
        <w:rPr>
          <w:spacing w:val="-3"/>
          <w:sz w:val="24"/>
          <w:vertAlign w:val="baseline"/>
        </w:rPr>
        <w:t> </w:t>
      </w:r>
      <w:r>
        <w:rPr>
          <w:sz w:val="24"/>
          <w:vertAlign w:val="baseline"/>
        </w:rPr>
        <w:t>–</w:t>
      </w:r>
      <w:r>
        <w:rPr>
          <w:spacing w:val="-1"/>
          <w:sz w:val="24"/>
          <w:vertAlign w:val="baseline"/>
        </w:rPr>
        <w:t> </w:t>
      </w:r>
      <w:r>
        <w:rPr>
          <w:sz w:val="24"/>
          <w:vertAlign w:val="baseline"/>
        </w:rPr>
        <w:t>12.</w:t>
      </w:r>
      <w:r>
        <w:rPr>
          <w:sz w:val="24"/>
          <w:vertAlign w:val="superscript"/>
        </w:rPr>
        <w:t>00</w:t>
      </w:r>
      <w:r>
        <w:rPr>
          <w:spacing w:val="-2"/>
          <w:sz w:val="24"/>
          <w:vertAlign w:val="baseline"/>
        </w:rPr>
        <w:t> </w:t>
      </w:r>
      <w:r>
        <w:rPr>
          <w:sz w:val="24"/>
          <w:vertAlign w:val="baseline"/>
        </w:rPr>
        <w:t>in</w:t>
      </w:r>
      <w:r>
        <w:rPr>
          <w:spacing w:val="-2"/>
          <w:sz w:val="24"/>
          <w:vertAlign w:val="baseline"/>
        </w:rPr>
        <w:t> </w:t>
      </w:r>
      <w:r>
        <w:rPr>
          <w:sz w:val="24"/>
          <w:vertAlign w:val="baseline"/>
        </w:rPr>
        <w:t>13.</w:t>
      </w:r>
      <w:r>
        <w:rPr>
          <w:sz w:val="24"/>
          <w:vertAlign w:val="superscript"/>
        </w:rPr>
        <w:t>00</w:t>
      </w:r>
      <w:r>
        <w:rPr>
          <w:spacing w:val="-3"/>
          <w:sz w:val="24"/>
          <w:vertAlign w:val="baseline"/>
        </w:rPr>
        <w:t> </w:t>
      </w:r>
      <w:r>
        <w:rPr>
          <w:sz w:val="24"/>
          <w:vertAlign w:val="baseline"/>
        </w:rPr>
        <w:t>–</w:t>
      </w:r>
      <w:r>
        <w:rPr>
          <w:spacing w:val="-1"/>
          <w:sz w:val="24"/>
          <w:vertAlign w:val="baseline"/>
        </w:rPr>
        <w:t> </w:t>
      </w:r>
      <w:r>
        <w:rPr>
          <w:spacing w:val="-2"/>
          <w:sz w:val="24"/>
          <w:vertAlign w:val="baseline"/>
        </w:rPr>
        <w:t>15.</w:t>
      </w:r>
      <w:r>
        <w:rPr>
          <w:spacing w:val="-2"/>
          <w:sz w:val="24"/>
          <w:vertAlign w:val="superscript"/>
        </w:rPr>
        <w:t>00</w:t>
      </w:r>
    </w:p>
    <w:p>
      <w:pPr>
        <w:pStyle w:val="ListParagraph"/>
        <w:numPr>
          <w:ilvl w:val="0"/>
          <w:numId w:val="11"/>
        </w:numPr>
        <w:tabs>
          <w:tab w:pos="938" w:val="left" w:leader="none"/>
          <w:tab w:pos="3050" w:val="left" w:leader="none"/>
        </w:tabs>
        <w:spacing w:line="293" w:lineRule="exact" w:before="0" w:after="0"/>
        <w:ind w:left="938" w:right="0" w:hanging="360"/>
        <w:jc w:val="left"/>
        <w:rPr>
          <w:sz w:val="24"/>
        </w:rPr>
      </w:pPr>
      <w:r>
        <w:rPr>
          <w:spacing w:val="-2"/>
          <w:sz w:val="24"/>
        </w:rPr>
        <w:t>sreda</w:t>
      </w:r>
      <w:r>
        <w:rPr>
          <w:sz w:val="24"/>
        </w:rPr>
        <w:tab/>
        <w:t>8.</w:t>
      </w:r>
      <w:r>
        <w:rPr>
          <w:sz w:val="24"/>
          <w:vertAlign w:val="superscript"/>
        </w:rPr>
        <w:t>00</w:t>
      </w:r>
      <w:r>
        <w:rPr>
          <w:spacing w:val="-3"/>
          <w:sz w:val="24"/>
          <w:vertAlign w:val="baseline"/>
        </w:rPr>
        <w:t> </w:t>
      </w:r>
      <w:r>
        <w:rPr>
          <w:sz w:val="24"/>
          <w:vertAlign w:val="baseline"/>
        </w:rPr>
        <w:t>–</w:t>
      </w:r>
      <w:r>
        <w:rPr>
          <w:spacing w:val="-2"/>
          <w:sz w:val="24"/>
          <w:vertAlign w:val="baseline"/>
        </w:rPr>
        <w:t> </w:t>
      </w:r>
      <w:r>
        <w:rPr>
          <w:sz w:val="24"/>
          <w:vertAlign w:val="baseline"/>
        </w:rPr>
        <w:t>12.</w:t>
      </w:r>
      <w:r>
        <w:rPr>
          <w:sz w:val="24"/>
          <w:vertAlign w:val="superscript"/>
        </w:rPr>
        <w:t>00</w:t>
      </w:r>
      <w:r>
        <w:rPr>
          <w:spacing w:val="-1"/>
          <w:sz w:val="24"/>
          <w:vertAlign w:val="baseline"/>
        </w:rPr>
        <w:t> </w:t>
      </w:r>
      <w:r>
        <w:rPr>
          <w:sz w:val="24"/>
          <w:vertAlign w:val="baseline"/>
        </w:rPr>
        <w:t>in</w:t>
      </w:r>
      <w:r>
        <w:rPr>
          <w:spacing w:val="-3"/>
          <w:sz w:val="24"/>
          <w:vertAlign w:val="baseline"/>
        </w:rPr>
        <w:t> </w:t>
      </w:r>
      <w:r>
        <w:rPr>
          <w:sz w:val="24"/>
          <w:vertAlign w:val="baseline"/>
        </w:rPr>
        <w:t>13.</w:t>
      </w:r>
      <w:r>
        <w:rPr>
          <w:sz w:val="24"/>
          <w:vertAlign w:val="superscript"/>
        </w:rPr>
        <w:t>00</w:t>
      </w:r>
      <w:r>
        <w:rPr>
          <w:spacing w:val="-3"/>
          <w:sz w:val="24"/>
          <w:vertAlign w:val="baseline"/>
        </w:rPr>
        <w:t> </w:t>
      </w:r>
      <w:r>
        <w:rPr>
          <w:sz w:val="24"/>
          <w:vertAlign w:val="baseline"/>
        </w:rPr>
        <w:t>–</w:t>
      </w:r>
      <w:r>
        <w:rPr>
          <w:spacing w:val="-1"/>
          <w:sz w:val="24"/>
          <w:vertAlign w:val="baseline"/>
        </w:rPr>
        <w:t> </w:t>
      </w:r>
      <w:r>
        <w:rPr>
          <w:spacing w:val="-2"/>
          <w:sz w:val="24"/>
          <w:vertAlign w:val="baseline"/>
        </w:rPr>
        <w:t>16.</w:t>
      </w:r>
      <w:r>
        <w:rPr>
          <w:spacing w:val="-2"/>
          <w:sz w:val="24"/>
          <w:vertAlign w:val="superscript"/>
        </w:rPr>
        <w:t>00</w:t>
      </w:r>
    </w:p>
    <w:p>
      <w:pPr>
        <w:pStyle w:val="ListParagraph"/>
        <w:numPr>
          <w:ilvl w:val="0"/>
          <w:numId w:val="11"/>
        </w:numPr>
        <w:tabs>
          <w:tab w:pos="938" w:val="left" w:leader="none"/>
          <w:tab w:pos="3049" w:val="left" w:leader="none"/>
        </w:tabs>
        <w:spacing w:line="293" w:lineRule="exact" w:before="0" w:after="0"/>
        <w:ind w:left="938" w:right="0" w:hanging="360"/>
        <w:jc w:val="left"/>
        <w:rPr>
          <w:sz w:val="24"/>
        </w:rPr>
      </w:pPr>
      <w:r>
        <w:rPr>
          <w:spacing w:val="-2"/>
          <w:sz w:val="24"/>
        </w:rPr>
        <w:t>petek</w:t>
      </w:r>
      <w:r>
        <w:rPr>
          <w:sz w:val="24"/>
        </w:rPr>
        <w:tab/>
        <w:t>8.</w:t>
      </w:r>
      <w:r>
        <w:rPr>
          <w:sz w:val="24"/>
          <w:vertAlign w:val="superscript"/>
        </w:rPr>
        <w:t>00</w:t>
      </w:r>
      <w:r>
        <w:rPr>
          <w:spacing w:val="-2"/>
          <w:sz w:val="24"/>
          <w:vertAlign w:val="baseline"/>
        </w:rPr>
        <w:t> </w:t>
      </w:r>
      <w:r>
        <w:rPr>
          <w:sz w:val="24"/>
          <w:vertAlign w:val="baseline"/>
        </w:rPr>
        <w:t>–</w:t>
      </w:r>
      <w:r>
        <w:rPr>
          <w:spacing w:val="-1"/>
          <w:sz w:val="24"/>
          <w:vertAlign w:val="baseline"/>
        </w:rPr>
        <w:t> </w:t>
      </w:r>
      <w:r>
        <w:rPr>
          <w:spacing w:val="-2"/>
          <w:sz w:val="24"/>
          <w:vertAlign w:val="baseline"/>
        </w:rPr>
        <w:t>12.</w:t>
      </w:r>
      <w:r>
        <w:rPr>
          <w:spacing w:val="-2"/>
          <w:sz w:val="24"/>
          <w:vertAlign w:val="superscript"/>
        </w:rPr>
        <w:t>00</w:t>
      </w:r>
    </w:p>
    <w:p>
      <w:pPr>
        <w:pStyle w:val="BodyText"/>
        <w:spacing w:line="275" w:lineRule="exact"/>
        <w:jc w:val="left"/>
      </w:pPr>
      <w:r>
        <w:rPr/>
        <w:t>ter</w:t>
      </w:r>
      <w:r>
        <w:rPr>
          <w:spacing w:val="-2"/>
        </w:rPr>
        <w:t> </w:t>
      </w:r>
      <w:r>
        <w:rPr/>
        <w:t>na</w:t>
      </w:r>
      <w:r>
        <w:rPr>
          <w:spacing w:val="-1"/>
        </w:rPr>
        <w:t> </w:t>
      </w:r>
      <w:r>
        <w:rPr/>
        <w:t>telefonskih</w:t>
      </w:r>
      <w:r>
        <w:rPr>
          <w:spacing w:val="-1"/>
        </w:rPr>
        <w:t> </w:t>
      </w:r>
      <w:r>
        <w:rPr/>
        <w:t>številkah Službe za stanovanjska razmerja 05 –</w:t>
      </w:r>
      <w:r>
        <w:rPr>
          <w:spacing w:val="-1"/>
        </w:rPr>
        <w:t> </w:t>
      </w:r>
      <w:r>
        <w:rPr/>
        <w:t>33 50 193 in 05 – 33 50 </w:t>
      </w:r>
      <w:r>
        <w:rPr>
          <w:spacing w:val="-4"/>
        </w:rPr>
        <w:t>194.</w:t>
      </w:r>
    </w:p>
    <w:p>
      <w:pPr>
        <w:pStyle w:val="BodyText"/>
        <w:ind w:left="0"/>
        <w:jc w:val="left"/>
      </w:pPr>
    </w:p>
    <w:p>
      <w:pPr>
        <w:pStyle w:val="BodyText"/>
        <w:spacing w:before="272"/>
        <w:ind w:left="0"/>
        <w:jc w:val="left"/>
      </w:pPr>
    </w:p>
    <w:p>
      <w:pPr>
        <w:pStyle w:val="BodyText"/>
        <w:ind w:left="4999"/>
        <w:jc w:val="center"/>
      </w:pPr>
      <w:r>
        <w:rPr>
          <w:spacing w:val="-2"/>
        </w:rPr>
        <w:t>Direktor:</w:t>
      </w:r>
    </w:p>
    <w:p>
      <w:pPr>
        <w:pStyle w:val="BodyText"/>
        <w:ind w:left="4999"/>
        <w:jc w:val="center"/>
      </w:pPr>
      <w:r>
        <w:rPr/>
        <w:t>Evgen Mugerli, univ. dipl. inž. </w:t>
      </w:r>
      <w:r>
        <w:rPr>
          <w:spacing w:val="-2"/>
        </w:rPr>
        <w:t>grad.</w:t>
      </w:r>
    </w:p>
    <w:sectPr>
      <w:pgSz w:w="11900" w:h="16840"/>
      <w:pgMar w:header="0" w:footer="779" w:top="1060" w:bottom="960" w:left="12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34912">
              <wp:simplePos x="0" y="0"/>
              <wp:positionH relativeFrom="page">
                <wp:posOffset>6905243</wp:posOffset>
              </wp:positionH>
              <wp:positionV relativeFrom="page">
                <wp:posOffset>10059242</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3.719971pt;margin-top:792.066345pt;width:13pt;height:15.3pt;mso-position-horizontal-relative:page;mso-position-vertical-relative:page;z-index:-15981568" type="#_x0000_t202" id="docshape1" filled="false" stroked="false">
              <v:textbox inset="0,0,0,0">
                <w:txbxContent>
                  <w:p>
                    <w:pPr>
                      <w:pStyle w:val="BodyText"/>
                      <w:spacing w:before="10"/>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578" w:hanging="360"/>
        <w:jc w:val="left"/>
      </w:pPr>
      <w:rPr>
        <w:rFonts w:hint="default" w:ascii="Times New Roman" w:hAnsi="Times New Roman" w:eastAsia="Times New Roman" w:cs="Times New Roman"/>
        <w:b w:val="0"/>
        <w:bCs w:val="0"/>
        <w:i w:val="0"/>
        <w:iCs w:val="0"/>
        <w:spacing w:val="0"/>
        <w:w w:val="100"/>
        <w:sz w:val="24"/>
        <w:szCs w:val="24"/>
        <w:lang w:val="sl-SI" w:eastAsia="en-US" w:bidi="ar-SA"/>
      </w:rPr>
    </w:lvl>
    <w:lvl w:ilvl="1">
      <w:start w:val="0"/>
      <w:numFmt w:val="bullet"/>
      <w:lvlText w:val=""/>
      <w:lvlJc w:val="left"/>
      <w:pPr>
        <w:ind w:left="938" w:hanging="360"/>
      </w:pPr>
      <w:rPr>
        <w:rFonts w:hint="default" w:ascii="Symbol" w:hAnsi="Symbol" w:eastAsia="Symbol" w:cs="Symbol"/>
        <w:b w:val="0"/>
        <w:bCs w:val="0"/>
        <w:i w:val="0"/>
        <w:iCs w:val="0"/>
        <w:spacing w:val="0"/>
        <w:w w:val="100"/>
        <w:sz w:val="24"/>
        <w:szCs w:val="24"/>
        <w:lang w:val="sl-SI" w:eastAsia="en-US" w:bidi="ar-SA"/>
      </w:rPr>
    </w:lvl>
    <w:lvl w:ilvl="2">
      <w:start w:val="0"/>
      <w:numFmt w:val="bullet"/>
      <w:lvlText w:val="•"/>
      <w:lvlJc w:val="left"/>
      <w:pPr>
        <w:ind w:left="1944" w:hanging="360"/>
      </w:pPr>
      <w:rPr>
        <w:rFonts w:hint="default"/>
        <w:lang w:val="sl-SI" w:eastAsia="en-US" w:bidi="ar-SA"/>
      </w:rPr>
    </w:lvl>
    <w:lvl w:ilvl="3">
      <w:start w:val="0"/>
      <w:numFmt w:val="bullet"/>
      <w:lvlText w:val="•"/>
      <w:lvlJc w:val="left"/>
      <w:pPr>
        <w:ind w:left="2948" w:hanging="360"/>
      </w:pPr>
      <w:rPr>
        <w:rFonts w:hint="default"/>
        <w:lang w:val="sl-SI" w:eastAsia="en-US" w:bidi="ar-SA"/>
      </w:rPr>
    </w:lvl>
    <w:lvl w:ilvl="4">
      <w:start w:val="0"/>
      <w:numFmt w:val="bullet"/>
      <w:lvlText w:val="•"/>
      <w:lvlJc w:val="left"/>
      <w:pPr>
        <w:ind w:left="3953" w:hanging="360"/>
      </w:pPr>
      <w:rPr>
        <w:rFonts w:hint="default"/>
        <w:lang w:val="sl-SI" w:eastAsia="en-US" w:bidi="ar-SA"/>
      </w:rPr>
    </w:lvl>
    <w:lvl w:ilvl="5">
      <w:start w:val="0"/>
      <w:numFmt w:val="bullet"/>
      <w:lvlText w:val="•"/>
      <w:lvlJc w:val="left"/>
      <w:pPr>
        <w:ind w:left="4957" w:hanging="360"/>
      </w:pPr>
      <w:rPr>
        <w:rFonts w:hint="default"/>
        <w:lang w:val="sl-SI" w:eastAsia="en-US" w:bidi="ar-SA"/>
      </w:rPr>
    </w:lvl>
    <w:lvl w:ilvl="6">
      <w:start w:val="0"/>
      <w:numFmt w:val="bullet"/>
      <w:lvlText w:val="•"/>
      <w:lvlJc w:val="left"/>
      <w:pPr>
        <w:ind w:left="5962" w:hanging="360"/>
      </w:pPr>
      <w:rPr>
        <w:rFonts w:hint="default"/>
        <w:lang w:val="sl-SI" w:eastAsia="en-US" w:bidi="ar-SA"/>
      </w:rPr>
    </w:lvl>
    <w:lvl w:ilvl="7">
      <w:start w:val="0"/>
      <w:numFmt w:val="bullet"/>
      <w:lvlText w:val="•"/>
      <w:lvlJc w:val="left"/>
      <w:pPr>
        <w:ind w:left="6966" w:hanging="360"/>
      </w:pPr>
      <w:rPr>
        <w:rFonts w:hint="default"/>
        <w:lang w:val="sl-SI" w:eastAsia="en-US" w:bidi="ar-SA"/>
      </w:rPr>
    </w:lvl>
    <w:lvl w:ilvl="8">
      <w:start w:val="0"/>
      <w:numFmt w:val="bullet"/>
      <w:lvlText w:val="•"/>
      <w:lvlJc w:val="left"/>
      <w:pPr>
        <w:ind w:left="7971" w:hanging="360"/>
      </w:pPr>
      <w:rPr>
        <w:rFonts w:hint="default"/>
        <w:lang w:val="sl-SI" w:eastAsia="en-US" w:bidi="ar-SA"/>
      </w:rPr>
    </w:lvl>
  </w:abstractNum>
  <w:abstractNum w:abstractNumId="5">
    <w:multiLevelType w:val="hybridMultilevel"/>
    <w:lvl w:ilvl="0">
      <w:start w:val="0"/>
      <w:numFmt w:val="bullet"/>
      <w:lvlText w:val=""/>
      <w:lvlJc w:val="left"/>
      <w:pPr>
        <w:ind w:left="93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844" w:hanging="360"/>
      </w:pPr>
      <w:rPr>
        <w:rFonts w:hint="default"/>
        <w:lang w:val="sl-SI" w:eastAsia="en-US" w:bidi="ar-SA"/>
      </w:rPr>
    </w:lvl>
    <w:lvl w:ilvl="2">
      <w:start w:val="0"/>
      <w:numFmt w:val="bullet"/>
      <w:lvlText w:val="•"/>
      <w:lvlJc w:val="left"/>
      <w:pPr>
        <w:ind w:left="2748" w:hanging="360"/>
      </w:pPr>
      <w:rPr>
        <w:rFonts w:hint="default"/>
        <w:lang w:val="sl-SI" w:eastAsia="en-US" w:bidi="ar-SA"/>
      </w:rPr>
    </w:lvl>
    <w:lvl w:ilvl="3">
      <w:start w:val="0"/>
      <w:numFmt w:val="bullet"/>
      <w:lvlText w:val="•"/>
      <w:lvlJc w:val="left"/>
      <w:pPr>
        <w:ind w:left="3652" w:hanging="360"/>
      </w:pPr>
      <w:rPr>
        <w:rFonts w:hint="default"/>
        <w:lang w:val="sl-SI" w:eastAsia="en-US" w:bidi="ar-SA"/>
      </w:rPr>
    </w:lvl>
    <w:lvl w:ilvl="4">
      <w:start w:val="0"/>
      <w:numFmt w:val="bullet"/>
      <w:lvlText w:val="•"/>
      <w:lvlJc w:val="left"/>
      <w:pPr>
        <w:ind w:left="4556" w:hanging="360"/>
      </w:pPr>
      <w:rPr>
        <w:rFonts w:hint="default"/>
        <w:lang w:val="sl-SI" w:eastAsia="en-US" w:bidi="ar-SA"/>
      </w:rPr>
    </w:lvl>
    <w:lvl w:ilvl="5">
      <w:start w:val="0"/>
      <w:numFmt w:val="bullet"/>
      <w:lvlText w:val="•"/>
      <w:lvlJc w:val="left"/>
      <w:pPr>
        <w:ind w:left="5460" w:hanging="360"/>
      </w:pPr>
      <w:rPr>
        <w:rFonts w:hint="default"/>
        <w:lang w:val="sl-SI" w:eastAsia="en-US" w:bidi="ar-SA"/>
      </w:rPr>
    </w:lvl>
    <w:lvl w:ilvl="6">
      <w:start w:val="0"/>
      <w:numFmt w:val="bullet"/>
      <w:lvlText w:val="•"/>
      <w:lvlJc w:val="left"/>
      <w:pPr>
        <w:ind w:left="6364" w:hanging="360"/>
      </w:pPr>
      <w:rPr>
        <w:rFonts w:hint="default"/>
        <w:lang w:val="sl-SI" w:eastAsia="en-US" w:bidi="ar-SA"/>
      </w:rPr>
    </w:lvl>
    <w:lvl w:ilvl="7">
      <w:start w:val="0"/>
      <w:numFmt w:val="bullet"/>
      <w:lvlText w:val="•"/>
      <w:lvlJc w:val="left"/>
      <w:pPr>
        <w:ind w:left="7268" w:hanging="360"/>
      </w:pPr>
      <w:rPr>
        <w:rFonts w:hint="default"/>
        <w:lang w:val="sl-SI" w:eastAsia="en-US" w:bidi="ar-SA"/>
      </w:rPr>
    </w:lvl>
    <w:lvl w:ilvl="8">
      <w:start w:val="0"/>
      <w:numFmt w:val="bullet"/>
      <w:lvlText w:val="•"/>
      <w:lvlJc w:val="left"/>
      <w:pPr>
        <w:ind w:left="8172" w:hanging="360"/>
      </w:pPr>
      <w:rPr>
        <w:rFonts w:hint="default"/>
        <w:lang w:val="sl-SI" w:eastAsia="en-US" w:bidi="ar-SA"/>
      </w:rPr>
    </w:lvl>
  </w:abstractNum>
  <w:abstractNum w:abstractNumId="3">
    <w:multiLevelType w:val="hybridMultilevel"/>
    <w:lvl w:ilvl="0">
      <w:start w:val="0"/>
      <w:numFmt w:val="bullet"/>
      <w:lvlText w:val=""/>
      <w:lvlJc w:val="left"/>
      <w:pPr>
        <w:ind w:left="93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844" w:hanging="360"/>
      </w:pPr>
      <w:rPr>
        <w:rFonts w:hint="default"/>
        <w:lang w:val="sl-SI" w:eastAsia="en-US" w:bidi="ar-SA"/>
      </w:rPr>
    </w:lvl>
    <w:lvl w:ilvl="2">
      <w:start w:val="0"/>
      <w:numFmt w:val="bullet"/>
      <w:lvlText w:val="•"/>
      <w:lvlJc w:val="left"/>
      <w:pPr>
        <w:ind w:left="2748" w:hanging="360"/>
      </w:pPr>
      <w:rPr>
        <w:rFonts w:hint="default"/>
        <w:lang w:val="sl-SI" w:eastAsia="en-US" w:bidi="ar-SA"/>
      </w:rPr>
    </w:lvl>
    <w:lvl w:ilvl="3">
      <w:start w:val="0"/>
      <w:numFmt w:val="bullet"/>
      <w:lvlText w:val="•"/>
      <w:lvlJc w:val="left"/>
      <w:pPr>
        <w:ind w:left="3652" w:hanging="360"/>
      </w:pPr>
      <w:rPr>
        <w:rFonts w:hint="default"/>
        <w:lang w:val="sl-SI" w:eastAsia="en-US" w:bidi="ar-SA"/>
      </w:rPr>
    </w:lvl>
    <w:lvl w:ilvl="4">
      <w:start w:val="0"/>
      <w:numFmt w:val="bullet"/>
      <w:lvlText w:val="•"/>
      <w:lvlJc w:val="left"/>
      <w:pPr>
        <w:ind w:left="4556" w:hanging="360"/>
      </w:pPr>
      <w:rPr>
        <w:rFonts w:hint="default"/>
        <w:lang w:val="sl-SI" w:eastAsia="en-US" w:bidi="ar-SA"/>
      </w:rPr>
    </w:lvl>
    <w:lvl w:ilvl="5">
      <w:start w:val="0"/>
      <w:numFmt w:val="bullet"/>
      <w:lvlText w:val="•"/>
      <w:lvlJc w:val="left"/>
      <w:pPr>
        <w:ind w:left="5460" w:hanging="360"/>
      </w:pPr>
      <w:rPr>
        <w:rFonts w:hint="default"/>
        <w:lang w:val="sl-SI" w:eastAsia="en-US" w:bidi="ar-SA"/>
      </w:rPr>
    </w:lvl>
    <w:lvl w:ilvl="6">
      <w:start w:val="0"/>
      <w:numFmt w:val="bullet"/>
      <w:lvlText w:val="•"/>
      <w:lvlJc w:val="left"/>
      <w:pPr>
        <w:ind w:left="6364" w:hanging="360"/>
      </w:pPr>
      <w:rPr>
        <w:rFonts w:hint="default"/>
        <w:lang w:val="sl-SI" w:eastAsia="en-US" w:bidi="ar-SA"/>
      </w:rPr>
    </w:lvl>
    <w:lvl w:ilvl="7">
      <w:start w:val="0"/>
      <w:numFmt w:val="bullet"/>
      <w:lvlText w:val="•"/>
      <w:lvlJc w:val="left"/>
      <w:pPr>
        <w:ind w:left="7268" w:hanging="360"/>
      </w:pPr>
      <w:rPr>
        <w:rFonts w:hint="default"/>
        <w:lang w:val="sl-SI" w:eastAsia="en-US" w:bidi="ar-SA"/>
      </w:rPr>
    </w:lvl>
    <w:lvl w:ilvl="8">
      <w:start w:val="0"/>
      <w:numFmt w:val="bullet"/>
      <w:lvlText w:val="•"/>
      <w:lvlJc w:val="left"/>
      <w:pPr>
        <w:ind w:left="8172" w:hanging="360"/>
      </w:pPr>
      <w:rPr>
        <w:rFonts w:hint="default"/>
        <w:lang w:val="sl-SI" w:eastAsia="en-US" w:bidi="ar-SA"/>
      </w:rPr>
    </w:lvl>
  </w:abstractNum>
  <w:abstractNum w:abstractNumId="10">
    <w:multiLevelType w:val="hybridMultilevel"/>
    <w:lvl w:ilvl="0">
      <w:start w:val="0"/>
      <w:numFmt w:val="bullet"/>
      <w:lvlText w:val=""/>
      <w:lvlJc w:val="left"/>
      <w:pPr>
        <w:ind w:left="93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844" w:hanging="360"/>
      </w:pPr>
      <w:rPr>
        <w:rFonts w:hint="default"/>
        <w:lang w:val="sl-SI" w:eastAsia="en-US" w:bidi="ar-SA"/>
      </w:rPr>
    </w:lvl>
    <w:lvl w:ilvl="2">
      <w:start w:val="0"/>
      <w:numFmt w:val="bullet"/>
      <w:lvlText w:val="•"/>
      <w:lvlJc w:val="left"/>
      <w:pPr>
        <w:ind w:left="2748" w:hanging="360"/>
      </w:pPr>
      <w:rPr>
        <w:rFonts w:hint="default"/>
        <w:lang w:val="sl-SI" w:eastAsia="en-US" w:bidi="ar-SA"/>
      </w:rPr>
    </w:lvl>
    <w:lvl w:ilvl="3">
      <w:start w:val="0"/>
      <w:numFmt w:val="bullet"/>
      <w:lvlText w:val="•"/>
      <w:lvlJc w:val="left"/>
      <w:pPr>
        <w:ind w:left="3652" w:hanging="360"/>
      </w:pPr>
      <w:rPr>
        <w:rFonts w:hint="default"/>
        <w:lang w:val="sl-SI" w:eastAsia="en-US" w:bidi="ar-SA"/>
      </w:rPr>
    </w:lvl>
    <w:lvl w:ilvl="4">
      <w:start w:val="0"/>
      <w:numFmt w:val="bullet"/>
      <w:lvlText w:val="•"/>
      <w:lvlJc w:val="left"/>
      <w:pPr>
        <w:ind w:left="4556" w:hanging="360"/>
      </w:pPr>
      <w:rPr>
        <w:rFonts w:hint="default"/>
        <w:lang w:val="sl-SI" w:eastAsia="en-US" w:bidi="ar-SA"/>
      </w:rPr>
    </w:lvl>
    <w:lvl w:ilvl="5">
      <w:start w:val="0"/>
      <w:numFmt w:val="bullet"/>
      <w:lvlText w:val="•"/>
      <w:lvlJc w:val="left"/>
      <w:pPr>
        <w:ind w:left="5460" w:hanging="360"/>
      </w:pPr>
      <w:rPr>
        <w:rFonts w:hint="default"/>
        <w:lang w:val="sl-SI" w:eastAsia="en-US" w:bidi="ar-SA"/>
      </w:rPr>
    </w:lvl>
    <w:lvl w:ilvl="6">
      <w:start w:val="0"/>
      <w:numFmt w:val="bullet"/>
      <w:lvlText w:val="•"/>
      <w:lvlJc w:val="left"/>
      <w:pPr>
        <w:ind w:left="6364" w:hanging="360"/>
      </w:pPr>
      <w:rPr>
        <w:rFonts w:hint="default"/>
        <w:lang w:val="sl-SI" w:eastAsia="en-US" w:bidi="ar-SA"/>
      </w:rPr>
    </w:lvl>
    <w:lvl w:ilvl="7">
      <w:start w:val="0"/>
      <w:numFmt w:val="bullet"/>
      <w:lvlText w:val="•"/>
      <w:lvlJc w:val="left"/>
      <w:pPr>
        <w:ind w:left="7268" w:hanging="360"/>
      </w:pPr>
      <w:rPr>
        <w:rFonts w:hint="default"/>
        <w:lang w:val="sl-SI" w:eastAsia="en-US" w:bidi="ar-SA"/>
      </w:rPr>
    </w:lvl>
    <w:lvl w:ilvl="8">
      <w:start w:val="0"/>
      <w:numFmt w:val="bullet"/>
      <w:lvlText w:val="•"/>
      <w:lvlJc w:val="left"/>
      <w:pPr>
        <w:ind w:left="8172" w:hanging="360"/>
      </w:pPr>
      <w:rPr>
        <w:rFonts w:hint="default"/>
        <w:lang w:val="sl-SI" w:eastAsia="en-US" w:bidi="ar-SA"/>
      </w:rPr>
    </w:lvl>
  </w:abstractNum>
  <w:abstractNum w:abstractNumId="8">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559" w:hanging="360"/>
      </w:pPr>
      <w:rPr>
        <w:rFonts w:hint="default"/>
        <w:lang w:val="sl-SI" w:eastAsia="en-US" w:bidi="ar-SA"/>
      </w:rPr>
    </w:lvl>
    <w:lvl w:ilvl="2">
      <w:start w:val="0"/>
      <w:numFmt w:val="bullet"/>
      <w:lvlText w:val="•"/>
      <w:lvlJc w:val="left"/>
      <w:pPr>
        <w:ind w:left="2298" w:hanging="360"/>
      </w:pPr>
      <w:rPr>
        <w:rFonts w:hint="default"/>
        <w:lang w:val="sl-SI" w:eastAsia="en-US" w:bidi="ar-SA"/>
      </w:rPr>
    </w:lvl>
    <w:lvl w:ilvl="3">
      <w:start w:val="0"/>
      <w:numFmt w:val="bullet"/>
      <w:lvlText w:val="•"/>
      <w:lvlJc w:val="left"/>
      <w:pPr>
        <w:ind w:left="3037" w:hanging="360"/>
      </w:pPr>
      <w:rPr>
        <w:rFonts w:hint="default"/>
        <w:lang w:val="sl-SI" w:eastAsia="en-US" w:bidi="ar-SA"/>
      </w:rPr>
    </w:lvl>
    <w:lvl w:ilvl="4">
      <w:start w:val="0"/>
      <w:numFmt w:val="bullet"/>
      <w:lvlText w:val="•"/>
      <w:lvlJc w:val="left"/>
      <w:pPr>
        <w:ind w:left="3776" w:hanging="360"/>
      </w:pPr>
      <w:rPr>
        <w:rFonts w:hint="default"/>
        <w:lang w:val="sl-SI" w:eastAsia="en-US" w:bidi="ar-SA"/>
      </w:rPr>
    </w:lvl>
    <w:lvl w:ilvl="5">
      <w:start w:val="0"/>
      <w:numFmt w:val="bullet"/>
      <w:lvlText w:val="•"/>
      <w:lvlJc w:val="left"/>
      <w:pPr>
        <w:ind w:left="4515" w:hanging="360"/>
      </w:pPr>
      <w:rPr>
        <w:rFonts w:hint="default"/>
        <w:lang w:val="sl-SI" w:eastAsia="en-US" w:bidi="ar-SA"/>
      </w:rPr>
    </w:lvl>
    <w:lvl w:ilvl="6">
      <w:start w:val="0"/>
      <w:numFmt w:val="bullet"/>
      <w:lvlText w:val="•"/>
      <w:lvlJc w:val="left"/>
      <w:pPr>
        <w:ind w:left="5254" w:hanging="360"/>
      </w:pPr>
      <w:rPr>
        <w:rFonts w:hint="default"/>
        <w:lang w:val="sl-SI" w:eastAsia="en-US" w:bidi="ar-SA"/>
      </w:rPr>
    </w:lvl>
    <w:lvl w:ilvl="7">
      <w:start w:val="0"/>
      <w:numFmt w:val="bullet"/>
      <w:lvlText w:val="•"/>
      <w:lvlJc w:val="left"/>
      <w:pPr>
        <w:ind w:left="5993" w:hanging="360"/>
      </w:pPr>
      <w:rPr>
        <w:rFonts w:hint="default"/>
        <w:lang w:val="sl-SI" w:eastAsia="en-US" w:bidi="ar-SA"/>
      </w:rPr>
    </w:lvl>
    <w:lvl w:ilvl="8">
      <w:start w:val="0"/>
      <w:numFmt w:val="bullet"/>
      <w:lvlText w:val="•"/>
      <w:lvlJc w:val="left"/>
      <w:pPr>
        <w:ind w:left="6732" w:hanging="360"/>
      </w:pPr>
      <w:rPr>
        <w:rFonts w:hint="default"/>
        <w:lang w:val="sl-SI" w:eastAsia="en-US" w:bidi="ar-SA"/>
      </w:rPr>
    </w:lvl>
  </w:abstractNum>
  <w:abstractNum w:abstractNumId="7">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559" w:hanging="360"/>
      </w:pPr>
      <w:rPr>
        <w:rFonts w:hint="default"/>
        <w:lang w:val="sl-SI" w:eastAsia="en-US" w:bidi="ar-SA"/>
      </w:rPr>
    </w:lvl>
    <w:lvl w:ilvl="2">
      <w:start w:val="0"/>
      <w:numFmt w:val="bullet"/>
      <w:lvlText w:val="•"/>
      <w:lvlJc w:val="left"/>
      <w:pPr>
        <w:ind w:left="2298" w:hanging="360"/>
      </w:pPr>
      <w:rPr>
        <w:rFonts w:hint="default"/>
        <w:lang w:val="sl-SI" w:eastAsia="en-US" w:bidi="ar-SA"/>
      </w:rPr>
    </w:lvl>
    <w:lvl w:ilvl="3">
      <w:start w:val="0"/>
      <w:numFmt w:val="bullet"/>
      <w:lvlText w:val="•"/>
      <w:lvlJc w:val="left"/>
      <w:pPr>
        <w:ind w:left="3037" w:hanging="360"/>
      </w:pPr>
      <w:rPr>
        <w:rFonts w:hint="default"/>
        <w:lang w:val="sl-SI" w:eastAsia="en-US" w:bidi="ar-SA"/>
      </w:rPr>
    </w:lvl>
    <w:lvl w:ilvl="4">
      <w:start w:val="0"/>
      <w:numFmt w:val="bullet"/>
      <w:lvlText w:val="•"/>
      <w:lvlJc w:val="left"/>
      <w:pPr>
        <w:ind w:left="3776" w:hanging="360"/>
      </w:pPr>
      <w:rPr>
        <w:rFonts w:hint="default"/>
        <w:lang w:val="sl-SI" w:eastAsia="en-US" w:bidi="ar-SA"/>
      </w:rPr>
    </w:lvl>
    <w:lvl w:ilvl="5">
      <w:start w:val="0"/>
      <w:numFmt w:val="bullet"/>
      <w:lvlText w:val="•"/>
      <w:lvlJc w:val="left"/>
      <w:pPr>
        <w:ind w:left="4515" w:hanging="360"/>
      </w:pPr>
      <w:rPr>
        <w:rFonts w:hint="default"/>
        <w:lang w:val="sl-SI" w:eastAsia="en-US" w:bidi="ar-SA"/>
      </w:rPr>
    </w:lvl>
    <w:lvl w:ilvl="6">
      <w:start w:val="0"/>
      <w:numFmt w:val="bullet"/>
      <w:lvlText w:val="•"/>
      <w:lvlJc w:val="left"/>
      <w:pPr>
        <w:ind w:left="5254" w:hanging="360"/>
      </w:pPr>
      <w:rPr>
        <w:rFonts w:hint="default"/>
        <w:lang w:val="sl-SI" w:eastAsia="en-US" w:bidi="ar-SA"/>
      </w:rPr>
    </w:lvl>
    <w:lvl w:ilvl="7">
      <w:start w:val="0"/>
      <w:numFmt w:val="bullet"/>
      <w:lvlText w:val="•"/>
      <w:lvlJc w:val="left"/>
      <w:pPr>
        <w:ind w:left="5993" w:hanging="360"/>
      </w:pPr>
      <w:rPr>
        <w:rFonts w:hint="default"/>
        <w:lang w:val="sl-SI" w:eastAsia="en-US" w:bidi="ar-SA"/>
      </w:rPr>
    </w:lvl>
    <w:lvl w:ilvl="8">
      <w:start w:val="0"/>
      <w:numFmt w:val="bullet"/>
      <w:lvlText w:val="•"/>
      <w:lvlJc w:val="left"/>
      <w:pPr>
        <w:ind w:left="6732" w:hanging="360"/>
      </w:pPr>
      <w:rPr>
        <w:rFonts w:hint="default"/>
        <w:lang w:val="sl-SI" w:eastAsia="en-US" w:bidi="ar-SA"/>
      </w:rPr>
    </w:lvl>
  </w:abstractNum>
  <w:abstractNum w:abstractNumId="6">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559" w:hanging="360"/>
      </w:pPr>
      <w:rPr>
        <w:rFonts w:hint="default"/>
        <w:lang w:val="sl-SI" w:eastAsia="en-US" w:bidi="ar-SA"/>
      </w:rPr>
    </w:lvl>
    <w:lvl w:ilvl="2">
      <w:start w:val="0"/>
      <w:numFmt w:val="bullet"/>
      <w:lvlText w:val="•"/>
      <w:lvlJc w:val="left"/>
      <w:pPr>
        <w:ind w:left="2298" w:hanging="360"/>
      </w:pPr>
      <w:rPr>
        <w:rFonts w:hint="default"/>
        <w:lang w:val="sl-SI" w:eastAsia="en-US" w:bidi="ar-SA"/>
      </w:rPr>
    </w:lvl>
    <w:lvl w:ilvl="3">
      <w:start w:val="0"/>
      <w:numFmt w:val="bullet"/>
      <w:lvlText w:val="•"/>
      <w:lvlJc w:val="left"/>
      <w:pPr>
        <w:ind w:left="3037" w:hanging="360"/>
      </w:pPr>
      <w:rPr>
        <w:rFonts w:hint="default"/>
        <w:lang w:val="sl-SI" w:eastAsia="en-US" w:bidi="ar-SA"/>
      </w:rPr>
    </w:lvl>
    <w:lvl w:ilvl="4">
      <w:start w:val="0"/>
      <w:numFmt w:val="bullet"/>
      <w:lvlText w:val="•"/>
      <w:lvlJc w:val="left"/>
      <w:pPr>
        <w:ind w:left="3776" w:hanging="360"/>
      </w:pPr>
      <w:rPr>
        <w:rFonts w:hint="default"/>
        <w:lang w:val="sl-SI" w:eastAsia="en-US" w:bidi="ar-SA"/>
      </w:rPr>
    </w:lvl>
    <w:lvl w:ilvl="5">
      <w:start w:val="0"/>
      <w:numFmt w:val="bullet"/>
      <w:lvlText w:val="•"/>
      <w:lvlJc w:val="left"/>
      <w:pPr>
        <w:ind w:left="4515" w:hanging="360"/>
      </w:pPr>
      <w:rPr>
        <w:rFonts w:hint="default"/>
        <w:lang w:val="sl-SI" w:eastAsia="en-US" w:bidi="ar-SA"/>
      </w:rPr>
    </w:lvl>
    <w:lvl w:ilvl="6">
      <w:start w:val="0"/>
      <w:numFmt w:val="bullet"/>
      <w:lvlText w:val="•"/>
      <w:lvlJc w:val="left"/>
      <w:pPr>
        <w:ind w:left="5254" w:hanging="360"/>
      </w:pPr>
      <w:rPr>
        <w:rFonts w:hint="default"/>
        <w:lang w:val="sl-SI" w:eastAsia="en-US" w:bidi="ar-SA"/>
      </w:rPr>
    </w:lvl>
    <w:lvl w:ilvl="7">
      <w:start w:val="0"/>
      <w:numFmt w:val="bullet"/>
      <w:lvlText w:val="•"/>
      <w:lvlJc w:val="left"/>
      <w:pPr>
        <w:ind w:left="5993" w:hanging="360"/>
      </w:pPr>
      <w:rPr>
        <w:rFonts w:hint="default"/>
        <w:lang w:val="sl-SI" w:eastAsia="en-US" w:bidi="ar-SA"/>
      </w:rPr>
    </w:lvl>
    <w:lvl w:ilvl="8">
      <w:start w:val="0"/>
      <w:numFmt w:val="bullet"/>
      <w:lvlText w:val="•"/>
      <w:lvlJc w:val="left"/>
      <w:pPr>
        <w:ind w:left="6732" w:hanging="360"/>
      </w:pPr>
      <w:rPr>
        <w:rFonts w:hint="default"/>
        <w:lang w:val="sl-SI" w:eastAsia="en-US" w:bidi="ar-SA"/>
      </w:rPr>
    </w:lvl>
  </w:abstractNum>
  <w:abstractNum w:abstractNumId="4">
    <w:multiLevelType w:val="hybridMultilevel"/>
    <w:lvl w:ilvl="0">
      <w:start w:val="0"/>
      <w:numFmt w:val="bullet"/>
      <w:lvlText w:val=""/>
      <w:lvlJc w:val="left"/>
      <w:pPr>
        <w:ind w:left="93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844" w:hanging="360"/>
      </w:pPr>
      <w:rPr>
        <w:rFonts w:hint="default"/>
        <w:lang w:val="sl-SI" w:eastAsia="en-US" w:bidi="ar-SA"/>
      </w:rPr>
    </w:lvl>
    <w:lvl w:ilvl="2">
      <w:start w:val="0"/>
      <w:numFmt w:val="bullet"/>
      <w:lvlText w:val="•"/>
      <w:lvlJc w:val="left"/>
      <w:pPr>
        <w:ind w:left="2748" w:hanging="360"/>
      </w:pPr>
      <w:rPr>
        <w:rFonts w:hint="default"/>
        <w:lang w:val="sl-SI" w:eastAsia="en-US" w:bidi="ar-SA"/>
      </w:rPr>
    </w:lvl>
    <w:lvl w:ilvl="3">
      <w:start w:val="0"/>
      <w:numFmt w:val="bullet"/>
      <w:lvlText w:val="•"/>
      <w:lvlJc w:val="left"/>
      <w:pPr>
        <w:ind w:left="3652" w:hanging="360"/>
      </w:pPr>
      <w:rPr>
        <w:rFonts w:hint="default"/>
        <w:lang w:val="sl-SI" w:eastAsia="en-US" w:bidi="ar-SA"/>
      </w:rPr>
    </w:lvl>
    <w:lvl w:ilvl="4">
      <w:start w:val="0"/>
      <w:numFmt w:val="bullet"/>
      <w:lvlText w:val="•"/>
      <w:lvlJc w:val="left"/>
      <w:pPr>
        <w:ind w:left="4556" w:hanging="360"/>
      </w:pPr>
      <w:rPr>
        <w:rFonts w:hint="default"/>
        <w:lang w:val="sl-SI" w:eastAsia="en-US" w:bidi="ar-SA"/>
      </w:rPr>
    </w:lvl>
    <w:lvl w:ilvl="5">
      <w:start w:val="0"/>
      <w:numFmt w:val="bullet"/>
      <w:lvlText w:val="•"/>
      <w:lvlJc w:val="left"/>
      <w:pPr>
        <w:ind w:left="5460" w:hanging="360"/>
      </w:pPr>
      <w:rPr>
        <w:rFonts w:hint="default"/>
        <w:lang w:val="sl-SI" w:eastAsia="en-US" w:bidi="ar-SA"/>
      </w:rPr>
    </w:lvl>
    <w:lvl w:ilvl="6">
      <w:start w:val="0"/>
      <w:numFmt w:val="bullet"/>
      <w:lvlText w:val="•"/>
      <w:lvlJc w:val="left"/>
      <w:pPr>
        <w:ind w:left="6364" w:hanging="360"/>
      </w:pPr>
      <w:rPr>
        <w:rFonts w:hint="default"/>
        <w:lang w:val="sl-SI" w:eastAsia="en-US" w:bidi="ar-SA"/>
      </w:rPr>
    </w:lvl>
    <w:lvl w:ilvl="7">
      <w:start w:val="0"/>
      <w:numFmt w:val="bullet"/>
      <w:lvlText w:val="•"/>
      <w:lvlJc w:val="left"/>
      <w:pPr>
        <w:ind w:left="7268" w:hanging="360"/>
      </w:pPr>
      <w:rPr>
        <w:rFonts w:hint="default"/>
        <w:lang w:val="sl-SI" w:eastAsia="en-US" w:bidi="ar-SA"/>
      </w:rPr>
    </w:lvl>
    <w:lvl w:ilvl="8">
      <w:start w:val="0"/>
      <w:numFmt w:val="bullet"/>
      <w:lvlText w:val="•"/>
      <w:lvlJc w:val="left"/>
      <w:pPr>
        <w:ind w:left="8172" w:hanging="360"/>
      </w:pPr>
      <w:rPr>
        <w:rFonts w:hint="default"/>
        <w:lang w:val="sl-SI" w:eastAsia="en-US" w:bidi="ar-SA"/>
      </w:rPr>
    </w:lvl>
  </w:abstractNum>
  <w:abstractNum w:abstractNumId="2">
    <w:multiLevelType w:val="hybridMultilevel"/>
    <w:lvl w:ilvl="0">
      <w:start w:val="0"/>
      <w:numFmt w:val="bullet"/>
      <w:lvlText w:val=""/>
      <w:lvlJc w:val="left"/>
      <w:pPr>
        <w:ind w:left="93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844" w:hanging="360"/>
      </w:pPr>
      <w:rPr>
        <w:rFonts w:hint="default"/>
        <w:lang w:val="sl-SI" w:eastAsia="en-US" w:bidi="ar-SA"/>
      </w:rPr>
    </w:lvl>
    <w:lvl w:ilvl="2">
      <w:start w:val="0"/>
      <w:numFmt w:val="bullet"/>
      <w:lvlText w:val="•"/>
      <w:lvlJc w:val="left"/>
      <w:pPr>
        <w:ind w:left="2748" w:hanging="360"/>
      </w:pPr>
      <w:rPr>
        <w:rFonts w:hint="default"/>
        <w:lang w:val="sl-SI" w:eastAsia="en-US" w:bidi="ar-SA"/>
      </w:rPr>
    </w:lvl>
    <w:lvl w:ilvl="3">
      <w:start w:val="0"/>
      <w:numFmt w:val="bullet"/>
      <w:lvlText w:val="•"/>
      <w:lvlJc w:val="left"/>
      <w:pPr>
        <w:ind w:left="3652" w:hanging="360"/>
      </w:pPr>
      <w:rPr>
        <w:rFonts w:hint="default"/>
        <w:lang w:val="sl-SI" w:eastAsia="en-US" w:bidi="ar-SA"/>
      </w:rPr>
    </w:lvl>
    <w:lvl w:ilvl="4">
      <w:start w:val="0"/>
      <w:numFmt w:val="bullet"/>
      <w:lvlText w:val="•"/>
      <w:lvlJc w:val="left"/>
      <w:pPr>
        <w:ind w:left="4556" w:hanging="360"/>
      </w:pPr>
      <w:rPr>
        <w:rFonts w:hint="default"/>
        <w:lang w:val="sl-SI" w:eastAsia="en-US" w:bidi="ar-SA"/>
      </w:rPr>
    </w:lvl>
    <w:lvl w:ilvl="5">
      <w:start w:val="0"/>
      <w:numFmt w:val="bullet"/>
      <w:lvlText w:val="•"/>
      <w:lvlJc w:val="left"/>
      <w:pPr>
        <w:ind w:left="5460" w:hanging="360"/>
      </w:pPr>
      <w:rPr>
        <w:rFonts w:hint="default"/>
        <w:lang w:val="sl-SI" w:eastAsia="en-US" w:bidi="ar-SA"/>
      </w:rPr>
    </w:lvl>
    <w:lvl w:ilvl="6">
      <w:start w:val="0"/>
      <w:numFmt w:val="bullet"/>
      <w:lvlText w:val="•"/>
      <w:lvlJc w:val="left"/>
      <w:pPr>
        <w:ind w:left="6364" w:hanging="360"/>
      </w:pPr>
      <w:rPr>
        <w:rFonts w:hint="default"/>
        <w:lang w:val="sl-SI" w:eastAsia="en-US" w:bidi="ar-SA"/>
      </w:rPr>
    </w:lvl>
    <w:lvl w:ilvl="7">
      <w:start w:val="0"/>
      <w:numFmt w:val="bullet"/>
      <w:lvlText w:val="•"/>
      <w:lvlJc w:val="left"/>
      <w:pPr>
        <w:ind w:left="7268" w:hanging="360"/>
      </w:pPr>
      <w:rPr>
        <w:rFonts w:hint="default"/>
        <w:lang w:val="sl-SI" w:eastAsia="en-US" w:bidi="ar-SA"/>
      </w:rPr>
    </w:lvl>
    <w:lvl w:ilvl="8">
      <w:start w:val="0"/>
      <w:numFmt w:val="bullet"/>
      <w:lvlText w:val="•"/>
      <w:lvlJc w:val="left"/>
      <w:pPr>
        <w:ind w:left="8172" w:hanging="360"/>
      </w:pPr>
      <w:rPr>
        <w:rFonts w:hint="default"/>
        <w:lang w:val="sl-SI" w:eastAsia="en-US" w:bidi="ar-SA"/>
      </w:rPr>
    </w:lvl>
  </w:abstractNum>
  <w:abstractNum w:abstractNumId="1">
    <w:multiLevelType w:val="hybridMultilevel"/>
    <w:lvl w:ilvl="0">
      <w:start w:val="0"/>
      <w:numFmt w:val="bullet"/>
      <w:lvlText w:val=""/>
      <w:lvlJc w:val="left"/>
      <w:pPr>
        <w:ind w:left="938" w:hanging="360"/>
      </w:pPr>
      <w:rPr>
        <w:rFonts w:hint="default" w:ascii="Symbol" w:hAnsi="Symbol" w:eastAsia="Symbol" w:cs="Symbol"/>
        <w:b w:val="0"/>
        <w:bCs w:val="0"/>
        <w:i w:val="0"/>
        <w:iCs w:val="0"/>
        <w:spacing w:val="0"/>
        <w:w w:val="100"/>
        <w:sz w:val="24"/>
        <w:szCs w:val="24"/>
        <w:lang w:val="sl-SI" w:eastAsia="en-US" w:bidi="ar-SA"/>
      </w:rPr>
    </w:lvl>
    <w:lvl w:ilvl="1">
      <w:start w:val="0"/>
      <w:numFmt w:val="bullet"/>
      <w:lvlText w:val="•"/>
      <w:lvlJc w:val="left"/>
      <w:pPr>
        <w:ind w:left="1844" w:hanging="360"/>
      </w:pPr>
      <w:rPr>
        <w:rFonts w:hint="default"/>
        <w:lang w:val="sl-SI" w:eastAsia="en-US" w:bidi="ar-SA"/>
      </w:rPr>
    </w:lvl>
    <w:lvl w:ilvl="2">
      <w:start w:val="0"/>
      <w:numFmt w:val="bullet"/>
      <w:lvlText w:val="•"/>
      <w:lvlJc w:val="left"/>
      <w:pPr>
        <w:ind w:left="2748" w:hanging="360"/>
      </w:pPr>
      <w:rPr>
        <w:rFonts w:hint="default"/>
        <w:lang w:val="sl-SI" w:eastAsia="en-US" w:bidi="ar-SA"/>
      </w:rPr>
    </w:lvl>
    <w:lvl w:ilvl="3">
      <w:start w:val="0"/>
      <w:numFmt w:val="bullet"/>
      <w:lvlText w:val="•"/>
      <w:lvlJc w:val="left"/>
      <w:pPr>
        <w:ind w:left="3652" w:hanging="360"/>
      </w:pPr>
      <w:rPr>
        <w:rFonts w:hint="default"/>
        <w:lang w:val="sl-SI" w:eastAsia="en-US" w:bidi="ar-SA"/>
      </w:rPr>
    </w:lvl>
    <w:lvl w:ilvl="4">
      <w:start w:val="0"/>
      <w:numFmt w:val="bullet"/>
      <w:lvlText w:val="•"/>
      <w:lvlJc w:val="left"/>
      <w:pPr>
        <w:ind w:left="4556" w:hanging="360"/>
      </w:pPr>
      <w:rPr>
        <w:rFonts w:hint="default"/>
        <w:lang w:val="sl-SI" w:eastAsia="en-US" w:bidi="ar-SA"/>
      </w:rPr>
    </w:lvl>
    <w:lvl w:ilvl="5">
      <w:start w:val="0"/>
      <w:numFmt w:val="bullet"/>
      <w:lvlText w:val="•"/>
      <w:lvlJc w:val="left"/>
      <w:pPr>
        <w:ind w:left="5460" w:hanging="360"/>
      </w:pPr>
      <w:rPr>
        <w:rFonts w:hint="default"/>
        <w:lang w:val="sl-SI" w:eastAsia="en-US" w:bidi="ar-SA"/>
      </w:rPr>
    </w:lvl>
    <w:lvl w:ilvl="6">
      <w:start w:val="0"/>
      <w:numFmt w:val="bullet"/>
      <w:lvlText w:val="•"/>
      <w:lvlJc w:val="left"/>
      <w:pPr>
        <w:ind w:left="6364" w:hanging="360"/>
      </w:pPr>
      <w:rPr>
        <w:rFonts w:hint="default"/>
        <w:lang w:val="sl-SI" w:eastAsia="en-US" w:bidi="ar-SA"/>
      </w:rPr>
    </w:lvl>
    <w:lvl w:ilvl="7">
      <w:start w:val="0"/>
      <w:numFmt w:val="bullet"/>
      <w:lvlText w:val="•"/>
      <w:lvlJc w:val="left"/>
      <w:pPr>
        <w:ind w:left="7268" w:hanging="360"/>
      </w:pPr>
      <w:rPr>
        <w:rFonts w:hint="default"/>
        <w:lang w:val="sl-SI" w:eastAsia="en-US" w:bidi="ar-SA"/>
      </w:rPr>
    </w:lvl>
    <w:lvl w:ilvl="8">
      <w:start w:val="0"/>
      <w:numFmt w:val="bullet"/>
      <w:lvlText w:val="•"/>
      <w:lvlJc w:val="left"/>
      <w:pPr>
        <w:ind w:left="8172" w:hanging="360"/>
      </w:pPr>
      <w:rPr>
        <w:rFonts w:hint="default"/>
        <w:lang w:val="sl-SI" w:eastAsia="en-US" w:bidi="ar-SA"/>
      </w:rPr>
    </w:lvl>
  </w:abstractNum>
  <w:abstractNum w:abstractNumId="0">
    <w:multiLevelType w:val="hybridMultilevel"/>
    <w:lvl w:ilvl="0">
      <w:start w:val="1"/>
      <w:numFmt w:val="decimal"/>
      <w:lvlText w:val="%1."/>
      <w:lvlJc w:val="left"/>
      <w:pPr>
        <w:ind w:left="457" w:hanging="240"/>
        <w:jc w:val="left"/>
      </w:pPr>
      <w:rPr>
        <w:rFonts w:hint="default" w:ascii="Times New Roman" w:hAnsi="Times New Roman" w:eastAsia="Times New Roman" w:cs="Times New Roman"/>
        <w:b/>
        <w:bCs/>
        <w:i w:val="0"/>
        <w:iCs w:val="0"/>
        <w:spacing w:val="-1"/>
        <w:w w:val="100"/>
        <w:sz w:val="24"/>
        <w:szCs w:val="24"/>
        <w:lang w:val="sl-SI" w:eastAsia="en-US" w:bidi="ar-SA"/>
      </w:rPr>
    </w:lvl>
    <w:lvl w:ilvl="1">
      <w:start w:val="0"/>
      <w:numFmt w:val="bullet"/>
      <w:lvlText w:val="•"/>
      <w:lvlJc w:val="left"/>
      <w:pPr>
        <w:ind w:left="1412" w:hanging="240"/>
      </w:pPr>
      <w:rPr>
        <w:rFonts w:hint="default"/>
        <w:lang w:val="sl-SI" w:eastAsia="en-US" w:bidi="ar-SA"/>
      </w:rPr>
    </w:lvl>
    <w:lvl w:ilvl="2">
      <w:start w:val="0"/>
      <w:numFmt w:val="bullet"/>
      <w:lvlText w:val="•"/>
      <w:lvlJc w:val="left"/>
      <w:pPr>
        <w:ind w:left="2364" w:hanging="240"/>
      </w:pPr>
      <w:rPr>
        <w:rFonts w:hint="default"/>
        <w:lang w:val="sl-SI" w:eastAsia="en-US" w:bidi="ar-SA"/>
      </w:rPr>
    </w:lvl>
    <w:lvl w:ilvl="3">
      <w:start w:val="0"/>
      <w:numFmt w:val="bullet"/>
      <w:lvlText w:val="•"/>
      <w:lvlJc w:val="left"/>
      <w:pPr>
        <w:ind w:left="3316" w:hanging="240"/>
      </w:pPr>
      <w:rPr>
        <w:rFonts w:hint="default"/>
        <w:lang w:val="sl-SI" w:eastAsia="en-US" w:bidi="ar-SA"/>
      </w:rPr>
    </w:lvl>
    <w:lvl w:ilvl="4">
      <w:start w:val="0"/>
      <w:numFmt w:val="bullet"/>
      <w:lvlText w:val="•"/>
      <w:lvlJc w:val="left"/>
      <w:pPr>
        <w:ind w:left="4268" w:hanging="240"/>
      </w:pPr>
      <w:rPr>
        <w:rFonts w:hint="default"/>
        <w:lang w:val="sl-SI" w:eastAsia="en-US" w:bidi="ar-SA"/>
      </w:rPr>
    </w:lvl>
    <w:lvl w:ilvl="5">
      <w:start w:val="0"/>
      <w:numFmt w:val="bullet"/>
      <w:lvlText w:val="•"/>
      <w:lvlJc w:val="left"/>
      <w:pPr>
        <w:ind w:left="5220" w:hanging="240"/>
      </w:pPr>
      <w:rPr>
        <w:rFonts w:hint="default"/>
        <w:lang w:val="sl-SI" w:eastAsia="en-US" w:bidi="ar-SA"/>
      </w:rPr>
    </w:lvl>
    <w:lvl w:ilvl="6">
      <w:start w:val="0"/>
      <w:numFmt w:val="bullet"/>
      <w:lvlText w:val="•"/>
      <w:lvlJc w:val="left"/>
      <w:pPr>
        <w:ind w:left="6172" w:hanging="240"/>
      </w:pPr>
      <w:rPr>
        <w:rFonts w:hint="default"/>
        <w:lang w:val="sl-SI" w:eastAsia="en-US" w:bidi="ar-SA"/>
      </w:rPr>
    </w:lvl>
    <w:lvl w:ilvl="7">
      <w:start w:val="0"/>
      <w:numFmt w:val="bullet"/>
      <w:lvlText w:val="•"/>
      <w:lvlJc w:val="left"/>
      <w:pPr>
        <w:ind w:left="7124" w:hanging="240"/>
      </w:pPr>
      <w:rPr>
        <w:rFonts w:hint="default"/>
        <w:lang w:val="sl-SI" w:eastAsia="en-US" w:bidi="ar-SA"/>
      </w:rPr>
    </w:lvl>
    <w:lvl w:ilvl="8">
      <w:start w:val="0"/>
      <w:numFmt w:val="bullet"/>
      <w:lvlText w:val="•"/>
      <w:lvlJc w:val="left"/>
      <w:pPr>
        <w:ind w:left="8076" w:hanging="240"/>
      </w:pPr>
      <w:rPr>
        <w:rFonts w:hint="default"/>
        <w:lang w:val="sl-SI" w:eastAsia="en-US" w:bidi="ar-SA"/>
      </w:rPr>
    </w:lvl>
  </w:abstractNum>
  <w:num w:numId="10">
    <w:abstractNumId w:val="9"/>
  </w:num>
  <w:num w:numId="6">
    <w:abstractNumId w:val="5"/>
  </w:num>
  <w:num w:numId="4">
    <w:abstractNumId w:val="3"/>
  </w:num>
  <w:num w:numId="11">
    <w:abstractNumId w:val="10"/>
  </w:num>
  <w:num w:numId="9">
    <w:abstractNumId w:val="8"/>
  </w:num>
  <w:num w:numId="8">
    <w:abstractNumId w:val="7"/>
  </w:num>
  <w:num w:numId="7">
    <w:abstractNumId w:val="6"/>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l-SI" w:eastAsia="en-US" w:bidi="ar-SA"/>
    </w:rPr>
  </w:style>
  <w:style w:styleId="BodyText" w:type="paragraph">
    <w:name w:val="Body Text"/>
    <w:basedOn w:val="Normal"/>
    <w:uiPriority w:val="1"/>
    <w:qFormat/>
    <w:pPr>
      <w:ind w:left="218"/>
      <w:jc w:val="both"/>
    </w:pPr>
    <w:rPr>
      <w:rFonts w:ascii="Times New Roman" w:hAnsi="Times New Roman" w:eastAsia="Times New Roman" w:cs="Times New Roman"/>
      <w:sz w:val="24"/>
      <w:szCs w:val="24"/>
      <w:lang w:val="sl-SI" w:eastAsia="en-US" w:bidi="ar-SA"/>
    </w:rPr>
  </w:style>
  <w:style w:styleId="Heading1" w:type="paragraph">
    <w:name w:val="Heading 1"/>
    <w:basedOn w:val="Normal"/>
    <w:uiPriority w:val="1"/>
    <w:qFormat/>
    <w:pPr>
      <w:spacing w:line="275" w:lineRule="exact"/>
      <w:ind w:left="456" w:hanging="238"/>
      <w:outlineLvl w:val="1"/>
    </w:pPr>
    <w:rPr>
      <w:rFonts w:ascii="Times New Roman" w:hAnsi="Times New Roman" w:eastAsia="Times New Roman" w:cs="Times New Roman"/>
      <w:b/>
      <w:bCs/>
      <w:sz w:val="24"/>
      <w:szCs w:val="24"/>
      <w:lang w:val="sl-SI" w:eastAsia="en-US" w:bidi="ar-SA"/>
    </w:rPr>
  </w:style>
  <w:style w:styleId="Heading2" w:type="paragraph">
    <w:name w:val="Heading 2"/>
    <w:basedOn w:val="Normal"/>
    <w:uiPriority w:val="1"/>
    <w:qFormat/>
    <w:pPr>
      <w:spacing w:line="275" w:lineRule="exact"/>
      <w:ind w:left="218"/>
      <w:outlineLvl w:val="2"/>
    </w:pPr>
    <w:rPr>
      <w:rFonts w:ascii="Times New Roman" w:hAnsi="Times New Roman" w:eastAsia="Times New Roman" w:cs="Times New Roman"/>
      <w:b/>
      <w:bCs/>
      <w:sz w:val="24"/>
      <w:szCs w:val="24"/>
      <w:lang w:val="sl-SI" w:eastAsia="en-US" w:bidi="ar-SA"/>
    </w:rPr>
  </w:style>
  <w:style w:styleId="Title" w:type="paragraph">
    <w:name w:val="Title"/>
    <w:basedOn w:val="Normal"/>
    <w:uiPriority w:val="1"/>
    <w:qFormat/>
    <w:pPr>
      <w:spacing w:before="3"/>
      <w:ind w:left="95" w:right="2"/>
      <w:jc w:val="center"/>
    </w:pPr>
    <w:rPr>
      <w:rFonts w:ascii="Times New Roman" w:hAnsi="Times New Roman" w:eastAsia="Times New Roman" w:cs="Times New Roman"/>
      <w:b/>
      <w:bCs/>
      <w:sz w:val="28"/>
      <w:szCs w:val="28"/>
      <w:lang w:val="sl-SI" w:eastAsia="en-US" w:bidi="ar-SA"/>
    </w:rPr>
  </w:style>
  <w:style w:styleId="ListParagraph" w:type="paragraph">
    <w:name w:val="List Paragraph"/>
    <w:basedOn w:val="Normal"/>
    <w:uiPriority w:val="1"/>
    <w:qFormat/>
    <w:pPr>
      <w:ind w:left="938" w:hanging="360"/>
    </w:pPr>
    <w:rPr>
      <w:rFonts w:ascii="Times New Roman" w:hAnsi="Times New Roman" w:eastAsia="Times New Roman" w:cs="Times New Roman"/>
      <w:lang w:val="sl-SI" w:eastAsia="en-US" w:bidi="ar-SA"/>
    </w:rPr>
  </w:style>
  <w:style w:styleId="TableParagraph" w:type="paragraph">
    <w:name w:val="Table Paragraph"/>
    <w:basedOn w:val="Normal"/>
    <w:uiPriority w:val="1"/>
    <w:qFormat/>
    <w:pPr>
      <w:spacing w:line="256" w:lineRule="exact"/>
      <w:ind w:left="7"/>
      <w:jc w:val="center"/>
    </w:pPr>
    <w:rPr>
      <w:rFonts w:ascii="Times New Roman" w:hAnsi="Times New Roman" w:eastAsia="Times New Roman" w:cs="Times New Roman"/>
      <w:lang w:val="sl-S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Mestna občina Nova Gorica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Uporabnik-ca</dc:creator>
  <dc:title>Na podlagi 87</dc:title>
  <dcterms:created xsi:type="dcterms:W3CDTF">2024-12-30T06:39:09Z</dcterms:created>
  <dcterms:modified xsi:type="dcterms:W3CDTF">2024-12-30T06:39:09Z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2006-08-30T00:00:00Z</vt:filetime>
  </property>
  <property fmtid="{D5CDD505-2E9C-101B-9397-08002B2CF9AE}" pid="3" name="Creator">
    <vt:lpwstr>Acrobat PDFMaker 7.0 za Word</vt:lpwstr>
  </property>
  <property fmtid="{D5CDD505-2E9C-101B-9397-08002B2CF9AE}" pid="4" name="LastSaved">
    <vt:filetime>2024-12-30T00:00:00Z</vt:filetime>
  </property>
  <property fmtid="{D5CDD505-2E9C-101B-9397-08002B2CF9AE}" pid="5" name="Producer">
    <vt:lpwstr>Acrobat Distiller 7.0 (Windows)</vt:lpwstr>
  </property>
  <property fmtid="{D5CDD505-2E9C-101B-9397-08002B2CF9AE}" pid="6" name="SourceModified">
    <vt:lpwstr>D:20060830060506</vt:lpwstr>
  </property>
</Properties>
</file>