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5A1E" w14:textId="76EC7156" w:rsidR="00973BC1" w:rsidRPr="00014352" w:rsidRDefault="00973BC1" w:rsidP="00633174">
      <w:pPr>
        <w:jc w:val="both"/>
        <w:rPr>
          <w:rFonts w:ascii="Arial" w:hAnsi="Arial" w:cs="Arial"/>
          <w:sz w:val="22"/>
          <w:szCs w:val="22"/>
        </w:rPr>
      </w:pPr>
      <w:r w:rsidRPr="00014352">
        <w:rPr>
          <w:rFonts w:ascii="Arial" w:hAnsi="Arial" w:cs="Arial"/>
          <w:sz w:val="22"/>
          <w:szCs w:val="22"/>
        </w:rPr>
        <w:t xml:space="preserve">Na podlagi </w:t>
      </w:r>
      <w:r w:rsidR="009601FC" w:rsidRPr="00014352">
        <w:rPr>
          <w:rFonts w:ascii="Arial" w:hAnsi="Arial" w:cs="Arial"/>
          <w:sz w:val="22"/>
          <w:szCs w:val="22"/>
        </w:rPr>
        <w:t>21</w:t>
      </w:r>
      <w:r w:rsidR="00E622EF" w:rsidRPr="00014352">
        <w:rPr>
          <w:rFonts w:ascii="Arial" w:hAnsi="Arial" w:cs="Arial"/>
          <w:sz w:val="22"/>
          <w:szCs w:val="22"/>
        </w:rPr>
        <w:t>.</w:t>
      </w:r>
      <w:r w:rsidR="009601FC" w:rsidRPr="00014352">
        <w:rPr>
          <w:rFonts w:ascii="Arial" w:hAnsi="Arial" w:cs="Arial"/>
          <w:sz w:val="22"/>
          <w:szCs w:val="22"/>
        </w:rPr>
        <w:t xml:space="preserve"> člena Zakona o lokalni samoupravi </w:t>
      </w:r>
      <w:r w:rsidR="00A945D9" w:rsidRPr="00014352">
        <w:rPr>
          <w:rFonts w:ascii="Arial" w:hAnsi="Arial" w:cs="Arial"/>
          <w:sz w:val="22"/>
          <w:szCs w:val="22"/>
        </w:rPr>
        <w:t>(Uradni list RS, št. </w:t>
      </w:r>
      <w:hyperlink r:id="rId8" w:tgtFrame="_blank" w:tooltip="Zakon o lokalni samoupravi (uradno prečiščeno besedilo)" w:history="1">
        <w:r w:rsidR="00A945D9" w:rsidRPr="00014352">
          <w:rPr>
            <w:rFonts w:ascii="Arial" w:hAnsi="Arial" w:cs="Arial"/>
            <w:sz w:val="22"/>
            <w:szCs w:val="22"/>
          </w:rPr>
          <w:t>94/07</w:t>
        </w:r>
      </w:hyperlink>
      <w:r w:rsidR="00A945D9" w:rsidRPr="00014352">
        <w:rPr>
          <w:rFonts w:ascii="Arial" w:hAnsi="Arial" w:cs="Arial"/>
          <w:sz w:val="22"/>
          <w:szCs w:val="22"/>
        </w:rPr>
        <w:t xml:space="preserve"> – </w:t>
      </w:r>
      <w:r w:rsidR="00DC5D78" w:rsidRPr="00014352">
        <w:rPr>
          <w:rFonts w:ascii="Arial" w:hAnsi="Arial" w:cs="Arial"/>
          <w:sz w:val="22"/>
          <w:szCs w:val="22"/>
        </w:rPr>
        <w:t>uradno prečiščeno besedilo</w:t>
      </w:r>
      <w:r w:rsidR="00A945D9" w:rsidRPr="00014352">
        <w:rPr>
          <w:rFonts w:ascii="Arial" w:hAnsi="Arial" w:cs="Arial"/>
          <w:sz w:val="22"/>
          <w:szCs w:val="22"/>
        </w:rPr>
        <w:t>, </w:t>
      </w:r>
      <w:hyperlink r:id="rId9" w:tgtFrame="_blank" w:tooltip="Zakon o dopolnitvi Zakona o lokalni samoupravi" w:history="1">
        <w:r w:rsidR="00A945D9" w:rsidRPr="00014352">
          <w:rPr>
            <w:rFonts w:ascii="Arial" w:hAnsi="Arial" w:cs="Arial"/>
            <w:sz w:val="22"/>
            <w:szCs w:val="22"/>
          </w:rPr>
          <w:t>76/08</w:t>
        </w:r>
      </w:hyperlink>
      <w:r w:rsidR="00A945D9" w:rsidRPr="00014352">
        <w:rPr>
          <w:rFonts w:ascii="Arial" w:hAnsi="Arial" w:cs="Arial"/>
          <w:sz w:val="22"/>
          <w:szCs w:val="22"/>
        </w:rPr>
        <w:t>, </w:t>
      </w:r>
      <w:hyperlink r:id="rId10" w:tgtFrame="_blank" w:tooltip="Zakon o spremembah in dopolnitvah Zakona o lokalni samoupravi" w:history="1">
        <w:r w:rsidR="00A945D9" w:rsidRPr="00014352">
          <w:rPr>
            <w:rFonts w:ascii="Arial" w:hAnsi="Arial" w:cs="Arial"/>
            <w:sz w:val="22"/>
            <w:szCs w:val="22"/>
          </w:rPr>
          <w:t>79/09</w:t>
        </w:r>
      </w:hyperlink>
      <w:r w:rsidR="00A945D9" w:rsidRPr="00014352">
        <w:rPr>
          <w:rFonts w:ascii="Arial" w:hAnsi="Arial" w:cs="Arial"/>
          <w:sz w:val="22"/>
          <w:szCs w:val="22"/>
        </w:rPr>
        <w:t>, </w:t>
      </w:r>
      <w:hyperlink r:id="rId11" w:tgtFrame="_blank" w:tooltip="Zakon o spremembah in dopolnitvah Zakona o lokalni samoupravi" w:history="1">
        <w:r w:rsidR="00A945D9" w:rsidRPr="00014352">
          <w:rPr>
            <w:rFonts w:ascii="Arial" w:hAnsi="Arial" w:cs="Arial"/>
            <w:sz w:val="22"/>
            <w:szCs w:val="22"/>
          </w:rPr>
          <w:t>51/10</w:t>
        </w:r>
      </w:hyperlink>
      <w:r w:rsidR="00A945D9" w:rsidRPr="00014352">
        <w:rPr>
          <w:rFonts w:ascii="Arial" w:hAnsi="Arial" w:cs="Arial"/>
          <w:sz w:val="22"/>
          <w:szCs w:val="22"/>
        </w:rPr>
        <w:t>, </w:t>
      </w:r>
      <w:hyperlink r:id="rId12" w:tgtFrame="_blank" w:tooltip="Zakon za uravnoteženje javnih financ" w:history="1">
        <w:r w:rsidR="00A945D9" w:rsidRPr="00014352">
          <w:rPr>
            <w:rFonts w:ascii="Arial" w:hAnsi="Arial" w:cs="Arial"/>
            <w:sz w:val="22"/>
            <w:szCs w:val="22"/>
          </w:rPr>
          <w:t>40/12</w:t>
        </w:r>
      </w:hyperlink>
      <w:r w:rsidR="00A945D9" w:rsidRPr="00014352">
        <w:rPr>
          <w:rFonts w:ascii="Arial" w:hAnsi="Arial" w:cs="Arial"/>
          <w:sz w:val="22"/>
          <w:szCs w:val="22"/>
        </w:rPr>
        <w:t> – ZUJF, </w:t>
      </w:r>
      <w:r w:rsidR="00DC5D78" w:rsidRPr="00014352">
        <w:rPr>
          <w:rFonts w:ascii="Arial" w:hAnsi="Arial" w:cs="Arial"/>
          <w:sz w:val="22"/>
          <w:szCs w:val="22"/>
        </w:rPr>
        <w:t xml:space="preserve">11/14-popr., </w:t>
      </w:r>
      <w:hyperlink r:id="rId13" w:tgtFrame="_blank" w:tooltip="Zakon o ukrepih za uravnoteženje javnih financ občin" w:history="1">
        <w:r w:rsidR="00A945D9" w:rsidRPr="00014352">
          <w:rPr>
            <w:rFonts w:ascii="Arial" w:hAnsi="Arial" w:cs="Arial"/>
            <w:sz w:val="22"/>
            <w:szCs w:val="22"/>
          </w:rPr>
          <w:t>14/15</w:t>
        </w:r>
      </w:hyperlink>
      <w:r w:rsidR="00A945D9" w:rsidRPr="00014352">
        <w:rPr>
          <w:rFonts w:ascii="Arial" w:hAnsi="Arial" w:cs="Arial"/>
          <w:sz w:val="22"/>
          <w:szCs w:val="22"/>
        </w:rPr>
        <w:t> – ZUUJFO</w:t>
      </w:r>
      <w:r w:rsidR="005C5401" w:rsidRPr="00014352">
        <w:rPr>
          <w:rFonts w:ascii="Arial" w:hAnsi="Arial" w:cs="Arial"/>
          <w:sz w:val="22"/>
          <w:szCs w:val="22"/>
        </w:rPr>
        <w:t>,</w:t>
      </w:r>
      <w:r w:rsidR="00A945D9" w:rsidRPr="00014352">
        <w:rPr>
          <w:rFonts w:ascii="Arial" w:hAnsi="Arial" w:cs="Arial"/>
          <w:sz w:val="22"/>
          <w:szCs w:val="22"/>
        </w:rPr>
        <w:t> </w:t>
      </w:r>
      <w:r w:rsidR="005C5401" w:rsidRPr="00014352">
        <w:rPr>
          <w:rFonts w:ascii="Arial" w:hAnsi="Arial" w:cs="Arial"/>
          <w:sz w:val="22"/>
          <w:szCs w:val="22"/>
        </w:rPr>
        <w:t xml:space="preserve"> 11/18 – ZSPDSLS-1, 30/18, 61/20 – Z</w:t>
      </w:r>
      <w:r w:rsidR="00DC5D78" w:rsidRPr="00014352">
        <w:rPr>
          <w:rFonts w:ascii="Arial" w:hAnsi="Arial" w:cs="Arial"/>
          <w:sz w:val="22"/>
          <w:szCs w:val="22"/>
        </w:rPr>
        <w:t>I</w:t>
      </w:r>
      <w:r w:rsidR="005C5401" w:rsidRPr="00014352">
        <w:rPr>
          <w:rFonts w:ascii="Arial" w:hAnsi="Arial" w:cs="Arial"/>
          <w:sz w:val="22"/>
          <w:szCs w:val="22"/>
        </w:rPr>
        <w:t xml:space="preserve">UZEOP-A in 80/20 </w:t>
      </w:r>
      <w:r w:rsidR="00DC5D78" w:rsidRPr="00014352">
        <w:rPr>
          <w:rFonts w:ascii="Arial" w:hAnsi="Arial" w:cs="Arial"/>
          <w:sz w:val="22"/>
          <w:szCs w:val="22"/>
        </w:rPr>
        <w:t>–</w:t>
      </w:r>
      <w:r w:rsidR="005C5401" w:rsidRPr="00014352">
        <w:rPr>
          <w:rFonts w:ascii="Arial" w:hAnsi="Arial" w:cs="Arial"/>
          <w:sz w:val="22"/>
          <w:szCs w:val="22"/>
        </w:rPr>
        <w:t xml:space="preserve"> Z</w:t>
      </w:r>
      <w:r w:rsidR="00DC5D78" w:rsidRPr="00014352">
        <w:rPr>
          <w:rFonts w:ascii="Arial" w:hAnsi="Arial" w:cs="Arial"/>
          <w:sz w:val="22"/>
          <w:szCs w:val="22"/>
        </w:rPr>
        <w:t>I</w:t>
      </w:r>
      <w:r w:rsidR="005C5401" w:rsidRPr="00014352">
        <w:rPr>
          <w:rFonts w:ascii="Arial" w:hAnsi="Arial" w:cs="Arial"/>
          <w:sz w:val="22"/>
          <w:szCs w:val="22"/>
        </w:rPr>
        <w:t>UOOPE</w:t>
      </w:r>
      <w:r w:rsidR="00DC5D78" w:rsidRPr="00014352">
        <w:rPr>
          <w:rFonts w:ascii="Arial" w:hAnsi="Arial" w:cs="Arial"/>
          <w:sz w:val="22"/>
          <w:szCs w:val="22"/>
        </w:rPr>
        <w:t xml:space="preserve"> in 62/24 – odl. US</w:t>
      </w:r>
      <w:r w:rsidR="00A945D9" w:rsidRPr="00014352">
        <w:rPr>
          <w:rFonts w:ascii="Arial" w:hAnsi="Arial" w:cs="Arial"/>
          <w:sz w:val="22"/>
          <w:szCs w:val="22"/>
        </w:rPr>
        <w:t>)</w:t>
      </w:r>
      <w:r w:rsidR="009601FC" w:rsidRPr="00014352">
        <w:rPr>
          <w:rFonts w:ascii="Arial" w:hAnsi="Arial" w:cs="Arial"/>
          <w:sz w:val="22"/>
          <w:szCs w:val="22"/>
        </w:rPr>
        <w:t xml:space="preserve">, </w:t>
      </w:r>
      <w:r w:rsidR="00EC5AC5" w:rsidRPr="00014352">
        <w:rPr>
          <w:rFonts w:ascii="Arial" w:eastAsia="Calibri" w:hAnsi="Arial" w:cs="Arial"/>
          <w:sz w:val="22"/>
          <w:szCs w:val="22"/>
          <w:lang w:eastAsia="en-US"/>
        </w:rPr>
        <w:t xml:space="preserve">3. člena Zakona o gospodarskih javnih službah (Uradni list RS, št. 32/93, 30/98 – ZZLPPO, 127/06 – ZJZP, 38/10 – ZUKN in 57/11 – ORZGJS40), </w:t>
      </w:r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8. člena Zakona o volilni in referendumski kampanji (Uradni list RS, št. </w:t>
      </w:r>
      <w:hyperlink r:id="rId14" w:tgtFrame="_blank" w:tooltip="Zakon o volilni in referendumski kampanji (ZVRK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41/07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, </w:t>
      </w:r>
      <w:hyperlink r:id="rId15" w:tgtFrame="_blank" w:tooltip="Zakon o spremembah in dopolnitvah Zakona o političnih strankah (ZPolS-D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103/07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 – ZPolS-D, </w:t>
      </w:r>
      <w:hyperlink r:id="rId16" w:tgtFrame="_blank" w:tooltip="Zakon o spremembah in dopolnitvah Zakona o volilni in referendumski kampanji (ZVRK-A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11/11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, </w:t>
      </w:r>
      <w:hyperlink r:id="rId17" w:tgtFrame="_blank" w:tooltip="Odločba o ugotovitvi, da je drugi odstavek 5. člena Zakona o volilni in referendumski kampanji v neskladju z Ustavo in razveljavitvi sodbe Okrajnega sodišča v Ljubljani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28/11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 – odl. US in </w:t>
      </w:r>
      <w:hyperlink r:id="rId18" w:tgtFrame="_blank" w:tooltip="Zakon o spremembah in dopolnitvah Zakona o volilni in referendumski kampanji (ZVRK-B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98/13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 xml:space="preserve">),  </w:t>
      </w:r>
      <w:r w:rsidR="009601FC" w:rsidRPr="00014352">
        <w:rPr>
          <w:rFonts w:ascii="Arial" w:hAnsi="Arial" w:cs="Arial"/>
          <w:sz w:val="22"/>
          <w:szCs w:val="22"/>
        </w:rPr>
        <w:t xml:space="preserve">17. člena Zakona o prekrških </w:t>
      </w:r>
      <w:r w:rsidR="0096316B" w:rsidRPr="00014352">
        <w:rPr>
          <w:rFonts w:ascii="Arial" w:hAnsi="Arial" w:cs="Arial"/>
          <w:sz w:val="22"/>
          <w:szCs w:val="22"/>
        </w:rPr>
        <w:t> (Uradni list RS, št. </w:t>
      </w:r>
      <w:hyperlink r:id="rId19" w:tgtFrame="_blank" w:tooltip="Zakon o prekrških (uradno prečiščeno besedilo)" w:history="1">
        <w:r w:rsidR="0096316B" w:rsidRPr="00014352">
          <w:rPr>
            <w:rFonts w:ascii="Arial" w:hAnsi="Arial" w:cs="Arial"/>
            <w:sz w:val="22"/>
            <w:szCs w:val="22"/>
          </w:rPr>
          <w:t>29/11</w:t>
        </w:r>
      </w:hyperlink>
      <w:r w:rsidR="0096316B" w:rsidRPr="00014352">
        <w:rPr>
          <w:rFonts w:ascii="Arial" w:hAnsi="Arial" w:cs="Arial"/>
          <w:sz w:val="22"/>
          <w:szCs w:val="22"/>
        </w:rPr>
        <w:t> </w:t>
      </w:r>
      <w:r w:rsidR="00DC5D78" w:rsidRPr="00014352">
        <w:rPr>
          <w:rFonts w:ascii="Arial" w:hAnsi="Arial" w:cs="Arial"/>
          <w:sz w:val="22"/>
          <w:szCs w:val="22"/>
        </w:rPr>
        <w:t>-uradno prečiščeno besedilo</w:t>
      </w:r>
      <w:r w:rsidR="0096316B" w:rsidRPr="00014352">
        <w:rPr>
          <w:rFonts w:ascii="Arial" w:hAnsi="Arial" w:cs="Arial"/>
          <w:sz w:val="22"/>
          <w:szCs w:val="22"/>
        </w:rPr>
        <w:t>, </w:t>
      </w:r>
      <w:hyperlink r:id="rId20" w:tgtFrame="_blank" w:tooltip="Zakon o spremembah in dopolnitvah Zakona o prekrških" w:history="1">
        <w:r w:rsidR="0096316B" w:rsidRPr="00014352">
          <w:rPr>
            <w:rFonts w:ascii="Arial" w:hAnsi="Arial" w:cs="Arial"/>
            <w:sz w:val="22"/>
            <w:szCs w:val="22"/>
          </w:rPr>
          <w:t>21/13</w:t>
        </w:r>
      </w:hyperlink>
      <w:r w:rsidR="0096316B" w:rsidRPr="00014352">
        <w:rPr>
          <w:rFonts w:ascii="Arial" w:hAnsi="Arial" w:cs="Arial"/>
          <w:sz w:val="22"/>
          <w:szCs w:val="22"/>
        </w:rPr>
        <w:t>, </w:t>
      </w:r>
      <w:hyperlink r:id="rId21" w:tgtFrame="_blank" w:tooltip="Zakon o spremembah in dopolnitvah Zakona o prekrških" w:history="1">
        <w:r w:rsidR="0096316B" w:rsidRPr="00014352">
          <w:rPr>
            <w:rFonts w:ascii="Arial" w:hAnsi="Arial" w:cs="Arial"/>
            <w:sz w:val="22"/>
            <w:szCs w:val="22"/>
          </w:rPr>
          <w:t>111/13</w:t>
        </w:r>
      </w:hyperlink>
      <w:r w:rsidR="0096316B" w:rsidRPr="00014352">
        <w:rPr>
          <w:rFonts w:ascii="Arial" w:hAnsi="Arial" w:cs="Arial"/>
          <w:sz w:val="22"/>
          <w:szCs w:val="22"/>
        </w:rPr>
        <w:t>, </w:t>
      </w:r>
      <w:hyperlink r:id="rId22" w:tgtFrame="_blank" w:tooltip="Odločba o ugotovitvi, da je prvi stavek prvega odstavka 193. člena Zakona o prekrških v neskladju z Ustavo" w:history="1">
        <w:r w:rsidR="0096316B" w:rsidRPr="00014352">
          <w:rPr>
            <w:rFonts w:ascii="Arial" w:hAnsi="Arial" w:cs="Arial"/>
            <w:sz w:val="22"/>
            <w:szCs w:val="22"/>
          </w:rPr>
          <w:t>74/14</w:t>
        </w:r>
      </w:hyperlink>
      <w:r w:rsidR="0096316B" w:rsidRPr="00014352">
        <w:rPr>
          <w:rFonts w:ascii="Arial" w:hAnsi="Arial" w:cs="Arial"/>
          <w:sz w:val="22"/>
          <w:szCs w:val="22"/>
        </w:rPr>
        <w:t> – odl. US, </w:t>
      </w:r>
      <w:hyperlink r:id="rId23" w:tgtFrame="_blank" w:tooltip="Odločba o razveljavitvi prvega, drugega, tretjega in četrtega odstavka 19. člena, sedmega odstavka 19. člena, kolikor se nanaša na izvršitev uklonilnega zapora, ter 202.b člena Zakona o prekrških" w:history="1">
        <w:r w:rsidR="0096316B" w:rsidRPr="00014352">
          <w:rPr>
            <w:rFonts w:ascii="Arial" w:hAnsi="Arial" w:cs="Arial"/>
            <w:sz w:val="22"/>
            <w:szCs w:val="22"/>
          </w:rPr>
          <w:t>92/14</w:t>
        </w:r>
      </w:hyperlink>
      <w:r w:rsidR="0096316B" w:rsidRPr="00014352">
        <w:rPr>
          <w:rFonts w:ascii="Arial" w:hAnsi="Arial" w:cs="Arial"/>
          <w:sz w:val="22"/>
          <w:szCs w:val="22"/>
        </w:rPr>
        <w:t> – odl. US, </w:t>
      </w:r>
      <w:hyperlink r:id="rId24" w:tgtFrame="_blank" w:tooltip="Zakon o spremembah in dopolnitvah Zakona o prekrških" w:history="1">
        <w:r w:rsidR="0096316B" w:rsidRPr="00014352">
          <w:rPr>
            <w:rFonts w:ascii="Arial" w:hAnsi="Arial" w:cs="Arial"/>
            <w:sz w:val="22"/>
            <w:szCs w:val="22"/>
          </w:rPr>
          <w:t>32/16</w:t>
        </w:r>
      </w:hyperlink>
      <w:r w:rsidR="005C5401" w:rsidRPr="00014352">
        <w:rPr>
          <w:rFonts w:ascii="Arial" w:hAnsi="Arial" w:cs="Arial"/>
          <w:sz w:val="22"/>
          <w:szCs w:val="22"/>
        </w:rPr>
        <w:t>,</w:t>
      </w:r>
      <w:r w:rsidR="0096316B" w:rsidRPr="00014352">
        <w:rPr>
          <w:rFonts w:ascii="Arial" w:hAnsi="Arial" w:cs="Arial"/>
          <w:sz w:val="22"/>
          <w:szCs w:val="22"/>
        </w:rPr>
        <w:t> </w:t>
      </w:r>
      <w:hyperlink r:id="rId25" w:tgtFrame="_blank" w:tooltip="Odločba o razveljavitvi tretjega odstavka 61. člena Zakona o prekrških" w:history="1">
        <w:r w:rsidR="0096316B" w:rsidRPr="00014352">
          <w:rPr>
            <w:rFonts w:ascii="Arial" w:hAnsi="Arial" w:cs="Arial"/>
            <w:sz w:val="22"/>
            <w:szCs w:val="22"/>
          </w:rPr>
          <w:t>15/17</w:t>
        </w:r>
      </w:hyperlink>
      <w:r w:rsidR="0096316B" w:rsidRPr="00014352">
        <w:rPr>
          <w:rFonts w:ascii="Arial" w:hAnsi="Arial" w:cs="Arial"/>
          <w:sz w:val="22"/>
          <w:szCs w:val="22"/>
        </w:rPr>
        <w:t> – odl. US</w:t>
      </w:r>
      <w:r w:rsidR="005C5401" w:rsidRPr="00014352">
        <w:rPr>
          <w:rFonts w:ascii="Arial" w:hAnsi="Arial" w:cs="Arial"/>
          <w:sz w:val="22"/>
          <w:szCs w:val="22"/>
        </w:rPr>
        <w:t>, 73/19</w:t>
      </w:r>
      <w:r w:rsidR="00BC6222" w:rsidRPr="00014352">
        <w:rPr>
          <w:rFonts w:ascii="Arial" w:hAnsi="Arial" w:cs="Arial"/>
          <w:sz w:val="22"/>
          <w:szCs w:val="22"/>
        </w:rPr>
        <w:t xml:space="preserve"> – odl. US, 175/20 – ZJUOPDVE</w:t>
      </w:r>
      <w:r w:rsidR="00DC5D78" w:rsidRPr="00014352">
        <w:rPr>
          <w:rFonts w:ascii="Arial" w:hAnsi="Arial" w:cs="Arial"/>
          <w:sz w:val="22"/>
          <w:szCs w:val="22"/>
        </w:rPr>
        <w:t xml:space="preserve">, </w:t>
      </w:r>
      <w:r w:rsidR="00BC6222" w:rsidRPr="00014352">
        <w:rPr>
          <w:rFonts w:ascii="Arial" w:hAnsi="Arial" w:cs="Arial"/>
          <w:sz w:val="22"/>
          <w:szCs w:val="22"/>
        </w:rPr>
        <w:t xml:space="preserve"> 5/21 – odl. US</w:t>
      </w:r>
      <w:r w:rsidR="00DC5D78" w:rsidRPr="00014352">
        <w:rPr>
          <w:rFonts w:ascii="Arial" w:hAnsi="Arial" w:cs="Arial"/>
          <w:sz w:val="22"/>
          <w:szCs w:val="22"/>
        </w:rPr>
        <w:t xml:space="preserve"> in 38/24) </w:t>
      </w:r>
      <w:r w:rsidR="00BC6222" w:rsidRPr="00014352">
        <w:rPr>
          <w:rFonts w:ascii="Arial" w:hAnsi="Arial" w:cs="Arial"/>
          <w:sz w:val="22"/>
          <w:szCs w:val="22"/>
        </w:rPr>
        <w:t xml:space="preserve"> </w:t>
      </w:r>
      <w:r w:rsidR="009601FC" w:rsidRPr="00014352">
        <w:rPr>
          <w:rFonts w:ascii="Arial" w:hAnsi="Arial" w:cs="Arial"/>
          <w:sz w:val="22"/>
          <w:szCs w:val="22"/>
        </w:rPr>
        <w:t>in</w:t>
      </w:r>
      <w:r w:rsidRPr="00014352">
        <w:rPr>
          <w:rFonts w:ascii="Arial" w:hAnsi="Arial" w:cs="Arial"/>
          <w:sz w:val="22"/>
          <w:szCs w:val="22"/>
        </w:rPr>
        <w:t xml:space="preserve"> 19. člena Statuta Mestne </w:t>
      </w:r>
      <w:r w:rsidRPr="00014352">
        <w:rPr>
          <w:rStyle w:val="highlight1"/>
          <w:rFonts w:ascii="Arial" w:hAnsi="Arial" w:cs="Arial"/>
          <w:color w:val="auto"/>
          <w:sz w:val="22"/>
          <w:szCs w:val="22"/>
        </w:rPr>
        <w:t>občine</w:t>
      </w:r>
      <w:r w:rsidRPr="00014352">
        <w:rPr>
          <w:rFonts w:ascii="Arial" w:hAnsi="Arial" w:cs="Arial"/>
          <w:sz w:val="22"/>
          <w:szCs w:val="22"/>
        </w:rPr>
        <w:t xml:space="preserve"> </w:t>
      </w:r>
      <w:r w:rsidRPr="00014352">
        <w:rPr>
          <w:rStyle w:val="highlight1"/>
          <w:rFonts w:ascii="Arial" w:hAnsi="Arial" w:cs="Arial"/>
          <w:color w:val="auto"/>
          <w:sz w:val="22"/>
          <w:szCs w:val="22"/>
        </w:rPr>
        <w:t>Nova</w:t>
      </w:r>
      <w:r w:rsidRPr="00014352">
        <w:rPr>
          <w:rFonts w:ascii="Arial" w:hAnsi="Arial" w:cs="Arial"/>
          <w:sz w:val="22"/>
          <w:szCs w:val="22"/>
        </w:rPr>
        <w:t xml:space="preserve"> </w:t>
      </w:r>
      <w:r w:rsidRPr="00014352">
        <w:rPr>
          <w:rStyle w:val="highlight1"/>
          <w:rFonts w:ascii="Arial" w:hAnsi="Arial" w:cs="Arial"/>
          <w:color w:val="auto"/>
          <w:sz w:val="22"/>
          <w:szCs w:val="22"/>
        </w:rPr>
        <w:t>Gorica</w:t>
      </w:r>
      <w:r w:rsidRPr="00014352">
        <w:rPr>
          <w:rFonts w:ascii="Arial" w:hAnsi="Arial" w:cs="Arial"/>
          <w:sz w:val="22"/>
          <w:szCs w:val="22"/>
        </w:rPr>
        <w:t xml:space="preserve"> (Uradni list RS, št. 13/12</w:t>
      </w:r>
      <w:r w:rsidR="0048589A" w:rsidRPr="00014352">
        <w:rPr>
          <w:rFonts w:ascii="Arial" w:hAnsi="Arial" w:cs="Arial"/>
          <w:sz w:val="22"/>
          <w:szCs w:val="22"/>
        </w:rPr>
        <w:t>,</w:t>
      </w:r>
      <w:r w:rsidR="00273CA0" w:rsidRPr="00014352">
        <w:rPr>
          <w:rFonts w:ascii="Arial" w:hAnsi="Arial" w:cs="Arial"/>
          <w:sz w:val="22"/>
          <w:szCs w:val="22"/>
        </w:rPr>
        <w:t xml:space="preserve"> 18</w:t>
      </w:r>
      <w:r w:rsidR="002E46EB" w:rsidRPr="00014352">
        <w:rPr>
          <w:rFonts w:ascii="Arial" w:hAnsi="Arial" w:cs="Arial"/>
          <w:sz w:val="22"/>
          <w:szCs w:val="22"/>
        </w:rPr>
        <w:t>/1</w:t>
      </w:r>
      <w:r w:rsidR="00273CA0" w:rsidRPr="00014352">
        <w:rPr>
          <w:rFonts w:ascii="Arial" w:hAnsi="Arial" w:cs="Arial"/>
          <w:sz w:val="22"/>
          <w:szCs w:val="22"/>
        </w:rPr>
        <w:t>7</w:t>
      </w:r>
      <w:r w:rsidR="0048589A" w:rsidRPr="00014352">
        <w:rPr>
          <w:rFonts w:ascii="Arial" w:hAnsi="Arial" w:cs="Arial"/>
          <w:sz w:val="22"/>
          <w:szCs w:val="22"/>
        </w:rPr>
        <w:t xml:space="preserve"> in 18/19</w:t>
      </w:r>
      <w:r w:rsidRPr="00014352">
        <w:rPr>
          <w:rFonts w:ascii="Arial" w:hAnsi="Arial" w:cs="Arial"/>
          <w:sz w:val="22"/>
          <w:szCs w:val="22"/>
        </w:rPr>
        <w:t>) je Mestni svet Mestne občine Nova Gorica na seji dne</w:t>
      </w:r>
      <w:r w:rsidR="000D7FFB">
        <w:rPr>
          <w:rFonts w:ascii="Arial" w:hAnsi="Arial" w:cs="Arial"/>
          <w:sz w:val="22"/>
          <w:szCs w:val="22"/>
        </w:rPr>
        <w:t xml:space="preserve"> 19. decembra 2024</w:t>
      </w:r>
      <w:r w:rsidRPr="00014352">
        <w:rPr>
          <w:rFonts w:ascii="Arial" w:hAnsi="Arial" w:cs="Arial"/>
          <w:sz w:val="22"/>
          <w:szCs w:val="22"/>
        </w:rPr>
        <w:t xml:space="preserve"> sprejel</w:t>
      </w:r>
    </w:p>
    <w:p w14:paraId="076D12FC" w14:textId="77777777" w:rsidR="00973BC1" w:rsidRPr="00EC5AC5" w:rsidRDefault="00973BC1" w:rsidP="00273CA0">
      <w:pPr>
        <w:jc w:val="both"/>
        <w:rPr>
          <w:rFonts w:ascii="Arial" w:hAnsi="Arial" w:cs="Arial"/>
          <w:sz w:val="22"/>
          <w:szCs w:val="22"/>
        </w:rPr>
      </w:pPr>
    </w:p>
    <w:p w14:paraId="7E7DF81A" w14:textId="77777777" w:rsidR="00973BC1" w:rsidRDefault="00973BC1" w:rsidP="00973BC1">
      <w:pPr>
        <w:jc w:val="both"/>
        <w:rPr>
          <w:rFonts w:ascii="Arial" w:hAnsi="Arial" w:cs="Arial"/>
          <w:sz w:val="22"/>
          <w:szCs w:val="22"/>
        </w:rPr>
      </w:pPr>
    </w:p>
    <w:p w14:paraId="5ED9D26C" w14:textId="77777777" w:rsidR="00EA2126" w:rsidRDefault="00EA2126" w:rsidP="00973BC1">
      <w:pPr>
        <w:jc w:val="both"/>
        <w:rPr>
          <w:rFonts w:ascii="Arial" w:hAnsi="Arial" w:cs="Arial"/>
          <w:sz w:val="22"/>
          <w:szCs w:val="22"/>
        </w:rPr>
      </w:pPr>
    </w:p>
    <w:p w14:paraId="0E65F367" w14:textId="18247671" w:rsidR="00633174" w:rsidRDefault="00973BC1" w:rsidP="00973BC1">
      <w:pPr>
        <w:jc w:val="center"/>
        <w:rPr>
          <w:rFonts w:ascii="Arial" w:hAnsi="Arial" w:cs="Arial"/>
          <w:b/>
          <w:sz w:val="22"/>
          <w:szCs w:val="22"/>
        </w:rPr>
      </w:pPr>
      <w:r w:rsidRPr="00973BC1">
        <w:rPr>
          <w:rFonts w:ascii="Arial" w:hAnsi="Arial" w:cs="Arial"/>
          <w:b/>
          <w:sz w:val="22"/>
          <w:szCs w:val="22"/>
        </w:rPr>
        <w:t>O</w:t>
      </w:r>
      <w:r w:rsidR="0063317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D</w:t>
      </w:r>
      <w:r w:rsidR="0063317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L</w:t>
      </w:r>
      <w:r w:rsidR="0063317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O</w:t>
      </w:r>
      <w:r w:rsidR="0063317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K</w:t>
      </w:r>
      <w:r w:rsidR="00FB1929">
        <w:rPr>
          <w:rFonts w:ascii="Arial" w:hAnsi="Arial" w:cs="Arial"/>
          <w:b/>
          <w:sz w:val="22"/>
          <w:szCs w:val="22"/>
        </w:rPr>
        <w:t xml:space="preserve"> </w:t>
      </w:r>
    </w:p>
    <w:p w14:paraId="361BE7F3" w14:textId="77777777" w:rsidR="004C2DBB" w:rsidRDefault="004C2DBB" w:rsidP="004C2D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633174">
        <w:rPr>
          <w:rFonts w:ascii="Arial" w:hAnsi="Arial" w:cs="Arial"/>
          <w:b/>
          <w:sz w:val="22"/>
          <w:szCs w:val="22"/>
        </w:rPr>
        <w:t xml:space="preserve"> oglaševanju in o izvajanju izbirne gospodarske javne službe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A4866C5" w14:textId="7F7A6EBE" w:rsidR="004C2DBB" w:rsidRPr="00973BC1" w:rsidRDefault="004C2DBB" w:rsidP="004C2D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oglaševanja in plakatiranja v Mestni občini Nova Gorica </w:t>
      </w:r>
    </w:p>
    <w:p w14:paraId="41A4043E" w14:textId="794A937D" w:rsidR="00BC6222" w:rsidRPr="00973BC1" w:rsidRDefault="00BC6222" w:rsidP="00973BC1">
      <w:pPr>
        <w:jc w:val="center"/>
        <w:rPr>
          <w:rFonts w:ascii="Arial" w:hAnsi="Arial" w:cs="Arial"/>
          <w:b/>
          <w:sz w:val="22"/>
          <w:szCs w:val="22"/>
        </w:rPr>
      </w:pPr>
    </w:p>
    <w:p w14:paraId="56EB8875" w14:textId="77777777" w:rsidR="00425165" w:rsidRDefault="00425165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DEDB94" w14:textId="77777777" w:rsidR="00425165" w:rsidRDefault="00425165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9A85E6" w14:textId="77777777" w:rsidR="00BC6222" w:rsidRPr="004C2DBB" w:rsidRDefault="00BC6222" w:rsidP="00BC622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C2DBB">
        <w:rPr>
          <w:rFonts w:ascii="Arial" w:hAnsi="Arial" w:cs="Arial"/>
          <w:sz w:val="22"/>
          <w:szCs w:val="22"/>
        </w:rPr>
        <w:t>SPLOŠNE DOLOČBE</w:t>
      </w:r>
    </w:p>
    <w:p w14:paraId="070F86D3" w14:textId="77777777" w:rsidR="00BC6222" w:rsidRDefault="00BC6222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B3FDF4" w14:textId="77777777" w:rsidR="00BC6222" w:rsidRPr="00973BC1" w:rsidRDefault="00BC6222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22676A" w14:textId="77777777" w:rsidR="00F71298" w:rsidRPr="00BC6222" w:rsidRDefault="00F71298" w:rsidP="00F71298">
      <w:pPr>
        <w:numPr>
          <w:ilvl w:val="0"/>
          <w:numId w:val="4"/>
        </w:numPr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BC6222">
        <w:rPr>
          <w:rFonts w:ascii="Arial" w:hAnsi="Arial" w:cs="Arial"/>
          <w:bCs/>
          <w:sz w:val="22"/>
          <w:szCs w:val="22"/>
        </w:rPr>
        <w:t>č</w:t>
      </w:r>
      <w:r w:rsidR="00973BC1" w:rsidRPr="00BC6222">
        <w:rPr>
          <w:rFonts w:ascii="Arial" w:hAnsi="Arial" w:cs="Arial"/>
          <w:bCs/>
          <w:sz w:val="22"/>
          <w:szCs w:val="22"/>
        </w:rPr>
        <w:t>len</w:t>
      </w:r>
    </w:p>
    <w:p w14:paraId="07E60509" w14:textId="77777777" w:rsidR="00BC6222" w:rsidRDefault="00BC6222" w:rsidP="00BC6222">
      <w:pPr>
        <w:jc w:val="center"/>
        <w:rPr>
          <w:rFonts w:ascii="Arial" w:hAnsi="Arial" w:cs="Arial"/>
          <w:sz w:val="22"/>
          <w:szCs w:val="22"/>
        </w:rPr>
      </w:pPr>
    </w:p>
    <w:p w14:paraId="1E5BCE3D" w14:textId="565F5344" w:rsidR="00425165" w:rsidRDefault="0048589A" w:rsidP="006369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 odlok določa pogoje in način oglaševanja na območju Mestne občine Nova Gorica, </w:t>
      </w:r>
      <w:r w:rsidR="00706EF2">
        <w:rPr>
          <w:rFonts w:ascii="Arial" w:hAnsi="Arial" w:cs="Arial"/>
          <w:sz w:val="22"/>
          <w:szCs w:val="22"/>
        </w:rPr>
        <w:t xml:space="preserve">oglaševanja in </w:t>
      </w:r>
      <w:r>
        <w:rPr>
          <w:rFonts w:ascii="Arial" w:hAnsi="Arial" w:cs="Arial"/>
          <w:sz w:val="22"/>
          <w:szCs w:val="22"/>
        </w:rPr>
        <w:t>plakatiranja za potrebe volilne in referendumske kampanje ter organizacijo izvajanja izbirne gospodarske javne službe</w:t>
      </w:r>
      <w:r w:rsidR="00C34D6A">
        <w:rPr>
          <w:rFonts w:ascii="Arial" w:hAnsi="Arial" w:cs="Arial"/>
          <w:sz w:val="22"/>
          <w:szCs w:val="22"/>
        </w:rPr>
        <w:t xml:space="preserve"> oglaševanja in</w:t>
      </w:r>
      <w:r>
        <w:rPr>
          <w:rFonts w:ascii="Arial" w:hAnsi="Arial" w:cs="Arial"/>
          <w:sz w:val="22"/>
          <w:szCs w:val="22"/>
        </w:rPr>
        <w:t xml:space="preserve"> </w:t>
      </w:r>
      <w:r w:rsidR="00F50693">
        <w:rPr>
          <w:rFonts w:ascii="Arial" w:hAnsi="Arial" w:cs="Arial"/>
          <w:sz w:val="22"/>
          <w:szCs w:val="22"/>
        </w:rPr>
        <w:t>plakatiranja</w:t>
      </w:r>
      <w:r w:rsidR="00C34D6A">
        <w:rPr>
          <w:rFonts w:ascii="Arial" w:hAnsi="Arial" w:cs="Arial"/>
          <w:sz w:val="22"/>
          <w:szCs w:val="22"/>
        </w:rPr>
        <w:t>.</w:t>
      </w:r>
    </w:p>
    <w:p w14:paraId="003D0B7A" w14:textId="77777777" w:rsidR="001C7681" w:rsidRDefault="001C7681" w:rsidP="0042516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EDEE5C" w14:textId="77777777" w:rsidR="00CF2C0A" w:rsidRDefault="00CF2C0A" w:rsidP="00CF2C0A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02DE0B41" w14:textId="77777777" w:rsidR="00CF2C0A" w:rsidRDefault="00CF2C0A" w:rsidP="00CF2C0A">
      <w:pPr>
        <w:rPr>
          <w:rFonts w:ascii="Arial" w:hAnsi="Arial" w:cs="Arial"/>
          <w:sz w:val="22"/>
          <w:szCs w:val="22"/>
        </w:rPr>
      </w:pPr>
    </w:p>
    <w:p w14:paraId="1B627796" w14:textId="77777777" w:rsidR="001C7681" w:rsidRDefault="001C7681" w:rsidP="001C76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Oglaševanje in plakatiranje se izvaja:</w:t>
      </w:r>
    </w:p>
    <w:p w14:paraId="2B926719" w14:textId="77777777" w:rsidR="001C7681" w:rsidRDefault="001C7681" w:rsidP="001C768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A89FE01" w14:textId="086A9701" w:rsidR="001C7681" w:rsidRPr="001F7D5A" w:rsidRDefault="001C7681" w:rsidP="001F7D5A">
      <w:pPr>
        <w:pStyle w:val="Odstavekseznama"/>
        <w:numPr>
          <w:ilvl w:val="0"/>
          <w:numId w:val="64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kot izbirna gospodarska javna služba,</w:t>
      </w:r>
    </w:p>
    <w:p w14:paraId="0AE230A0" w14:textId="23408D3D" w:rsidR="001C7681" w:rsidRPr="001F7D5A" w:rsidRDefault="001C7681" w:rsidP="001F7D5A">
      <w:pPr>
        <w:pStyle w:val="Odstavekseznama"/>
        <w:numPr>
          <w:ilvl w:val="0"/>
          <w:numId w:val="64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kot dejavnost za lastne potrebe,</w:t>
      </w:r>
    </w:p>
    <w:p w14:paraId="22702FCF" w14:textId="10ECD5EE" w:rsidR="001C7681" w:rsidRPr="001F7D5A" w:rsidRDefault="001C7681" w:rsidP="001F7D5A">
      <w:pPr>
        <w:pStyle w:val="Odstavekseznama"/>
        <w:numPr>
          <w:ilvl w:val="0"/>
          <w:numId w:val="64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kot gospodarska dejavnost.</w:t>
      </w:r>
    </w:p>
    <w:p w14:paraId="44E6EF31" w14:textId="77777777" w:rsidR="00520226" w:rsidRDefault="00520226" w:rsidP="00636906">
      <w:pPr>
        <w:jc w:val="both"/>
        <w:rPr>
          <w:rFonts w:ascii="Arial" w:hAnsi="Arial" w:cs="Arial"/>
          <w:sz w:val="22"/>
          <w:szCs w:val="22"/>
        </w:rPr>
      </w:pPr>
    </w:p>
    <w:p w14:paraId="414BB5D7" w14:textId="77777777" w:rsidR="0085621A" w:rsidRDefault="0085621A" w:rsidP="00C34D6A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08BBEA4" w14:textId="77777777" w:rsidR="0085621A" w:rsidRDefault="0085621A" w:rsidP="006B6A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1D62A2" w14:textId="77777777" w:rsidR="0085621A" w:rsidRDefault="0085621A" w:rsidP="006B6A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Posamezni izrazi v tem odloku imajo naslednji pomen:</w:t>
      </w:r>
    </w:p>
    <w:p w14:paraId="6E5DBE82" w14:textId="2426BB90" w:rsidR="00EE01B4" w:rsidRPr="00BC2F11" w:rsidRDefault="0025215E" w:rsidP="00BC2F11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BC2F11">
        <w:rPr>
          <w:rFonts w:ascii="Arial" w:hAnsi="Arial" w:cs="Arial"/>
          <w:sz w:val="22"/>
          <w:szCs w:val="22"/>
        </w:rPr>
        <w:t>»</w:t>
      </w:r>
      <w:r w:rsidR="00EE01B4" w:rsidRPr="00BC2F11">
        <w:rPr>
          <w:rFonts w:ascii="Arial" w:hAnsi="Arial" w:cs="Arial"/>
          <w:b/>
          <w:bCs/>
          <w:sz w:val="22"/>
          <w:szCs w:val="22"/>
        </w:rPr>
        <w:t>Javna površina</w:t>
      </w:r>
      <w:r w:rsidRPr="00BC2F11">
        <w:rPr>
          <w:rFonts w:ascii="Arial" w:hAnsi="Arial" w:cs="Arial"/>
          <w:sz w:val="22"/>
          <w:szCs w:val="22"/>
        </w:rPr>
        <w:t>«</w:t>
      </w:r>
      <w:r w:rsidR="00DE37AD" w:rsidRPr="00BC2F11">
        <w:rPr>
          <w:rFonts w:ascii="Arial" w:hAnsi="Arial" w:cs="Arial"/>
          <w:sz w:val="22"/>
          <w:szCs w:val="22"/>
        </w:rPr>
        <w:t xml:space="preserve"> je površina, </w:t>
      </w:r>
      <w:r w:rsidR="00220F4C" w:rsidRPr="00BC2F11">
        <w:rPr>
          <w:rFonts w:ascii="Arial" w:hAnsi="Arial" w:cs="Arial"/>
          <w:sz w:val="22"/>
          <w:szCs w:val="22"/>
        </w:rPr>
        <w:t>ki ima značaj javnega dobra oziroma, ki je v skladu z zakonodajo opredeljena kot površina, katere raba je pod enakimi pogoji namenje</w:t>
      </w:r>
      <w:r w:rsidR="000833F0" w:rsidRPr="00BC2F11">
        <w:rPr>
          <w:rFonts w:ascii="Arial" w:hAnsi="Arial" w:cs="Arial"/>
          <w:sz w:val="22"/>
          <w:szCs w:val="22"/>
        </w:rPr>
        <w:t xml:space="preserve">na vsem ter površina, ki nima statusa javnega dobra, je </w:t>
      </w:r>
      <w:r w:rsidR="006B6A62" w:rsidRPr="00BC2F11">
        <w:rPr>
          <w:rFonts w:ascii="Arial" w:hAnsi="Arial" w:cs="Arial"/>
          <w:sz w:val="22"/>
          <w:szCs w:val="22"/>
        </w:rPr>
        <w:t>pa v lasti ali večinski lasti Mestne občine Nova Gorica</w:t>
      </w:r>
      <w:r w:rsidR="00E52547" w:rsidRPr="00BC2F11">
        <w:rPr>
          <w:rFonts w:ascii="Arial" w:hAnsi="Arial" w:cs="Arial"/>
          <w:sz w:val="22"/>
          <w:szCs w:val="22"/>
        </w:rPr>
        <w:t>,</w:t>
      </w:r>
    </w:p>
    <w:p w14:paraId="1D628361" w14:textId="7A8A309E" w:rsidR="00CF2C0A" w:rsidRPr="00BC2F11" w:rsidRDefault="0025215E" w:rsidP="00BC2F11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BC2F11">
        <w:rPr>
          <w:rFonts w:ascii="Arial" w:hAnsi="Arial" w:cs="Arial"/>
          <w:sz w:val="22"/>
          <w:szCs w:val="22"/>
        </w:rPr>
        <w:t>»</w:t>
      </w:r>
      <w:r w:rsidR="0085621A" w:rsidRPr="00BC2F11">
        <w:rPr>
          <w:rFonts w:ascii="Arial" w:hAnsi="Arial" w:cs="Arial"/>
          <w:b/>
          <w:bCs/>
          <w:sz w:val="22"/>
          <w:szCs w:val="22"/>
        </w:rPr>
        <w:t xml:space="preserve">Objekti </w:t>
      </w:r>
      <w:r w:rsidR="00636906" w:rsidRPr="00BC2F11">
        <w:rPr>
          <w:rFonts w:ascii="Arial" w:hAnsi="Arial" w:cs="Arial"/>
          <w:b/>
          <w:bCs/>
          <w:sz w:val="22"/>
          <w:szCs w:val="22"/>
        </w:rPr>
        <w:t xml:space="preserve">in naprave </w:t>
      </w:r>
      <w:r w:rsidR="0085621A" w:rsidRPr="00BC2F11">
        <w:rPr>
          <w:rFonts w:ascii="Arial" w:hAnsi="Arial" w:cs="Arial"/>
          <w:b/>
          <w:bCs/>
          <w:sz w:val="22"/>
          <w:szCs w:val="22"/>
        </w:rPr>
        <w:t>za oglaševanje</w:t>
      </w:r>
      <w:r w:rsidRPr="00BC2F11">
        <w:rPr>
          <w:rFonts w:ascii="Arial" w:hAnsi="Arial" w:cs="Arial"/>
          <w:sz w:val="22"/>
          <w:szCs w:val="22"/>
        </w:rPr>
        <w:t>«</w:t>
      </w:r>
      <w:r w:rsidR="0085621A" w:rsidRPr="00BC2F11">
        <w:rPr>
          <w:rFonts w:ascii="Arial" w:hAnsi="Arial" w:cs="Arial"/>
          <w:sz w:val="22"/>
          <w:szCs w:val="22"/>
        </w:rPr>
        <w:t xml:space="preserve"> so objekti</w:t>
      </w:r>
      <w:r w:rsidR="00636906" w:rsidRPr="00BC2F11">
        <w:rPr>
          <w:rFonts w:ascii="Arial" w:hAnsi="Arial" w:cs="Arial"/>
          <w:sz w:val="22"/>
          <w:szCs w:val="22"/>
        </w:rPr>
        <w:t xml:space="preserve"> in naprave</w:t>
      </w:r>
      <w:r w:rsidR="0085621A" w:rsidRPr="00BC2F11">
        <w:rPr>
          <w:rFonts w:ascii="Arial" w:hAnsi="Arial" w:cs="Arial"/>
          <w:sz w:val="22"/>
          <w:szCs w:val="22"/>
        </w:rPr>
        <w:t>, na katerih oziroma s katerimi je možno oglaševati</w:t>
      </w:r>
      <w:r w:rsidR="00014352" w:rsidRPr="00BC2F11">
        <w:rPr>
          <w:rFonts w:ascii="Arial" w:hAnsi="Arial" w:cs="Arial"/>
          <w:sz w:val="22"/>
          <w:szCs w:val="22"/>
        </w:rPr>
        <w:t xml:space="preserve">. </w:t>
      </w:r>
      <w:r w:rsidR="0085621A" w:rsidRPr="00BC2F11">
        <w:rPr>
          <w:rFonts w:ascii="Arial" w:hAnsi="Arial" w:cs="Arial"/>
          <w:sz w:val="22"/>
          <w:szCs w:val="22"/>
        </w:rPr>
        <w:t>Vključujejo gradbene objekte, premične elemente in druge negradbene posege namenjene oglaševanju</w:t>
      </w:r>
      <w:r w:rsidR="00C34D6A" w:rsidRPr="00BC2F11">
        <w:rPr>
          <w:rFonts w:ascii="Arial" w:hAnsi="Arial" w:cs="Arial"/>
          <w:sz w:val="22"/>
          <w:szCs w:val="22"/>
        </w:rPr>
        <w:t xml:space="preserve"> in plakatiranju (v nadaljevanju tudi: objekti za oglaševanje),</w:t>
      </w:r>
    </w:p>
    <w:p w14:paraId="6756E758" w14:textId="7BD95624" w:rsidR="0085621A" w:rsidRPr="001F7D5A" w:rsidRDefault="0025215E" w:rsidP="001F7D5A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»</w:t>
      </w:r>
      <w:r w:rsidR="0085621A" w:rsidRPr="001F7D5A">
        <w:rPr>
          <w:rFonts w:ascii="Arial" w:hAnsi="Arial" w:cs="Arial"/>
          <w:b/>
          <w:bCs/>
          <w:sz w:val="22"/>
          <w:szCs w:val="22"/>
        </w:rPr>
        <w:t>Oglaševalski predmeti</w:t>
      </w:r>
      <w:r w:rsidRPr="001F7D5A">
        <w:rPr>
          <w:rFonts w:ascii="Arial" w:hAnsi="Arial" w:cs="Arial"/>
          <w:sz w:val="22"/>
          <w:szCs w:val="22"/>
        </w:rPr>
        <w:t>«</w:t>
      </w:r>
      <w:r w:rsidR="0085621A" w:rsidRPr="001F7D5A">
        <w:rPr>
          <w:rFonts w:ascii="Arial" w:hAnsi="Arial" w:cs="Arial"/>
          <w:sz w:val="22"/>
          <w:szCs w:val="22"/>
        </w:rPr>
        <w:t xml:space="preserve"> so plakati in drugi predmeti z značajem reklame, obvestila ali informacije</w:t>
      </w:r>
      <w:r w:rsidR="00636906" w:rsidRPr="001F7D5A">
        <w:rPr>
          <w:rFonts w:ascii="Arial" w:hAnsi="Arial" w:cs="Arial"/>
          <w:sz w:val="22"/>
          <w:szCs w:val="22"/>
        </w:rPr>
        <w:t>, ki se nameščajo na objekte za oglaševanje,</w:t>
      </w:r>
    </w:p>
    <w:p w14:paraId="0BF60346" w14:textId="0F15790D" w:rsidR="00636906" w:rsidRPr="001F7D5A" w:rsidRDefault="0025215E" w:rsidP="001F7D5A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lastRenderedPageBreak/>
        <w:t>»</w:t>
      </w:r>
      <w:r w:rsidR="00636906" w:rsidRPr="001F7D5A">
        <w:rPr>
          <w:rFonts w:ascii="Arial" w:hAnsi="Arial" w:cs="Arial"/>
          <w:b/>
          <w:bCs/>
          <w:sz w:val="22"/>
          <w:szCs w:val="22"/>
        </w:rPr>
        <w:t>Oglaševalec</w:t>
      </w:r>
      <w:r w:rsidRPr="001F7D5A">
        <w:rPr>
          <w:rFonts w:ascii="Arial" w:hAnsi="Arial" w:cs="Arial"/>
          <w:sz w:val="22"/>
          <w:szCs w:val="22"/>
        </w:rPr>
        <w:t>«</w:t>
      </w:r>
      <w:r w:rsidR="00636906" w:rsidRPr="001F7D5A">
        <w:rPr>
          <w:rFonts w:ascii="Arial" w:hAnsi="Arial" w:cs="Arial"/>
          <w:sz w:val="22"/>
          <w:szCs w:val="22"/>
        </w:rPr>
        <w:t xml:space="preserve"> je fizična ali pravna oseba, ki naroča storitve oglaševanja </w:t>
      </w:r>
      <w:r w:rsidR="00DE37AD" w:rsidRPr="001F7D5A">
        <w:rPr>
          <w:rFonts w:ascii="Arial" w:hAnsi="Arial" w:cs="Arial"/>
          <w:sz w:val="22"/>
          <w:szCs w:val="22"/>
        </w:rPr>
        <w:t>ali</w:t>
      </w:r>
      <w:r w:rsidR="00636906" w:rsidRPr="001F7D5A">
        <w:rPr>
          <w:rFonts w:ascii="Arial" w:hAnsi="Arial" w:cs="Arial"/>
          <w:sz w:val="22"/>
          <w:szCs w:val="22"/>
        </w:rPr>
        <w:t xml:space="preserve"> plakatiranja pri izvajalcu javne službe ali izvaja storitve oglaševanja in plakatiranja na zemljiščih in objektih, ki niso javne površine</w:t>
      </w:r>
      <w:r w:rsidR="00C34D6A" w:rsidRPr="001F7D5A">
        <w:rPr>
          <w:rFonts w:ascii="Arial" w:hAnsi="Arial" w:cs="Arial"/>
          <w:sz w:val="22"/>
          <w:szCs w:val="22"/>
        </w:rPr>
        <w:t>.</w:t>
      </w:r>
    </w:p>
    <w:p w14:paraId="77E841E8" w14:textId="064ADB06" w:rsidR="00B51331" w:rsidRPr="001F7D5A" w:rsidRDefault="0025215E" w:rsidP="001F7D5A">
      <w:pPr>
        <w:pStyle w:val="Odstavekseznama"/>
        <w:numPr>
          <w:ilvl w:val="0"/>
          <w:numId w:val="62"/>
        </w:numPr>
        <w:jc w:val="both"/>
        <w:rPr>
          <w:rFonts w:ascii="Arial" w:hAnsi="Arial" w:cs="Arial"/>
          <w:sz w:val="22"/>
          <w:szCs w:val="22"/>
        </w:rPr>
      </w:pPr>
      <w:r w:rsidRPr="001F7D5A">
        <w:rPr>
          <w:rFonts w:ascii="Arial" w:hAnsi="Arial" w:cs="Arial"/>
          <w:sz w:val="22"/>
          <w:szCs w:val="22"/>
        </w:rPr>
        <w:t>»</w:t>
      </w:r>
      <w:r w:rsidR="00B51331" w:rsidRPr="001F7D5A">
        <w:rPr>
          <w:rFonts w:ascii="Arial" w:hAnsi="Arial" w:cs="Arial"/>
          <w:b/>
          <w:bCs/>
          <w:sz w:val="22"/>
          <w:szCs w:val="22"/>
        </w:rPr>
        <w:t>Izvajalec javne službe</w:t>
      </w:r>
      <w:r w:rsidRPr="001F7D5A">
        <w:rPr>
          <w:rFonts w:ascii="Arial" w:hAnsi="Arial" w:cs="Arial"/>
          <w:sz w:val="22"/>
          <w:szCs w:val="22"/>
        </w:rPr>
        <w:t>«</w:t>
      </w:r>
      <w:r w:rsidR="00B51331" w:rsidRPr="001F7D5A">
        <w:rPr>
          <w:rFonts w:ascii="Arial" w:hAnsi="Arial" w:cs="Arial"/>
          <w:sz w:val="22"/>
          <w:szCs w:val="22"/>
        </w:rPr>
        <w:t xml:space="preserve"> je pravna oseba, ki jo občina z ustanovitvenim aktom pooblasti za izvajanje javne službe oglaševanja in plakatiranja.</w:t>
      </w:r>
    </w:p>
    <w:p w14:paraId="24356B4D" w14:textId="77777777" w:rsidR="00425165" w:rsidRDefault="00425165" w:rsidP="006B6A6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06232EE" w14:textId="77777777" w:rsidR="00636906" w:rsidRDefault="00636906" w:rsidP="0042516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4892A7" w14:textId="77777777" w:rsidR="00934143" w:rsidRPr="00AD48F5" w:rsidRDefault="00425165" w:rsidP="00425165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D48F5">
        <w:rPr>
          <w:rFonts w:ascii="Arial" w:hAnsi="Arial" w:cs="Arial"/>
          <w:sz w:val="22"/>
          <w:szCs w:val="22"/>
        </w:rPr>
        <w:t>VRSTE OBJEKTOV</w:t>
      </w:r>
      <w:r w:rsidR="00B51331" w:rsidRPr="00AD48F5">
        <w:rPr>
          <w:rFonts w:ascii="Arial" w:hAnsi="Arial" w:cs="Arial"/>
          <w:sz w:val="22"/>
          <w:szCs w:val="22"/>
        </w:rPr>
        <w:t xml:space="preserve"> IN NAPRAV</w:t>
      </w:r>
      <w:r w:rsidRPr="00AD48F5">
        <w:rPr>
          <w:rFonts w:ascii="Arial" w:hAnsi="Arial" w:cs="Arial"/>
          <w:sz w:val="22"/>
          <w:szCs w:val="22"/>
        </w:rPr>
        <w:t xml:space="preserve"> ZA OGLAŠEVANJE</w:t>
      </w:r>
      <w:r w:rsidR="00BD0510" w:rsidRPr="00AD48F5">
        <w:rPr>
          <w:rFonts w:ascii="Arial" w:hAnsi="Arial" w:cs="Arial"/>
          <w:sz w:val="22"/>
          <w:szCs w:val="22"/>
        </w:rPr>
        <w:t xml:space="preserve"> </w:t>
      </w:r>
    </w:p>
    <w:p w14:paraId="752EE15D" w14:textId="77777777" w:rsidR="00934143" w:rsidRDefault="00934143" w:rsidP="002E46EB">
      <w:pPr>
        <w:jc w:val="both"/>
        <w:rPr>
          <w:rFonts w:ascii="Arial" w:hAnsi="Arial" w:cs="Arial"/>
          <w:sz w:val="22"/>
          <w:szCs w:val="22"/>
        </w:rPr>
      </w:pPr>
    </w:p>
    <w:p w14:paraId="22889EAE" w14:textId="77777777" w:rsidR="00934143" w:rsidRPr="00425165" w:rsidRDefault="00D0049A" w:rsidP="00D0049A">
      <w:pPr>
        <w:numPr>
          <w:ilvl w:val="0"/>
          <w:numId w:val="4"/>
        </w:numPr>
        <w:jc w:val="center"/>
        <w:rPr>
          <w:rFonts w:ascii="Arial" w:hAnsi="Arial" w:cs="Arial"/>
          <w:bCs/>
          <w:sz w:val="22"/>
          <w:szCs w:val="22"/>
        </w:rPr>
      </w:pPr>
      <w:r w:rsidRPr="00425165">
        <w:rPr>
          <w:rFonts w:ascii="Arial" w:hAnsi="Arial" w:cs="Arial"/>
          <w:bCs/>
          <w:sz w:val="22"/>
          <w:szCs w:val="22"/>
        </w:rPr>
        <w:t>člen</w:t>
      </w:r>
    </w:p>
    <w:p w14:paraId="6E3C3048" w14:textId="77777777" w:rsidR="00ED30F5" w:rsidRDefault="00ED30F5" w:rsidP="00ED30F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6152768" w14:textId="4E47BCFF" w:rsidR="00ED30F5" w:rsidRPr="0076440E" w:rsidRDefault="009B419F" w:rsidP="0076440E">
      <w:pPr>
        <w:pStyle w:val="Odstavekseznama"/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 xml:space="preserve">Stalni objekti </w:t>
      </w:r>
      <w:r w:rsidR="000C3A71" w:rsidRPr="0076440E">
        <w:rPr>
          <w:rFonts w:ascii="Arial" w:hAnsi="Arial" w:cs="Arial"/>
          <w:sz w:val="22"/>
          <w:szCs w:val="22"/>
        </w:rPr>
        <w:t xml:space="preserve">oziroma naprave </w:t>
      </w:r>
      <w:r w:rsidRPr="0076440E">
        <w:rPr>
          <w:rFonts w:ascii="Arial" w:hAnsi="Arial" w:cs="Arial"/>
          <w:sz w:val="22"/>
          <w:szCs w:val="22"/>
        </w:rPr>
        <w:t>za oglaševanje so:</w:t>
      </w:r>
      <w:r w:rsidR="000C3A71" w:rsidRPr="0076440E">
        <w:rPr>
          <w:rFonts w:ascii="Arial" w:hAnsi="Arial" w:cs="Arial"/>
          <w:sz w:val="22"/>
          <w:szCs w:val="22"/>
        </w:rPr>
        <w:t xml:space="preserve"> </w:t>
      </w:r>
    </w:p>
    <w:p w14:paraId="44956DF7" w14:textId="33EDB086" w:rsidR="009B419F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B419F">
        <w:rPr>
          <w:rFonts w:ascii="Arial" w:hAnsi="Arial" w:cs="Arial"/>
          <w:sz w:val="22"/>
          <w:szCs w:val="22"/>
        </w:rPr>
        <w:t>eklamni panoji</w:t>
      </w:r>
      <w:r w:rsidR="006B5E07">
        <w:rPr>
          <w:rFonts w:ascii="Arial" w:hAnsi="Arial" w:cs="Arial"/>
          <w:sz w:val="22"/>
          <w:szCs w:val="22"/>
        </w:rPr>
        <w:t xml:space="preserve"> (mali, srednji, veliki – jumbo</w:t>
      </w:r>
      <w:r w:rsidR="005B06F3">
        <w:rPr>
          <w:rFonts w:ascii="Arial" w:hAnsi="Arial" w:cs="Arial"/>
          <w:sz w:val="22"/>
          <w:szCs w:val="22"/>
        </w:rPr>
        <w:t xml:space="preserve"> panoji</w:t>
      </w:r>
      <w:r w:rsidR="006B5E07">
        <w:rPr>
          <w:rFonts w:ascii="Arial" w:hAnsi="Arial" w:cs="Arial"/>
          <w:sz w:val="22"/>
          <w:szCs w:val="22"/>
        </w:rPr>
        <w:t>)</w:t>
      </w:r>
      <w:r w:rsidR="005B06F3">
        <w:rPr>
          <w:rFonts w:ascii="Arial" w:hAnsi="Arial" w:cs="Arial"/>
          <w:sz w:val="22"/>
          <w:szCs w:val="22"/>
        </w:rPr>
        <w:t>,</w:t>
      </w:r>
    </w:p>
    <w:p w14:paraId="33A86483" w14:textId="0592A829" w:rsidR="005B06F3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659A">
        <w:rPr>
          <w:rFonts w:ascii="Arial" w:hAnsi="Arial" w:cs="Arial"/>
          <w:sz w:val="22"/>
          <w:szCs w:val="22"/>
        </w:rPr>
        <w:t>eklamni panoji z vrtljivo površino,</w:t>
      </w:r>
    </w:p>
    <w:p w14:paraId="5E24CFE0" w14:textId="175592CF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659A">
        <w:rPr>
          <w:rFonts w:ascii="Arial" w:hAnsi="Arial" w:cs="Arial"/>
          <w:sz w:val="22"/>
          <w:szCs w:val="22"/>
        </w:rPr>
        <w:t>eklamni panoji na drogovih javne razsvetljave</w:t>
      </w:r>
      <w:r w:rsidR="00BF62AD">
        <w:rPr>
          <w:rFonts w:ascii="Arial" w:hAnsi="Arial" w:cs="Arial"/>
          <w:sz w:val="22"/>
          <w:szCs w:val="22"/>
        </w:rPr>
        <w:t xml:space="preserve"> (obešanke)</w:t>
      </w:r>
    </w:p>
    <w:p w14:paraId="4547BFDB" w14:textId="634BEEDE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0659A">
        <w:rPr>
          <w:rFonts w:ascii="Arial" w:hAnsi="Arial" w:cs="Arial"/>
          <w:sz w:val="22"/>
          <w:szCs w:val="22"/>
        </w:rPr>
        <w:t>ED zasloni</w:t>
      </w:r>
    </w:p>
    <w:p w14:paraId="6C981B95" w14:textId="2360281C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659A">
        <w:rPr>
          <w:rFonts w:ascii="Arial" w:hAnsi="Arial" w:cs="Arial"/>
          <w:sz w:val="22"/>
          <w:szCs w:val="22"/>
        </w:rPr>
        <w:t>eklamni stolpi,</w:t>
      </w:r>
    </w:p>
    <w:p w14:paraId="226719F8" w14:textId="2DE78567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0659A">
        <w:rPr>
          <w:rFonts w:ascii="Arial" w:hAnsi="Arial" w:cs="Arial"/>
          <w:sz w:val="22"/>
          <w:szCs w:val="22"/>
        </w:rPr>
        <w:t>vetlobne vitrine,</w:t>
      </w:r>
    </w:p>
    <w:p w14:paraId="685BF5DD" w14:textId="17E57A6A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0659A">
        <w:rPr>
          <w:rFonts w:ascii="Arial" w:hAnsi="Arial" w:cs="Arial"/>
          <w:sz w:val="22"/>
          <w:szCs w:val="22"/>
        </w:rPr>
        <w:t>likovno ali pisno obdelane stene zgradb,</w:t>
      </w:r>
    </w:p>
    <w:p w14:paraId="2AF41706" w14:textId="1B411B3B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0659A">
        <w:rPr>
          <w:rFonts w:ascii="Arial" w:hAnsi="Arial" w:cs="Arial"/>
          <w:sz w:val="22"/>
          <w:szCs w:val="22"/>
        </w:rPr>
        <w:t>vočni objekti in naprave,</w:t>
      </w:r>
    </w:p>
    <w:p w14:paraId="7123FEB1" w14:textId="5C01E718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0659A">
        <w:rPr>
          <w:rFonts w:ascii="Arial" w:hAnsi="Arial" w:cs="Arial"/>
          <w:sz w:val="22"/>
          <w:szCs w:val="22"/>
        </w:rPr>
        <w:t>rugi reklamni objekti.</w:t>
      </w:r>
    </w:p>
    <w:p w14:paraId="0CEED160" w14:textId="77777777" w:rsidR="0060659A" w:rsidRDefault="0060659A" w:rsidP="0060659A">
      <w:pPr>
        <w:jc w:val="both"/>
        <w:rPr>
          <w:rFonts w:ascii="Arial" w:hAnsi="Arial" w:cs="Arial"/>
          <w:sz w:val="22"/>
          <w:szCs w:val="22"/>
        </w:rPr>
      </w:pPr>
    </w:p>
    <w:p w14:paraId="40E31A21" w14:textId="51CFBBD1" w:rsidR="0060659A" w:rsidRPr="0076440E" w:rsidRDefault="0060659A" w:rsidP="0076440E">
      <w:pPr>
        <w:pStyle w:val="Odstavekseznama"/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 xml:space="preserve">Začasni objekti </w:t>
      </w:r>
      <w:r w:rsidR="000C3A71" w:rsidRPr="0076440E">
        <w:rPr>
          <w:rFonts w:ascii="Arial" w:hAnsi="Arial" w:cs="Arial"/>
          <w:sz w:val="22"/>
          <w:szCs w:val="22"/>
        </w:rPr>
        <w:t xml:space="preserve">oziroma naprave </w:t>
      </w:r>
      <w:r w:rsidRPr="0076440E">
        <w:rPr>
          <w:rFonts w:ascii="Arial" w:hAnsi="Arial" w:cs="Arial"/>
          <w:sz w:val="22"/>
          <w:szCs w:val="22"/>
        </w:rPr>
        <w:t>za oglaševanje:</w:t>
      </w:r>
    </w:p>
    <w:p w14:paraId="636E3E0D" w14:textId="4C22BAF0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0659A">
        <w:rPr>
          <w:rFonts w:ascii="Arial" w:hAnsi="Arial" w:cs="Arial"/>
          <w:sz w:val="22"/>
          <w:szCs w:val="22"/>
        </w:rPr>
        <w:t>renosljivi A panoji,</w:t>
      </w:r>
    </w:p>
    <w:p w14:paraId="174F5F4D" w14:textId="15FA9611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0659A">
        <w:rPr>
          <w:rFonts w:ascii="Arial" w:hAnsi="Arial" w:cs="Arial"/>
          <w:sz w:val="22"/>
          <w:szCs w:val="22"/>
        </w:rPr>
        <w:t>able,</w:t>
      </w:r>
    </w:p>
    <w:p w14:paraId="5B07D9FF" w14:textId="0E32DE6B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0659A">
        <w:rPr>
          <w:rFonts w:ascii="Arial" w:hAnsi="Arial" w:cs="Arial"/>
          <w:sz w:val="22"/>
          <w:szCs w:val="22"/>
        </w:rPr>
        <w:t xml:space="preserve">eske, </w:t>
      </w:r>
    </w:p>
    <w:p w14:paraId="57430159" w14:textId="3D0ACDA3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0659A">
        <w:rPr>
          <w:rFonts w:ascii="Arial" w:hAnsi="Arial" w:cs="Arial"/>
          <w:sz w:val="22"/>
          <w:szCs w:val="22"/>
        </w:rPr>
        <w:t>ransparenti,</w:t>
      </w:r>
    </w:p>
    <w:p w14:paraId="40979AE2" w14:textId="4BC565D7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0659A">
        <w:rPr>
          <w:rFonts w:ascii="Arial" w:hAnsi="Arial" w:cs="Arial"/>
          <w:sz w:val="22"/>
          <w:szCs w:val="22"/>
        </w:rPr>
        <w:t>latna</w:t>
      </w:r>
      <w:r w:rsidR="000C3A71">
        <w:rPr>
          <w:rFonts w:ascii="Arial" w:hAnsi="Arial" w:cs="Arial"/>
          <w:sz w:val="22"/>
          <w:szCs w:val="22"/>
        </w:rPr>
        <w:t>,</w:t>
      </w:r>
    </w:p>
    <w:p w14:paraId="131DAAFE" w14:textId="7B8DD40F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C3A71">
        <w:rPr>
          <w:rFonts w:ascii="Arial" w:hAnsi="Arial" w:cs="Arial"/>
          <w:sz w:val="22"/>
          <w:szCs w:val="22"/>
        </w:rPr>
        <w:t>raporji,</w:t>
      </w:r>
    </w:p>
    <w:p w14:paraId="74359269" w14:textId="05CE1F27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3A71">
        <w:rPr>
          <w:rFonts w:ascii="Arial" w:hAnsi="Arial" w:cs="Arial"/>
          <w:sz w:val="22"/>
          <w:szCs w:val="22"/>
        </w:rPr>
        <w:t>astave,</w:t>
      </w:r>
    </w:p>
    <w:p w14:paraId="463EB291" w14:textId="6AEA4EFB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C3A71">
        <w:rPr>
          <w:rFonts w:ascii="Arial" w:hAnsi="Arial" w:cs="Arial"/>
          <w:sz w:val="22"/>
          <w:szCs w:val="22"/>
        </w:rPr>
        <w:t>aloni,</w:t>
      </w:r>
    </w:p>
    <w:p w14:paraId="6E553838" w14:textId="772B9084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C3A71">
        <w:rPr>
          <w:rFonts w:ascii="Arial" w:hAnsi="Arial" w:cs="Arial"/>
          <w:sz w:val="22"/>
          <w:szCs w:val="22"/>
        </w:rPr>
        <w:t>vetlobne projekcije,</w:t>
      </w:r>
    </w:p>
    <w:p w14:paraId="565AAA7D" w14:textId="14F2C6C4" w:rsidR="000C3A71" w:rsidRDefault="008C005B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3A71">
        <w:rPr>
          <w:rFonts w:ascii="Arial" w:hAnsi="Arial" w:cs="Arial"/>
          <w:sz w:val="22"/>
          <w:szCs w:val="22"/>
        </w:rPr>
        <w:t>vočni objekti ali naprave,</w:t>
      </w:r>
    </w:p>
    <w:p w14:paraId="6F4B57D9" w14:textId="1D0B1A24" w:rsidR="000C3A71" w:rsidRDefault="008C005B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C3A71">
        <w:rPr>
          <w:rFonts w:ascii="Arial" w:hAnsi="Arial" w:cs="Arial"/>
          <w:sz w:val="22"/>
          <w:szCs w:val="22"/>
        </w:rPr>
        <w:t>anoji in naprave za oglaševanje na vozilih,</w:t>
      </w:r>
    </w:p>
    <w:p w14:paraId="387602E3" w14:textId="6ABB93D0" w:rsidR="000C3A71" w:rsidRDefault="008C005B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C3A71">
        <w:rPr>
          <w:rFonts w:ascii="Arial" w:hAnsi="Arial" w:cs="Arial"/>
          <w:sz w:val="22"/>
          <w:szCs w:val="22"/>
        </w:rPr>
        <w:t>ruge podobne premične naprave.</w:t>
      </w:r>
    </w:p>
    <w:p w14:paraId="62F83136" w14:textId="77777777" w:rsidR="001252FF" w:rsidRDefault="001252FF" w:rsidP="001252FF">
      <w:p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1B978298" w14:textId="77777777" w:rsidR="00077E75" w:rsidRDefault="00077E75" w:rsidP="00077E75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E79B572" w14:textId="77777777" w:rsidR="00077E75" w:rsidRDefault="00077E75" w:rsidP="00077E75">
      <w:pPr>
        <w:jc w:val="both"/>
        <w:rPr>
          <w:rFonts w:ascii="Arial" w:hAnsi="Arial" w:cs="Arial"/>
          <w:sz w:val="22"/>
          <w:szCs w:val="22"/>
        </w:rPr>
      </w:pPr>
    </w:p>
    <w:p w14:paraId="3E32A10B" w14:textId="77777777" w:rsidR="00077E75" w:rsidRDefault="00077E75" w:rsidP="00077E75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Objekti za oglaševanje se lahko postavijo na zemljiščih in objektih v lasti Mestne občine Nova Gorica (v nadaljevanju: občina) na podlagi soglasja organa občinske uprave pristojnega za prostor, pod pogoji, ki so določeni v prostorskih izvedbenih aktih občine.</w:t>
      </w:r>
    </w:p>
    <w:p w14:paraId="3758F98A" w14:textId="77777777" w:rsidR="00077E75" w:rsidRDefault="00077E75" w:rsidP="00077E75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5AECDBB5" w14:textId="04A6D0AE" w:rsidR="00077E75" w:rsidRDefault="00077E75" w:rsidP="00856AA8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 w:rsidRPr="00F61A6D">
        <w:rPr>
          <w:rFonts w:ascii="Arial" w:eastAsia="Simsun (Founder Extended)" w:hAnsi="Arial" w:cs="Arial"/>
          <w:sz w:val="22"/>
          <w:szCs w:val="22"/>
          <w:lang w:eastAsia="zh-CN"/>
        </w:rPr>
        <w:t>Objekti za oglaševanje se lahko postavijo tudi na zemljiščih in objektih, ki niso v lasti občine pod pogoji, ki so določeni v prostorskih izvedbenih aktih občine.</w:t>
      </w:r>
    </w:p>
    <w:p w14:paraId="4915A6A8" w14:textId="77777777" w:rsidR="00F61A6D" w:rsidRDefault="00F61A6D" w:rsidP="00F61A6D">
      <w:pPr>
        <w:pStyle w:val="Odstavekseznama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4BB592EF" w14:textId="5B23C7C4" w:rsidR="00077E75" w:rsidRDefault="00077E75" w:rsidP="00077E75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 xml:space="preserve">Če se objekt za oglaševanje nahaja </w:t>
      </w:r>
      <w:r w:rsidR="00142FCA">
        <w:rPr>
          <w:rFonts w:ascii="Arial" w:eastAsia="Simsun (Founder Extended)" w:hAnsi="Arial" w:cs="Arial"/>
          <w:sz w:val="22"/>
          <w:szCs w:val="22"/>
          <w:lang w:eastAsia="zh-CN"/>
        </w:rPr>
        <w:t>na območju s posebnim pravnim režimom</w:t>
      </w:r>
      <w:r>
        <w:rPr>
          <w:rFonts w:ascii="Arial" w:eastAsia="Simsun (Founder Extended)" w:hAnsi="Arial" w:cs="Arial"/>
          <w:sz w:val="22"/>
          <w:szCs w:val="22"/>
          <w:lang w:eastAsia="zh-CN"/>
        </w:rPr>
        <w:t>, je potrebno pridobiti tudi soglasje drugih organov (organ občinske uprave pristojen za promet, DRSI, DRSV,</w:t>
      </w:r>
      <w:r w:rsidR="0076440E">
        <w:rPr>
          <w:rFonts w:ascii="Arial" w:eastAsia="Simsun (Founder Extended)" w:hAnsi="Arial" w:cs="Arial"/>
          <w:sz w:val="22"/>
          <w:szCs w:val="22"/>
          <w:lang w:eastAsia="zh-CN"/>
        </w:rPr>
        <w:t xml:space="preserve"> </w:t>
      </w:r>
      <w:r w:rsidR="00252C23">
        <w:rPr>
          <w:rFonts w:ascii="Arial" w:eastAsia="Simsun (Founder Extended)" w:hAnsi="Arial" w:cs="Arial"/>
          <w:sz w:val="22"/>
          <w:szCs w:val="22"/>
          <w:lang w:eastAsia="zh-CN"/>
        </w:rPr>
        <w:t>ipd.</w:t>
      </w:r>
      <w:r>
        <w:rPr>
          <w:rFonts w:ascii="Arial" w:eastAsia="Simsun (Founder Extended)" w:hAnsi="Arial" w:cs="Arial"/>
          <w:sz w:val="22"/>
          <w:szCs w:val="22"/>
          <w:lang w:eastAsia="zh-CN"/>
        </w:rPr>
        <w:t>).</w:t>
      </w:r>
    </w:p>
    <w:p w14:paraId="3866F40A" w14:textId="59CCB69F" w:rsidR="00E3109F" w:rsidRPr="00E3109F" w:rsidRDefault="00077E75" w:rsidP="00E3109F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Pri izvajanju oglaševanja kot gospodarske dejavnosti na način iz drugega odstavka tega člena morajo oglaševalci  svoje objekte ali naprave za oglaševanje označiti z nazivom svojega podjetja.</w:t>
      </w:r>
    </w:p>
    <w:p w14:paraId="3B2B1AD0" w14:textId="77777777" w:rsidR="00077E75" w:rsidRDefault="00077E75" w:rsidP="00077E75">
      <w:pPr>
        <w:jc w:val="both"/>
        <w:rPr>
          <w:rFonts w:ascii="Arial" w:hAnsi="Arial" w:cs="Arial"/>
          <w:sz w:val="22"/>
          <w:szCs w:val="22"/>
        </w:rPr>
      </w:pPr>
    </w:p>
    <w:p w14:paraId="6684D8AE" w14:textId="77777777" w:rsidR="0045134A" w:rsidRDefault="0045134A" w:rsidP="0045134A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117972EA" w14:textId="7129B01F" w:rsidR="0045134A" w:rsidRPr="0076440E" w:rsidRDefault="00DF66B6" w:rsidP="00C34D6A">
      <w:pPr>
        <w:pStyle w:val="Brezrazmikov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>IZVAJANJE IZBIRNE GOSPODARSKE JAVNE SLUŽBE</w:t>
      </w:r>
    </w:p>
    <w:p w14:paraId="7B3A3D77" w14:textId="77777777" w:rsidR="0045134A" w:rsidRPr="0045134A" w:rsidRDefault="0045134A" w:rsidP="0045134A">
      <w:pPr>
        <w:pStyle w:val="Brezrazmikov"/>
        <w:jc w:val="center"/>
        <w:rPr>
          <w:rFonts w:ascii="Arial" w:hAnsi="Arial" w:cs="Arial"/>
          <w:sz w:val="22"/>
          <w:szCs w:val="22"/>
        </w:rPr>
      </w:pPr>
    </w:p>
    <w:p w14:paraId="045502DC" w14:textId="77777777" w:rsidR="0045134A" w:rsidRPr="0045134A" w:rsidRDefault="00DA273C" w:rsidP="00DA273C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C5B5284" w14:textId="2C2A65AA" w:rsidR="0045134A" w:rsidRDefault="00014352" w:rsidP="00450D1F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Izbirna gospodarska javna služba oglaševanja in plakatiranja (v nadaljevanju: javna služba) se izvaja na celotnem območju občine in obsega oglaševanje, plakatiranje ter izobešanje transparentov na objektih in napravah za oglaševanje, ki se nahajajo na javnih površinah.</w:t>
      </w:r>
    </w:p>
    <w:p w14:paraId="66796C51" w14:textId="77777777" w:rsidR="00513529" w:rsidRDefault="00513529" w:rsidP="00450D1F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Javna služba po tem odloku obsega tudi plakatiranje za potrebe volilne in referendumske kampanje.</w:t>
      </w:r>
    </w:p>
    <w:p w14:paraId="5B3D3B83" w14:textId="36E814B3" w:rsidR="00513529" w:rsidRDefault="00513529" w:rsidP="00450D1F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Izvajalec javne službe je javno podjetje, ki</w:t>
      </w:r>
      <w:r w:rsidR="00E07E65">
        <w:rPr>
          <w:rFonts w:ascii="Arial" w:hAnsi="Arial" w:cs="Arial"/>
          <w:sz w:val="22"/>
          <w:szCs w:val="22"/>
        </w:rPr>
        <w:t xml:space="preserve"> ga občina</w:t>
      </w:r>
      <w:r>
        <w:rPr>
          <w:rFonts w:ascii="Arial" w:hAnsi="Arial" w:cs="Arial"/>
          <w:sz w:val="22"/>
          <w:szCs w:val="22"/>
        </w:rPr>
        <w:t xml:space="preserve"> z ustanovitvenim aktom poobla</w:t>
      </w:r>
      <w:r w:rsidR="00E07E65">
        <w:rPr>
          <w:rFonts w:ascii="Arial" w:hAnsi="Arial" w:cs="Arial"/>
          <w:sz w:val="22"/>
          <w:szCs w:val="22"/>
        </w:rPr>
        <w:t xml:space="preserve">stil </w:t>
      </w:r>
      <w:r>
        <w:rPr>
          <w:rFonts w:ascii="Arial" w:hAnsi="Arial" w:cs="Arial"/>
          <w:sz w:val="22"/>
          <w:szCs w:val="22"/>
        </w:rPr>
        <w:t xml:space="preserve"> za  izvajanje</w:t>
      </w:r>
      <w:r w:rsidR="00E07E65">
        <w:rPr>
          <w:rFonts w:ascii="Arial" w:hAnsi="Arial" w:cs="Arial"/>
          <w:sz w:val="22"/>
          <w:szCs w:val="22"/>
        </w:rPr>
        <w:t xml:space="preserve"> javne službe</w:t>
      </w:r>
      <w:r w:rsidR="00FA5C3A">
        <w:rPr>
          <w:rFonts w:ascii="Arial" w:hAnsi="Arial" w:cs="Arial"/>
          <w:sz w:val="22"/>
          <w:szCs w:val="22"/>
        </w:rPr>
        <w:t xml:space="preserve"> (v nadaljevanju: izvajalec javne službe)</w:t>
      </w:r>
      <w:r>
        <w:rPr>
          <w:rFonts w:ascii="Arial" w:hAnsi="Arial" w:cs="Arial"/>
          <w:sz w:val="22"/>
          <w:szCs w:val="22"/>
        </w:rPr>
        <w:t>.</w:t>
      </w:r>
    </w:p>
    <w:p w14:paraId="5720F37E" w14:textId="77777777" w:rsidR="00FF0B12" w:rsidRDefault="00FF0B12" w:rsidP="00EA2126">
      <w:pPr>
        <w:jc w:val="both"/>
        <w:rPr>
          <w:rFonts w:ascii="Arial" w:hAnsi="Arial" w:cs="Arial"/>
          <w:sz w:val="22"/>
          <w:szCs w:val="22"/>
        </w:rPr>
      </w:pPr>
    </w:p>
    <w:p w14:paraId="262A1FFC" w14:textId="77777777" w:rsidR="00513529" w:rsidRDefault="00513529" w:rsidP="00513529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3919E003" w14:textId="5F45FDAF" w:rsidR="00513529" w:rsidRDefault="00D905D2" w:rsidP="00513529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</w:t>
      </w:r>
      <w:r w:rsidR="0005546F">
        <w:rPr>
          <w:rFonts w:ascii="Arial" w:hAnsi="Arial" w:cs="Arial"/>
          <w:sz w:val="22"/>
          <w:szCs w:val="22"/>
        </w:rPr>
        <w:t xml:space="preserve">vna služba se izvaja z objekti in napravami za oglaševanje, ki </w:t>
      </w:r>
      <w:r w:rsidR="00354E93">
        <w:rPr>
          <w:rFonts w:ascii="Arial" w:hAnsi="Arial" w:cs="Arial"/>
          <w:sz w:val="22"/>
          <w:szCs w:val="22"/>
        </w:rPr>
        <w:t>se nahajajo</w:t>
      </w:r>
      <w:r w:rsidR="0005546F">
        <w:rPr>
          <w:rFonts w:ascii="Arial" w:hAnsi="Arial" w:cs="Arial"/>
          <w:sz w:val="22"/>
          <w:szCs w:val="22"/>
        </w:rPr>
        <w:t xml:space="preserve"> na javni</w:t>
      </w:r>
      <w:r w:rsidR="00354E93">
        <w:rPr>
          <w:rFonts w:ascii="Arial" w:hAnsi="Arial" w:cs="Arial"/>
          <w:sz w:val="22"/>
          <w:szCs w:val="22"/>
        </w:rPr>
        <w:t>h</w:t>
      </w:r>
      <w:r w:rsidR="0005546F">
        <w:rPr>
          <w:rFonts w:ascii="Arial" w:hAnsi="Arial" w:cs="Arial"/>
          <w:sz w:val="22"/>
          <w:szCs w:val="22"/>
        </w:rPr>
        <w:t xml:space="preserve"> površinah.</w:t>
      </w:r>
      <w:r w:rsidR="00E3109F">
        <w:rPr>
          <w:rFonts w:ascii="Arial" w:hAnsi="Arial" w:cs="Arial"/>
          <w:sz w:val="22"/>
          <w:szCs w:val="22"/>
        </w:rPr>
        <w:t xml:space="preserve"> Objekti in naprave za oglaševanje so lahko v lasti občine ali v lasti drugih pravnih in fizičnih oseb.</w:t>
      </w:r>
    </w:p>
    <w:p w14:paraId="774BC026" w14:textId="1B221CA3" w:rsidR="00513529" w:rsidRDefault="00513529" w:rsidP="00197C50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311DC">
        <w:rPr>
          <w:rFonts w:ascii="Arial" w:hAnsi="Arial" w:cs="Arial"/>
          <w:sz w:val="22"/>
          <w:szCs w:val="22"/>
        </w:rPr>
        <w:t xml:space="preserve">Vrsta in lokacija objektov in </w:t>
      </w:r>
      <w:r w:rsidR="00FF0B12" w:rsidRPr="00E311DC">
        <w:rPr>
          <w:rFonts w:ascii="Arial" w:hAnsi="Arial" w:cs="Arial"/>
          <w:sz w:val="22"/>
          <w:szCs w:val="22"/>
        </w:rPr>
        <w:t>naprav</w:t>
      </w:r>
      <w:r w:rsidRPr="00E311DC">
        <w:rPr>
          <w:rFonts w:ascii="Arial" w:hAnsi="Arial" w:cs="Arial"/>
          <w:sz w:val="22"/>
          <w:szCs w:val="22"/>
        </w:rPr>
        <w:t xml:space="preserve"> iz prejšnjega odstavka se določi v katastru, ki ga pripravi in vodi izvajalec javne službe.</w:t>
      </w:r>
      <w:r w:rsidR="00415AAE" w:rsidRPr="00E311DC">
        <w:rPr>
          <w:rFonts w:ascii="Arial" w:hAnsi="Arial" w:cs="Arial"/>
          <w:sz w:val="22"/>
          <w:szCs w:val="22"/>
        </w:rPr>
        <w:t xml:space="preserve"> Izvajalec javne službe je dolž</w:t>
      </w:r>
      <w:r w:rsidR="00E3109F">
        <w:rPr>
          <w:rFonts w:ascii="Arial" w:hAnsi="Arial" w:cs="Arial"/>
          <w:sz w:val="22"/>
          <w:szCs w:val="22"/>
        </w:rPr>
        <w:t>a</w:t>
      </w:r>
      <w:r w:rsidR="00415AAE" w:rsidRPr="00E311DC">
        <w:rPr>
          <w:rFonts w:ascii="Arial" w:hAnsi="Arial" w:cs="Arial"/>
          <w:sz w:val="22"/>
          <w:szCs w:val="22"/>
        </w:rPr>
        <w:t>n kataster predložiti občin</w:t>
      </w:r>
      <w:r w:rsidR="00BC4268" w:rsidRPr="00E311DC">
        <w:rPr>
          <w:rFonts w:ascii="Arial" w:hAnsi="Arial" w:cs="Arial"/>
          <w:sz w:val="22"/>
          <w:szCs w:val="22"/>
        </w:rPr>
        <w:t xml:space="preserve">i </w:t>
      </w:r>
      <w:r w:rsidR="00415AAE" w:rsidRPr="00E311DC">
        <w:rPr>
          <w:rFonts w:ascii="Arial" w:hAnsi="Arial" w:cs="Arial"/>
          <w:sz w:val="22"/>
          <w:szCs w:val="22"/>
        </w:rPr>
        <w:t>na njen poziv.</w:t>
      </w:r>
    </w:p>
    <w:p w14:paraId="05D7F22C" w14:textId="77777777" w:rsidR="00E311DC" w:rsidRPr="00E311DC" w:rsidRDefault="00E311DC" w:rsidP="00EA212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0176485" w14:textId="77777777" w:rsidR="00513529" w:rsidRDefault="00513529" w:rsidP="00513529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0C781FC1" w14:textId="72EC802A" w:rsidR="00513529" w:rsidRDefault="00513529" w:rsidP="0051352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oglaševanje in plakatiranje</w:t>
      </w:r>
      <w:r w:rsidR="00E3109F">
        <w:rPr>
          <w:rFonts w:ascii="Arial" w:hAnsi="Arial" w:cs="Arial"/>
          <w:sz w:val="22"/>
          <w:szCs w:val="22"/>
        </w:rPr>
        <w:t xml:space="preserve"> ter izobešanje transparentov</w:t>
      </w:r>
      <w:r>
        <w:rPr>
          <w:rFonts w:ascii="Arial" w:hAnsi="Arial" w:cs="Arial"/>
          <w:sz w:val="22"/>
          <w:szCs w:val="22"/>
        </w:rPr>
        <w:t xml:space="preserve">, ki se nanaša na javno službo iz </w:t>
      </w:r>
      <w:r w:rsidR="00E311D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člena tega odloka, oglaševalec odda vlogo pri izvajalcu javne službe, ki oglaševalcu zaračuna</w:t>
      </w:r>
      <w:r w:rsidR="00E3109F">
        <w:rPr>
          <w:rFonts w:ascii="Arial" w:hAnsi="Arial" w:cs="Arial"/>
          <w:sz w:val="22"/>
          <w:szCs w:val="22"/>
        </w:rPr>
        <w:t xml:space="preserve"> ceno storitev javne službe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66F5FE" w14:textId="77777777" w:rsidR="00513529" w:rsidRDefault="00513529" w:rsidP="00EA2126">
      <w:pPr>
        <w:jc w:val="center"/>
        <w:rPr>
          <w:rFonts w:ascii="Arial" w:hAnsi="Arial" w:cs="Arial"/>
          <w:sz w:val="22"/>
          <w:szCs w:val="22"/>
        </w:rPr>
      </w:pPr>
    </w:p>
    <w:p w14:paraId="43F80B08" w14:textId="77777777" w:rsidR="00551284" w:rsidRDefault="00E63690" w:rsidP="00551284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DCC1231" w14:textId="77777777" w:rsidR="00513529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Izvajalec javne službe pridobiva sredstva za izvajanje javne službe iz cene storitev javne službe, iz proračuna in drugih virov.</w:t>
      </w:r>
    </w:p>
    <w:p w14:paraId="38E2A4F0" w14:textId="38F54D18" w:rsidR="00E63690" w:rsidRPr="00662F82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2F82">
        <w:rPr>
          <w:rFonts w:ascii="Arial" w:hAnsi="Arial" w:cs="Arial"/>
          <w:sz w:val="22"/>
          <w:szCs w:val="22"/>
        </w:rPr>
        <w:t xml:space="preserve">Izvajalec javne službe zaračuna </w:t>
      </w:r>
      <w:r w:rsidR="00E3109F" w:rsidRPr="00662F82">
        <w:rPr>
          <w:rFonts w:ascii="Arial" w:hAnsi="Arial" w:cs="Arial"/>
          <w:sz w:val="22"/>
          <w:szCs w:val="22"/>
        </w:rPr>
        <w:t xml:space="preserve">ceno storitev javne službe </w:t>
      </w:r>
      <w:r w:rsidRPr="00662F82">
        <w:rPr>
          <w:rFonts w:ascii="Arial" w:hAnsi="Arial" w:cs="Arial"/>
          <w:sz w:val="22"/>
          <w:szCs w:val="22"/>
        </w:rPr>
        <w:t xml:space="preserve">na podlagi cenika, ki ga sprejme </w:t>
      </w:r>
      <w:r w:rsidR="00197993" w:rsidRPr="00662F82">
        <w:rPr>
          <w:rFonts w:ascii="Arial" w:hAnsi="Arial" w:cs="Arial"/>
          <w:sz w:val="22"/>
          <w:szCs w:val="22"/>
        </w:rPr>
        <w:t>župan.</w:t>
      </w:r>
      <w:r w:rsidR="009E0227" w:rsidRPr="00662F82">
        <w:rPr>
          <w:rFonts w:ascii="Arial" w:hAnsi="Arial" w:cs="Arial"/>
          <w:sz w:val="22"/>
          <w:szCs w:val="22"/>
        </w:rPr>
        <w:t xml:space="preserve"> Cenik se objavi na spletni strani izvajalca javne službe.</w:t>
      </w:r>
    </w:p>
    <w:p w14:paraId="69DE5B6F" w14:textId="67B56AD1" w:rsidR="00E63690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storit</w:t>
      </w:r>
      <w:r w:rsidR="00E3109F">
        <w:rPr>
          <w:rFonts w:ascii="Arial" w:hAnsi="Arial" w:cs="Arial"/>
          <w:sz w:val="22"/>
          <w:szCs w:val="22"/>
        </w:rPr>
        <w:t xml:space="preserve">ev </w:t>
      </w:r>
      <w:r>
        <w:rPr>
          <w:rFonts w:ascii="Arial" w:hAnsi="Arial" w:cs="Arial"/>
          <w:sz w:val="22"/>
          <w:szCs w:val="22"/>
        </w:rPr>
        <w:t xml:space="preserve"> javne službe vključuje </w:t>
      </w:r>
      <w:r w:rsidR="00FA5C3A">
        <w:rPr>
          <w:rFonts w:ascii="Arial" w:hAnsi="Arial" w:cs="Arial"/>
          <w:sz w:val="22"/>
          <w:szCs w:val="22"/>
        </w:rPr>
        <w:t>vse</w:t>
      </w:r>
      <w:r>
        <w:rPr>
          <w:rFonts w:ascii="Arial" w:hAnsi="Arial" w:cs="Arial"/>
          <w:sz w:val="22"/>
          <w:szCs w:val="22"/>
        </w:rPr>
        <w:t xml:space="preserve"> stroške izvajalca, vključno</w:t>
      </w:r>
      <w:r w:rsidR="00FA5C3A">
        <w:rPr>
          <w:rFonts w:ascii="Arial" w:hAnsi="Arial" w:cs="Arial"/>
          <w:sz w:val="22"/>
          <w:szCs w:val="22"/>
        </w:rPr>
        <w:t xml:space="preserve"> s stroški </w:t>
      </w:r>
      <w:r>
        <w:rPr>
          <w:rFonts w:ascii="Arial" w:hAnsi="Arial" w:cs="Arial"/>
          <w:sz w:val="22"/>
          <w:szCs w:val="22"/>
        </w:rPr>
        <w:t xml:space="preserve"> vzdrževanj</w:t>
      </w:r>
      <w:r w:rsidR="00FA5C3A">
        <w:rPr>
          <w:rFonts w:ascii="Arial" w:hAnsi="Arial" w:cs="Arial"/>
          <w:sz w:val="22"/>
          <w:szCs w:val="22"/>
        </w:rPr>
        <w:t>a objektov in naprav ter javnih površin iz 12. člena tega odloka</w:t>
      </w:r>
      <w:r>
        <w:rPr>
          <w:rFonts w:ascii="Arial" w:hAnsi="Arial" w:cs="Arial"/>
          <w:sz w:val="22"/>
          <w:szCs w:val="22"/>
        </w:rPr>
        <w:t>, nadzorom, vodenjem evidenc in poročanjem.</w:t>
      </w:r>
    </w:p>
    <w:p w14:paraId="12669FC6" w14:textId="77777777" w:rsidR="00E63690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cenika za prihodnje leto pripravi izvajalec javne službe </w:t>
      </w:r>
      <w:r w:rsidR="003775C3">
        <w:rPr>
          <w:rFonts w:ascii="Arial" w:hAnsi="Arial" w:cs="Arial"/>
          <w:sz w:val="22"/>
          <w:szCs w:val="22"/>
        </w:rPr>
        <w:t xml:space="preserve">in ga posreduje v uskladitev strokovnim službam občine do 15. septembra tekočega leta. </w:t>
      </w:r>
    </w:p>
    <w:p w14:paraId="060C185E" w14:textId="77777777" w:rsidR="001F7F09" w:rsidRDefault="001F7F09" w:rsidP="00EA212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190F92C9" w14:textId="77777777" w:rsidR="003775C3" w:rsidRDefault="003775C3" w:rsidP="003775C3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057EEB2F" w14:textId="0EEF9D3B" w:rsidR="003775C3" w:rsidRDefault="003775C3" w:rsidP="00B501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Storitev plakatiranja izvajalec javne službe ne zaračunava</w:t>
      </w:r>
      <w:r w:rsidR="007003C3">
        <w:rPr>
          <w:rFonts w:ascii="Arial" w:hAnsi="Arial" w:cs="Arial"/>
          <w:sz w:val="22"/>
          <w:szCs w:val="22"/>
        </w:rPr>
        <w:t xml:space="preserve">, </w:t>
      </w:r>
      <w:r w:rsidR="00C93FD5">
        <w:rPr>
          <w:rFonts w:ascii="Arial" w:hAnsi="Arial" w:cs="Arial"/>
          <w:sz w:val="22"/>
          <w:szCs w:val="22"/>
        </w:rPr>
        <w:t>če za to</w:t>
      </w:r>
      <w:r w:rsidR="00C0117D">
        <w:rPr>
          <w:rFonts w:ascii="Arial" w:hAnsi="Arial" w:cs="Arial"/>
          <w:sz w:val="22"/>
          <w:szCs w:val="22"/>
        </w:rPr>
        <w:t xml:space="preserve"> zaprosijo:</w:t>
      </w:r>
    </w:p>
    <w:p w14:paraId="71112C75" w14:textId="29245DEC" w:rsidR="003775C3" w:rsidRDefault="00E311DC" w:rsidP="00D30D61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3775C3">
        <w:rPr>
          <w:rFonts w:ascii="Arial" w:hAnsi="Arial" w:cs="Arial"/>
          <w:sz w:val="22"/>
          <w:szCs w:val="22"/>
        </w:rPr>
        <w:t>umanitarn</w:t>
      </w:r>
      <w:r w:rsidR="00D813A4">
        <w:rPr>
          <w:rFonts w:ascii="Arial" w:hAnsi="Arial" w:cs="Arial"/>
          <w:sz w:val="22"/>
          <w:szCs w:val="22"/>
        </w:rPr>
        <w:t>e</w:t>
      </w:r>
      <w:r w:rsidR="003775C3">
        <w:rPr>
          <w:rFonts w:ascii="Arial" w:hAnsi="Arial" w:cs="Arial"/>
          <w:sz w:val="22"/>
          <w:szCs w:val="22"/>
        </w:rPr>
        <w:t xml:space="preserve"> organizacij</w:t>
      </w:r>
      <w:r w:rsidR="00D813A4">
        <w:rPr>
          <w:rFonts w:ascii="Arial" w:hAnsi="Arial" w:cs="Arial"/>
          <w:sz w:val="22"/>
          <w:szCs w:val="22"/>
        </w:rPr>
        <w:t xml:space="preserve">e </w:t>
      </w:r>
      <w:r w:rsidR="003775C3">
        <w:rPr>
          <w:rFonts w:ascii="Arial" w:hAnsi="Arial" w:cs="Arial"/>
          <w:sz w:val="22"/>
          <w:szCs w:val="22"/>
        </w:rPr>
        <w:t>in društv</w:t>
      </w:r>
      <w:r w:rsidR="00D813A4">
        <w:rPr>
          <w:rFonts w:ascii="Arial" w:hAnsi="Arial" w:cs="Arial"/>
          <w:sz w:val="22"/>
          <w:szCs w:val="22"/>
        </w:rPr>
        <w:t>a</w:t>
      </w:r>
      <w:r w:rsidR="003775C3">
        <w:rPr>
          <w:rFonts w:ascii="Arial" w:hAnsi="Arial" w:cs="Arial"/>
          <w:sz w:val="22"/>
          <w:szCs w:val="22"/>
        </w:rPr>
        <w:t xml:space="preserve">, ki jim je podeljen status delovanja v javnem interesu s sedežem </w:t>
      </w:r>
      <w:r w:rsidR="00D30D61">
        <w:rPr>
          <w:rFonts w:ascii="Arial" w:hAnsi="Arial" w:cs="Arial"/>
          <w:sz w:val="22"/>
          <w:szCs w:val="22"/>
        </w:rPr>
        <w:t>na območju občine v primeru organizacije brezplačnega dogodka, oziroma prireditve, v skupni količini nameščanja do 10 plakatov, formata B1, za obdobje do 15 dni;</w:t>
      </w:r>
    </w:p>
    <w:p w14:paraId="3AE38229" w14:textId="0FF2EAD0" w:rsidR="00D30D61" w:rsidRDefault="00E311DC" w:rsidP="00D30D61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B5019D">
        <w:rPr>
          <w:rFonts w:ascii="Arial" w:hAnsi="Arial" w:cs="Arial"/>
          <w:sz w:val="22"/>
          <w:szCs w:val="22"/>
        </w:rPr>
        <w:t>rganizator</w:t>
      </w:r>
      <w:r w:rsidR="00E41B68">
        <w:rPr>
          <w:rFonts w:ascii="Arial" w:hAnsi="Arial" w:cs="Arial"/>
          <w:sz w:val="22"/>
          <w:szCs w:val="22"/>
        </w:rPr>
        <w:t>ji</w:t>
      </w:r>
      <w:r w:rsidR="00B5019D">
        <w:rPr>
          <w:rFonts w:ascii="Arial" w:hAnsi="Arial" w:cs="Arial"/>
          <w:sz w:val="22"/>
          <w:szCs w:val="22"/>
        </w:rPr>
        <w:t xml:space="preserve"> volilne in referendumske kampanje za potrebe volilne kampanje za določena brezplačna plakatna mesta</w:t>
      </w:r>
      <w:r w:rsidR="00EE01B4">
        <w:rPr>
          <w:rFonts w:ascii="Arial" w:hAnsi="Arial" w:cs="Arial"/>
          <w:sz w:val="22"/>
          <w:szCs w:val="22"/>
        </w:rPr>
        <w:t xml:space="preserve">, in sicer </w:t>
      </w:r>
      <w:r w:rsidR="001D3429">
        <w:rPr>
          <w:rFonts w:ascii="Arial" w:hAnsi="Arial" w:cs="Arial"/>
          <w:sz w:val="22"/>
          <w:szCs w:val="22"/>
        </w:rPr>
        <w:t xml:space="preserve">v skupni količini nameščanja do </w:t>
      </w:r>
      <w:r w:rsidR="00EE01B4">
        <w:rPr>
          <w:rFonts w:ascii="Arial" w:hAnsi="Arial" w:cs="Arial"/>
          <w:sz w:val="22"/>
          <w:szCs w:val="22"/>
        </w:rPr>
        <w:t xml:space="preserve">3 </w:t>
      </w:r>
      <w:r w:rsidR="001D3429">
        <w:rPr>
          <w:rFonts w:ascii="Arial" w:hAnsi="Arial" w:cs="Arial"/>
          <w:sz w:val="22"/>
          <w:szCs w:val="22"/>
        </w:rPr>
        <w:t xml:space="preserve">plakate, formata B1, za obdobje do 30 dni, </w:t>
      </w:r>
      <w:r w:rsidR="00EE01B4">
        <w:rPr>
          <w:rFonts w:ascii="Arial" w:hAnsi="Arial" w:cs="Arial"/>
          <w:sz w:val="22"/>
          <w:szCs w:val="22"/>
        </w:rPr>
        <w:t>za vsako politično stranko ali listo.</w:t>
      </w:r>
    </w:p>
    <w:p w14:paraId="450529E6" w14:textId="77777777" w:rsidR="00B5019D" w:rsidRDefault="00B5019D" w:rsidP="00EA2126">
      <w:pPr>
        <w:jc w:val="center"/>
        <w:rPr>
          <w:rFonts w:ascii="Arial" w:hAnsi="Arial" w:cs="Arial"/>
          <w:sz w:val="22"/>
          <w:szCs w:val="22"/>
        </w:rPr>
      </w:pPr>
    </w:p>
    <w:p w14:paraId="72252F93" w14:textId="77777777" w:rsidR="00CF484B" w:rsidRDefault="00CF484B" w:rsidP="00CF484B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79EFE22" w14:textId="77777777" w:rsidR="0045134A" w:rsidRPr="00BD0510" w:rsidRDefault="00CF484B" w:rsidP="00BD0510">
      <w:pPr>
        <w:pStyle w:val="Brezrazmikov"/>
        <w:rPr>
          <w:rFonts w:ascii="Arial" w:hAnsi="Arial" w:cs="Arial"/>
          <w:sz w:val="22"/>
          <w:szCs w:val="22"/>
        </w:rPr>
      </w:pPr>
      <w:r w:rsidRPr="00BD0510">
        <w:rPr>
          <w:rFonts w:ascii="Arial" w:hAnsi="Arial" w:cs="Arial"/>
          <w:sz w:val="22"/>
          <w:szCs w:val="22"/>
        </w:rPr>
        <w:t>Izvajalec javne službe oglaševanja in plakatiranja ima pravico in dolžnost, da:</w:t>
      </w:r>
    </w:p>
    <w:p w14:paraId="49882F33" w14:textId="5547B7A1" w:rsidR="00CF484B" w:rsidRPr="00BD0510" w:rsidRDefault="00CF484B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BD0510">
        <w:rPr>
          <w:rFonts w:ascii="Arial" w:hAnsi="Arial" w:cs="Arial"/>
          <w:sz w:val="22"/>
          <w:szCs w:val="22"/>
        </w:rPr>
        <w:t>organizirano vodi poslovanje in izvaja dejavnost oglaševanja</w:t>
      </w:r>
      <w:r w:rsidR="00E311DC">
        <w:rPr>
          <w:rFonts w:ascii="Arial" w:hAnsi="Arial" w:cs="Arial"/>
          <w:sz w:val="22"/>
          <w:szCs w:val="22"/>
        </w:rPr>
        <w:t>,</w:t>
      </w:r>
      <w:r w:rsidRPr="00BD0510">
        <w:rPr>
          <w:rFonts w:ascii="Arial" w:hAnsi="Arial" w:cs="Arial"/>
          <w:sz w:val="22"/>
          <w:szCs w:val="22"/>
        </w:rPr>
        <w:t xml:space="preserve"> plakatiranja</w:t>
      </w:r>
      <w:r w:rsidR="00E311DC">
        <w:rPr>
          <w:rFonts w:ascii="Arial" w:hAnsi="Arial" w:cs="Arial"/>
          <w:sz w:val="22"/>
          <w:szCs w:val="22"/>
        </w:rPr>
        <w:t xml:space="preserve"> in izobešanja transparentov</w:t>
      </w:r>
      <w:r w:rsidRPr="00BD0510">
        <w:rPr>
          <w:rFonts w:ascii="Arial" w:hAnsi="Arial" w:cs="Arial"/>
          <w:sz w:val="22"/>
          <w:szCs w:val="22"/>
        </w:rPr>
        <w:t xml:space="preserve"> (določa pogoje</w:t>
      </w:r>
      <w:r w:rsidR="00BD0510" w:rsidRPr="00BD0510">
        <w:rPr>
          <w:rFonts w:ascii="Arial" w:hAnsi="Arial" w:cs="Arial"/>
          <w:sz w:val="22"/>
          <w:szCs w:val="22"/>
        </w:rPr>
        <w:t>, zagotavlja nameščanje in odstranjevanje oglaševalskih predmetov ipd.),</w:t>
      </w:r>
    </w:p>
    <w:p w14:paraId="088790FF" w14:textId="0CBF0B47" w:rsidR="00BD0510" w:rsidRPr="00BD0510" w:rsidRDefault="00BD0510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BD0510">
        <w:rPr>
          <w:rFonts w:ascii="Arial" w:hAnsi="Arial" w:cs="Arial"/>
          <w:sz w:val="22"/>
          <w:szCs w:val="22"/>
        </w:rPr>
        <w:t xml:space="preserve">redno vzdržuje objekte </w:t>
      </w:r>
      <w:r w:rsidR="00EA29F9">
        <w:rPr>
          <w:rFonts w:ascii="Arial" w:hAnsi="Arial" w:cs="Arial"/>
          <w:sz w:val="22"/>
          <w:szCs w:val="22"/>
        </w:rPr>
        <w:t xml:space="preserve">in naprave </w:t>
      </w:r>
      <w:r w:rsidRPr="00BD0510">
        <w:rPr>
          <w:rFonts w:ascii="Arial" w:hAnsi="Arial" w:cs="Arial"/>
          <w:sz w:val="22"/>
          <w:szCs w:val="22"/>
        </w:rPr>
        <w:t>za oglaševanje</w:t>
      </w:r>
      <w:r w:rsidR="00FA5C3A">
        <w:rPr>
          <w:rFonts w:ascii="Arial" w:hAnsi="Arial" w:cs="Arial"/>
          <w:sz w:val="22"/>
          <w:szCs w:val="22"/>
        </w:rPr>
        <w:t xml:space="preserve"> in javne površine iz 12. člena tega odloka</w:t>
      </w:r>
      <w:r w:rsidRPr="00BD0510">
        <w:rPr>
          <w:rFonts w:ascii="Arial" w:hAnsi="Arial" w:cs="Arial"/>
          <w:sz w:val="22"/>
          <w:szCs w:val="22"/>
        </w:rPr>
        <w:t>,</w:t>
      </w:r>
    </w:p>
    <w:p w14:paraId="425A043A" w14:textId="7F0F0238" w:rsidR="00BD0510" w:rsidRPr="00BD0510" w:rsidRDefault="00EA29F9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zagotavlja, da </w:t>
      </w:r>
      <w:r w:rsidR="00BD0510" w:rsidRPr="00BD0510">
        <w:rPr>
          <w:rFonts w:ascii="Arial" w:hAnsi="Arial" w:cs="Arial"/>
          <w:sz w:val="22"/>
          <w:szCs w:val="22"/>
        </w:rPr>
        <w:t xml:space="preserve">so oglaševalski predmeti na objektu </w:t>
      </w:r>
      <w:r>
        <w:rPr>
          <w:rFonts w:ascii="Arial" w:hAnsi="Arial" w:cs="Arial"/>
          <w:sz w:val="22"/>
          <w:szCs w:val="22"/>
        </w:rPr>
        <w:t xml:space="preserve">ali napravi </w:t>
      </w:r>
      <w:r w:rsidR="00BD0510" w:rsidRPr="00BD0510">
        <w:rPr>
          <w:rFonts w:ascii="Arial" w:hAnsi="Arial" w:cs="Arial"/>
          <w:sz w:val="22"/>
          <w:szCs w:val="22"/>
        </w:rPr>
        <w:t>za oglaševanje primerno razvrščeni,</w:t>
      </w:r>
    </w:p>
    <w:p w14:paraId="2C1A9999" w14:textId="7CB51590" w:rsidR="00BD0510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poškodovane oglaševalske predmete odstrani v najkrajšem možnem času, najkasneje pa v roku dveh delovnih dni</w:t>
      </w:r>
      <w:r w:rsidR="00252C23">
        <w:rPr>
          <w:rFonts w:ascii="Arial" w:hAnsi="Arial" w:cs="Arial"/>
          <w:sz w:val="22"/>
          <w:szCs w:val="22"/>
        </w:rPr>
        <w:t xml:space="preserve"> od nastanka poškodbe</w:t>
      </w:r>
      <w:r>
        <w:rPr>
          <w:rFonts w:ascii="Arial" w:hAnsi="Arial" w:cs="Arial"/>
          <w:sz w:val="22"/>
          <w:szCs w:val="22"/>
        </w:rPr>
        <w:t>,</w:t>
      </w:r>
    </w:p>
    <w:p w14:paraId="13834280" w14:textId="55647EAA" w:rsidR="00285413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vzdržuje red in čistočo v neposredni okolici objektov</w:t>
      </w:r>
      <w:r w:rsidR="00EA29F9">
        <w:rPr>
          <w:rFonts w:ascii="Arial" w:hAnsi="Arial" w:cs="Arial"/>
          <w:sz w:val="22"/>
          <w:szCs w:val="22"/>
        </w:rPr>
        <w:t xml:space="preserve"> in naprav </w:t>
      </w:r>
      <w:r>
        <w:rPr>
          <w:rFonts w:ascii="Arial" w:hAnsi="Arial" w:cs="Arial"/>
          <w:sz w:val="22"/>
          <w:szCs w:val="22"/>
        </w:rPr>
        <w:t xml:space="preserve"> za oglaševanje,</w:t>
      </w:r>
    </w:p>
    <w:p w14:paraId="289CBB81" w14:textId="18C36736" w:rsidR="00285413" w:rsidRPr="009C561E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preteku </w:t>
      </w:r>
      <w:r w:rsidR="00BC601C">
        <w:rPr>
          <w:rFonts w:ascii="Arial" w:hAnsi="Arial" w:cs="Arial"/>
          <w:sz w:val="22"/>
          <w:szCs w:val="22"/>
        </w:rPr>
        <w:t xml:space="preserve">obdobja, za katero je bila storitev oglaševanja ali plakatiranja plačana, oglaševalski predmet </w:t>
      </w:r>
      <w:r>
        <w:rPr>
          <w:rFonts w:ascii="Arial" w:hAnsi="Arial" w:cs="Arial"/>
          <w:sz w:val="22"/>
          <w:szCs w:val="22"/>
        </w:rPr>
        <w:t xml:space="preserve">odstrani, najkasneje pa mora to storiti v roku dveh delovnih </w:t>
      </w:r>
      <w:r w:rsidRPr="009C561E">
        <w:rPr>
          <w:rFonts w:ascii="Arial" w:hAnsi="Arial" w:cs="Arial"/>
          <w:sz w:val="22"/>
          <w:szCs w:val="22"/>
        </w:rPr>
        <w:t>dni,</w:t>
      </w:r>
    </w:p>
    <w:p w14:paraId="1FD2038E" w14:textId="639E1001" w:rsidR="00285413" w:rsidRPr="009C561E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9C561E">
        <w:rPr>
          <w:rFonts w:ascii="Arial" w:hAnsi="Arial" w:cs="Arial"/>
          <w:sz w:val="22"/>
          <w:szCs w:val="22"/>
        </w:rPr>
        <w:t>izvaja nadzor nad stanjem objektov za oglaševanje in o kršitvah obvešča pristojn</w:t>
      </w:r>
      <w:r w:rsidR="008966C7" w:rsidRPr="009C561E">
        <w:rPr>
          <w:rFonts w:ascii="Arial" w:hAnsi="Arial" w:cs="Arial"/>
          <w:sz w:val="22"/>
          <w:szCs w:val="22"/>
        </w:rPr>
        <w:t>e organe,</w:t>
      </w:r>
    </w:p>
    <w:p w14:paraId="56DF2132" w14:textId="374848F4" w:rsidR="00285413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vodi </w:t>
      </w:r>
      <w:r w:rsidR="00BC601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vidence</w:t>
      </w:r>
      <w:r w:rsidR="00BC601C">
        <w:rPr>
          <w:rFonts w:ascii="Arial" w:hAnsi="Arial" w:cs="Arial"/>
          <w:sz w:val="22"/>
          <w:szCs w:val="22"/>
        </w:rPr>
        <w:t xml:space="preserve"> in kataster skladno s tem odlokom,</w:t>
      </w:r>
    </w:p>
    <w:p w14:paraId="4909675C" w14:textId="77777777" w:rsidR="00285413" w:rsidRPr="00285413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 letno poročilo o izvajanju dejavnosti.</w:t>
      </w:r>
    </w:p>
    <w:p w14:paraId="08CF195B" w14:textId="77777777" w:rsidR="0045134A" w:rsidRDefault="0045134A" w:rsidP="0045134A">
      <w:pPr>
        <w:spacing w:after="120"/>
        <w:rPr>
          <w:rFonts w:ascii="Arial" w:hAnsi="Arial" w:cs="Arial"/>
          <w:sz w:val="22"/>
          <w:szCs w:val="22"/>
        </w:rPr>
      </w:pPr>
    </w:p>
    <w:p w14:paraId="0C0C5EE0" w14:textId="77777777" w:rsidR="001F7F09" w:rsidRDefault="001F7F09" w:rsidP="001F7F09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56A2A9D1" w14:textId="49BF1B8B" w:rsidR="00940199" w:rsidRDefault="00440D87" w:rsidP="000A366C">
      <w:pPr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Občina odda objekte in naprave za oglaševanje</w:t>
      </w:r>
      <w:r w:rsidR="00C0117D">
        <w:rPr>
          <w:rFonts w:ascii="Arial" w:hAnsi="Arial" w:cs="Arial"/>
          <w:sz w:val="22"/>
          <w:szCs w:val="22"/>
        </w:rPr>
        <w:t>, ki jih ima v lasti</w:t>
      </w:r>
      <w:r>
        <w:rPr>
          <w:rFonts w:ascii="Arial" w:hAnsi="Arial" w:cs="Arial"/>
          <w:sz w:val="22"/>
          <w:szCs w:val="22"/>
        </w:rPr>
        <w:t xml:space="preserve"> in/ali javne površine, na  katerih so postavljeni, v najem izvajalcu javne službe z najemno pogodbo.</w:t>
      </w:r>
      <w:r w:rsidR="00940199">
        <w:rPr>
          <w:rFonts w:ascii="Arial" w:hAnsi="Arial" w:cs="Arial"/>
          <w:sz w:val="22"/>
          <w:szCs w:val="22"/>
        </w:rPr>
        <w:t xml:space="preserve"> </w:t>
      </w:r>
    </w:p>
    <w:p w14:paraId="12B438EC" w14:textId="01B68084" w:rsidR="001F7F09" w:rsidRDefault="000A366C" w:rsidP="00CF4DDE">
      <w:pPr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40199">
        <w:rPr>
          <w:rFonts w:ascii="Arial" w:hAnsi="Arial" w:cs="Arial"/>
          <w:sz w:val="22"/>
          <w:szCs w:val="22"/>
        </w:rPr>
        <w:t>Višina najemnine se določi v pogodbi iz pr</w:t>
      </w:r>
      <w:r w:rsidR="00DB2F49">
        <w:rPr>
          <w:rFonts w:ascii="Arial" w:hAnsi="Arial" w:cs="Arial"/>
          <w:sz w:val="22"/>
          <w:szCs w:val="22"/>
        </w:rPr>
        <w:t>ejšnjega odstavka.</w:t>
      </w:r>
    </w:p>
    <w:p w14:paraId="6FACE7D6" w14:textId="77777777" w:rsidR="00DB2F49" w:rsidRPr="00940199" w:rsidRDefault="00DB2F49" w:rsidP="00EA212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2E0B30" w14:textId="77777777" w:rsidR="00285413" w:rsidRDefault="00285413" w:rsidP="00285413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386FF3A6" w14:textId="77777777" w:rsidR="00285413" w:rsidRPr="00CD6780" w:rsidRDefault="00285413" w:rsidP="00CD6780">
      <w:pPr>
        <w:pStyle w:val="Brezrazmikov"/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Izvajalec javne službe mora voditi evidenco o:</w:t>
      </w:r>
    </w:p>
    <w:p w14:paraId="39E2FE86" w14:textId="77777777" w:rsidR="00285413" w:rsidRPr="00CD6780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lokaciji oglaševalskih objektov in naprav,</w:t>
      </w:r>
      <w:r w:rsidR="00285413" w:rsidRPr="00CD6780">
        <w:rPr>
          <w:rFonts w:ascii="Arial" w:hAnsi="Arial" w:cs="Arial"/>
          <w:sz w:val="22"/>
          <w:szCs w:val="22"/>
        </w:rPr>
        <w:t xml:space="preserve"> ki jih ima v najemu:</w:t>
      </w:r>
    </w:p>
    <w:p w14:paraId="544B1EA4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velikost, vrsta, oblika</w:t>
      </w:r>
      <w:r w:rsidR="001C7681">
        <w:rPr>
          <w:rFonts w:ascii="Arial" w:hAnsi="Arial" w:cs="Arial"/>
          <w:sz w:val="22"/>
          <w:szCs w:val="22"/>
        </w:rPr>
        <w:t>,</w:t>
      </w:r>
    </w:p>
    <w:p w14:paraId="60E349C0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 xml:space="preserve">točna lokacija </w:t>
      </w:r>
    </w:p>
    <w:p w14:paraId="0A91323B" w14:textId="77777777" w:rsidR="00285413" w:rsidRPr="00CD6780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 w:rsidRPr="001F7F0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285413" w:rsidRPr="00CD6780">
        <w:rPr>
          <w:rFonts w:ascii="Arial" w:hAnsi="Arial" w:cs="Arial"/>
          <w:sz w:val="22"/>
          <w:szCs w:val="22"/>
        </w:rPr>
        <w:t>naročnikih oglaševanja:</w:t>
      </w:r>
    </w:p>
    <w:p w14:paraId="7F40AEFD" w14:textId="715E7BDC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uradni naziv naročnika</w:t>
      </w:r>
      <w:r w:rsidR="00317DB2">
        <w:rPr>
          <w:rFonts w:ascii="Arial" w:hAnsi="Arial" w:cs="Arial"/>
          <w:sz w:val="22"/>
          <w:szCs w:val="22"/>
        </w:rPr>
        <w:t xml:space="preserve"> in </w:t>
      </w:r>
      <w:r w:rsidR="00317DB2" w:rsidRPr="00DB2F49">
        <w:rPr>
          <w:rFonts w:ascii="Arial" w:hAnsi="Arial" w:cs="Arial"/>
          <w:sz w:val="22"/>
          <w:szCs w:val="22"/>
        </w:rPr>
        <w:t>odgovorno osebo naročnika</w:t>
      </w:r>
      <w:r w:rsidR="00DB2F49">
        <w:rPr>
          <w:rFonts w:ascii="Arial" w:hAnsi="Arial" w:cs="Arial"/>
          <w:sz w:val="22"/>
          <w:szCs w:val="22"/>
        </w:rPr>
        <w:t>,</w:t>
      </w:r>
    </w:p>
    <w:p w14:paraId="6F860A88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sedež naročnika,</w:t>
      </w:r>
    </w:p>
    <w:p w14:paraId="044EEF88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 xml:space="preserve">datum namestitve </w:t>
      </w:r>
      <w:r w:rsidR="001F7F09">
        <w:rPr>
          <w:rFonts w:ascii="Arial" w:hAnsi="Arial" w:cs="Arial"/>
          <w:sz w:val="22"/>
          <w:szCs w:val="22"/>
        </w:rPr>
        <w:t xml:space="preserve">in vrsta </w:t>
      </w:r>
      <w:r w:rsidRPr="00CD6780">
        <w:rPr>
          <w:rFonts w:ascii="Arial" w:hAnsi="Arial" w:cs="Arial"/>
          <w:sz w:val="22"/>
          <w:szCs w:val="22"/>
        </w:rPr>
        <w:t>oglaševalskega predmeta,</w:t>
      </w:r>
    </w:p>
    <w:p w14:paraId="6347EC13" w14:textId="77777777" w:rsidR="001F7F09" w:rsidRDefault="00285413" w:rsidP="001F7F09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čas trajanja namestitve (število dni),</w:t>
      </w:r>
    </w:p>
    <w:p w14:paraId="59389388" w14:textId="77777777" w:rsidR="00285413" w:rsidRPr="001F7F09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85413" w:rsidRPr="001F7F09">
        <w:rPr>
          <w:rFonts w:ascii="Arial" w:hAnsi="Arial" w:cs="Arial"/>
          <w:sz w:val="22"/>
          <w:szCs w:val="22"/>
        </w:rPr>
        <w:t>zasedenih oziroma razpoložljivih kapacitetah na objektih za oglaševanje ter</w:t>
      </w:r>
    </w:p>
    <w:p w14:paraId="6A80A132" w14:textId="77777777" w:rsidR="00285413" w:rsidRPr="00CD6780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285413" w:rsidRPr="00CD6780">
        <w:rPr>
          <w:rFonts w:ascii="Arial" w:hAnsi="Arial" w:cs="Arial"/>
          <w:sz w:val="22"/>
          <w:szCs w:val="22"/>
        </w:rPr>
        <w:t>zaračunanih in plačanih storitvah oglaševanja in plakatiranja.</w:t>
      </w:r>
    </w:p>
    <w:p w14:paraId="63B4DE5E" w14:textId="77777777" w:rsidR="00285413" w:rsidRDefault="00285413" w:rsidP="00CD6780">
      <w:pPr>
        <w:pStyle w:val="Brezrazmikov"/>
        <w:rPr>
          <w:rFonts w:ascii="Arial" w:hAnsi="Arial" w:cs="Arial"/>
          <w:sz w:val="22"/>
          <w:szCs w:val="22"/>
        </w:rPr>
      </w:pPr>
    </w:p>
    <w:p w14:paraId="2CC3A8DF" w14:textId="77777777" w:rsidR="00285413" w:rsidRDefault="00C14D37" w:rsidP="00C14D37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69323BFD" w14:textId="11C883B7" w:rsidR="00285413" w:rsidRDefault="00C14D37" w:rsidP="00C14D3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Izvajalec javne službe mora vsako leto izdelati poročilo o izvajanju </w:t>
      </w:r>
      <w:r w:rsidR="006A67B9">
        <w:rPr>
          <w:rFonts w:ascii="Arial" w:hAnsi="Arial" w:cs="Arial"/>
          <w:sz w:val="22"/>
          <w:szCs w:val="22"/>
        </w:rPr>
        <w:t xml:space="preserve">javne službe </w:t>
      </w:r>
      <w:r>
        <w:rPr>
          <w:rFonts w:ascii="Arial" w:hAnsi="Arial" w:cs="Arial"/>
          <w:sz w:val="22"/>
          <w:szCs w:val="22"/>
        </w:rPr>
        <w:t xml:space="preserve">za </w:t>
      </w:r>
      <w:r w:rsidR="00F01CD5">
        <w:rPr>
          <w:rFonts w:ascii="Arial" w:hAnsi="Arial" w:cs="Arial"/>
          <w:sz w:val="22"/>
          <w:szCs w:val="22"/>
        </w:rPr>
        <w:t xml:space="preserve">preteklo </w:t>
      </w:r>
      <w:r>
        <w:rPr>
          <w:rFonts w:ascii="Arial" w:hAnsi="Arial" w:cs="Arial"/>
          <w:sz w:val="22"/>
          <w:szCs w:val="22"/>
        </w:rPr>
        <w:t>koledarsko leto in ga najkasneje do 30. aprila predložiti občinski upravi.</w:t>
      </w:r>
    </w:p>
    <w:p w14:paraId="473455F7" w14:textId="77777777" w:rsidR="00C14D37" w:rsidRDefault="00C14D37" w:rsidP="00C14D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D2C4A4" w14:textId="77777777" w:rsidR="00697748" w:rsidRPr="0076440E" w:rsidRDefault="00697748" w:rsidP="00C34D6A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>OGLAŠEVANJE ZA POTREBE VOLITEV IN REFERENDUMOV</w:t>
      </w:r>
    </w:p>
    <w:p w14:paraId="59CE8E3C" w14:textId="77777777" w:rsidR="00697748" w:rsidRDefault="00697748" w:rsidP="00EA2126">
      <w:pPr>
        <w:ind w:left="1077"/>
        <w:rPr>
          <w:rFonts w:ascii="Arial" w:hAnsi="Arial" w:cs="Arial"/>
          <w:sz w:val="22"/>
          <w:szCs w:val="22"/>
        </w:rPr>
      </w:pPr>
    </w:p>
    <w:p w14:paraId="643378A6" w14:textId="77777777" w:rsidR="00697748" w:rsidRDefault="00697748" w:rsidP="00697748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832C6C8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potrebe volilne in referendumske kampanje občina brezplačno zagotavlja vsem organizatorjem kampanje osnovno informiranje volivcev v občini o listi kandidatov ali kandidatu oziroma referendumskemu vprašanju.</w:t>
      </w:r>
    </w:p>
    <w:p w14:paraId="5F00C597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Organizatorji pridobijo plakatna mesta na podlagi javne objave pogojev za pridobitev pravice do uporabe plakatnih mest. Rok objave pogojev je v skladu z Zakonom o volilni in referendumski kampanji.</w:t>
      </w:r>
    </w:p>
    <w:p w14:paraId="3BA91104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Plakatna mesta se razdelijo med organizatorje volilne in referendumske kampanje z javnim žrebanjem.</w:t>
      </w:r>
    </w:p>
    <w:p w14:paraId="5FFE9427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Izvedbo postopka pridobitve plakatnih mest vodi občinska uprava, storitev oglaševanja in plakatiranja pa izvede izvajalec javne službe.</w:t>
      </w:r>
    </w:p>
    <w:p w14:paraId="448683DE" w14:textId="77777777" w:rsidR="00697748" w:rsidRDefault="00697748" w:rsidP="00EA212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7DC478" w14:textId="77777777" w:rsidR="00697748" w:rsidRDefault="00697748" w:rsidP="00697748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2EE73438" w14:textId="3B67F02B" w:rsidR="00697748" w:rsidRDefault="00697748" w:rsidP="0069774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vsa vprašanja, ki niso urejena v tem </w:t>
      </w:r>
      <w:r w:rsidR="00F01CD5">
        <w:rPr>
          <w:rFonts w:ascii="Arial" w:hAnsi="Arial" w:cs="Arial"/>
          <w:sz w:val="22"/>
          <w:szCs w:val="22"/>
        </w:rPr>
        <w:t>odloku</w:t>
      </w:r>
      <w:r>
        <w:rPr>
          <w:rFonts w:ascii="Arial" w:hAnsi="Arial" w:cs="Arial"/>
          <w:sz w:val="22"/>
          <w:szCs w:val="22"/>
        </w:rPr>
        <w:t xml:space="preserve">, vključno s sankcioniranjem kršitev oglaševanja in plakatiranja v času volilne in referendumske kampanje, se neposredno uporabljajo določbe veljavnega </w:t>
      </w:r>
      <w:r w:rsidR="00F01CD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akona</w:t>
      </w:r>
      <w:r w:rsidR="00F01CD5">
        <w:rPr>
          <w:rFonts w:ascii="Arial" w:hAnsi="Arial" w:cs="Arial"/>
          <w:sz w:val="22"/>
          <w:szCs w:val="22"/>
        </w:rPr>
        <w:t xml:space="preserve">, ki ureja </w:t>
      </w:r>
      <w:r>
        <w:rPr>
          <w:rFonts w:ascii="Arial" w:hAnsi="Arial" w:cs="Arial"/>
          <w:sz w:val="22"/>
          <w:szCs w:val="22"/>
        </w:rPr>
        <w:t>voliln</w:t>
      </w:r>
      <w:r w:rsidR="00F01CD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in referendumsk</w:t>
      </w:r>
      <w:r w:rsidR="00F01CD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kampanj</w:t>
      </w:r>
      <w:r w:rsidR="00F01CD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14:paraId="76CB0F4C" w14:textId="77777777" w:rsidR="00697748" w:rsidRDefault="00697748" w:rsidP="0076440E">
      <w:pPr>
        <w:jc w:val="both"/>
        <w:rPr>
          <w:rFonts w:ascii="Arial" w:hAnsi="Arial" w:cs="Arial"/>
          <w:sz w:val="22"/>
          <w:szCs w:val="22"/>
        </w:rPr>
      </w:pPr>
    </w:p>
    <w:p w14:paraId="30469F90" w14:textId="77777777" w:rsidR="0076440E" w:rsidRDefault="0076440E" w:rsidP="0076440E">
      <w:pPr>
        <w:jc w:val="both"/>
        <w:rPr>
          <w:rFonts w:ascii="Arial" w:hAnsi="Arial" w:cs="Arial"/>
          <w:sz w:val="22"/>
          <w:szCs w:val="22"/>
        </w:rPr>
      </w:pPr>
    </w:p>
    <w:p w14:paraId="6716D756" w14:textId="77777777" w:rsidR="00C14D37" w:rsidRPr="0076440E" w:rsidRDefault="00C14D37" w:rsidP="00C34D6A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6440E">
        <w:rPr>
          <w:rFonts w:ascii="Arial" w:hAnsi="Arial" w:cs="Arial"/>
          <w:sz w:val="22"/>
          <w:szCs w:val="22"/>
        </w:rPr>
        <w:t>OGLAŠEVANJE ZA LASTNE POTREBE</w:t>
      </w:r>
    </w:p>
    <w:p w14:paraId="724FDA7A" w14:textId="77777777" w:rsidR="00C14D37" w:rsidRDefault="00C14D37" w:rsidP="00EA2126">
      <w:pPr>
        <w:jc w:val="both"/>
        <w:rPr>
          <w:rFonts w:ascii="Arial" w:hAnsi="Arial" w:cs="Arial"/>
          <w:sz w:val="22"/>
          <w:szCs w:val="22"/>
        </w:rPr>
      </w:pPr>
    </w:p>
    <w:p w14:paraId="7C7D6B29" w14:textId="77777777" w:rsidR="00C14D37" w:rsidRDefault="00C14D37" w:rsidP="00C14D37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7284F303" w14:textId="3F082DE5" w:rsidR="00C14D37" w:rsidRDefault="00C14D37" w:rsidP="00F77929">
      <w:pPr>
        <w:numPr>
          <w:ilvl w:val="0"/>
          <w:numId w:val="5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Oglaševanje za lastne potrebe je omejeno na sporočila o dejavnosti</w:t>
      </w:r>
      <w:r w:rsidR="00F77929">
        <w:rPr>
          <w:rFonts w:ascii="Arial" w:hAnsi="Arial" w:cs="Arial"/>
          <w:sz w:val="22"/>
          <w:szCs w:val="22"/>
        </w:rPr>
        <w:t xml:space="preserve">, in o blagu, ki izhaja iz te dejavnosti, in zajema oglaševanje pravnih oseb in samostojnih podjetnikov posameznikov in ostalih subjektov, ki opravljajo </w:t>
      </w:r>
      <w:r w:rsidR="004815A3">
        <w:rPr>
          <w:rFonts w:ascii="Arial" w:hAnsi="Arial" w:cs="Arial"/>
          <w:sz w:val="22"/>
          <w:szCs w:val="22"/>
        </w:rPr>
        <w:t xml:space="preserve">registrirano </w:t>
      </w:r>
      <w:r w:rsidR="00F77929">
        <w:rPr>
          <w:rFonts w:ascii="Arial" w:hAnsi="Arial" w:cs="Arial"/>
          <w:sz w:val="22"/>
          <w:szCs w:val="22"/>
        </w:rPr>
        <w:t>dejavnost</w:t>
      </w:r>
      <w:r w:rsidR="006A67B9">
        <w:rPr>
          <w:rFonts w:ascii="Arial" w:hAnsi="Arial" w:cs="Arial"/>
          <w:sz w:val="22"/>
          <w:szCs w:val="22"/>
        </w:rPr>
        <w:t xml:space="preserve"> (v nadaljevanju: subjektov, ki opravljajo registrirano dejavnost)</w:t>
      </w:r>
      <w:r w:rsidR="00CF307E">
        <w:rPr>
          <w:rFonts w:ascii="Arial" w:hAnsi="Arial" w:cs="Arial"/>
          <w:sz w:val="22"/>
          <w:szCs w:val="22"/>
        </w:rPr>
        <w:t>,</w:t>
      </w:r>
      <w:r w:rsidR="00F77929">
        <w:rPr>
          <w:rFonts w:ascii="Arial" w:hAnsi="Arial" w:cs="Arial"/>
          <w:sz w:val="22"/>
          <w:szCs w:val="22"/>
        </w:rPr>
        <w:t xml:space="preserve"> na poslovnih stavbah in prostorih oziroma na pripadajočih funkcionalnih zemljiščih, ki so v njihovi lasti ali </w:t>
      </w:r>
      <w:r w:rsidR="006A67B9">
        <w:rPr>
          <w:rFonts w:ascii="Arial" w:hAnsi="Arial" w:cs="Arial"/>
          <w:sz w:val="22"/>
          <w:szCs w:val="22"/>
        </w:rPr>
        <w:t xml:space="preserve">jih imajo v </w:t>
      </w:r>
      <w:r w:rsidR="00F77929">
        <w:rPr>
          <w:rFonts w:ascii="Arial" w:hAnsi="Arial" w:cs="Arial"/>
          <w:sz w:val="22"/>
          <w:szCs w:val="22"/>
        </w:rPr>
        <w:t>najemu</w:t>
      </w:r>
      <w:r w:rsidR="00F760A1">
        <w:rPr>
          <w:rFonts w:ascii="Arial" w:hAnsi="Arial" w:cs="Arial"/>
          <w:sz w:val="22"/>
          <w:szCs w:val="22"/>
        </w:rPr>
        <w:t xml:space="preserve"> oziroma imajo na njih druge pravice uporabe</w:t>
      </w:r>
      <w:r w:rsidR="00CF307E">
        <w:rPr>
          <w:rFonts w:ascii="Arial" w:hAnsi="Arial" w:cs="Arial"/>
          <w:sz w:val="22"/>
          <w:szCs w:val="22"/>
        </w:rPr>
        <w:t>,</w:t>
      </w:r>
      <w:r w:rsidR="00F77929">
        <w:rPr>
          <w:rFonts w:ascii="Arial" w:hAnsi="Arial" w:cs="Arial"/>
          <w:sz w:val="22"/>
          <w:szCs w:val="22"/>
        </w:rPr>
        <w:t xml:space="preserve"> v skladu s predpisi</w:t>
      </w:r>
      <w:r w:rsidR="00A03745">
        <w:rPr>
          <w:rFonts w:ascii="Arial" w:hAnsi="Arial" w:cs="Arial"/>
          <w:sz w:val="22"/>
          <w:szCs w:val="22"/>
        </w:rPr>
        <w:t xml:space="preserve"> in </w:t>
      </w:r>
      <w:r w:rsidR="00F77929">
        <w:rPr>
          <w:rFonts w:ascii="Arial" w:hAnsi="Arial" w:cs="Arial"/>
          <w:sz w:val="22"/>
          <w:szCs w:val="22"/>
        </w:rPr>
        <w:t xml:space="preserve"> prostorskimi akti občine</w:t>
      </w:r>
      <w:r w:rsidR="00A03745">
        <w:rPr>
          <w:rFonts w:ascii="Arial" w:hAnsi="Arial" w:cs="Arial"/>
          <w:sz w:val="22"/>
          <w:szCs w:val="22"/>
        </w:rPr>
        <w:t>.</w:t>
      </w:r>
    </w:p>
    <w:p w14:paraId="716BA250" w14:textId="77777777" w:rsidR="00016A37" w:rsidRPr="00671320" w:rsidRDefault="00016A37" w:rsidP="00671320">
      <w:pPr>
        <w:pStyle w:val="Brezrazmikov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671320">
        <w:rPr>
          <w:rFonts w:ascii="Arial" w:hAnsi="Arial" w:cs="Arial"/>
          <w:sz w:val="22"/>
          <w:szCs w:val="22"/>
        </w:rPr>
        <w:t>Na stavbah in površinah iz prvega odstavka tega člena je dopustno oglaševati za lastne potrebe z:</w:t>
      </w:r>
    </w:p>
    <w:p w14:paraId="493ECA60" w14:textId="04C1F948" w:rsidR="00016A37" w:rsidRPr="00671320" w:rsidRDefault="006A67B9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16A37" w:rsidRPr="00671320">
        <w:rPr>
          <w:rFonts w:ascii="Arial" w:hAnsi="Arial" w:cs="Arial"/>
          <w:sz w:val="22"/>
          <w:szCs w:val="22"/>
        </w:rPr>
        <w:t>apisom</w:t>
      </w:r>
      <w:r>
        <w:rPr>
          <w:rFonts w:ascii="Arial" w:hAnsi="Arial" w:cs="Arial"/>
          <w:sz w:val="22"/>
          <w:szCs w:val="22"/>
        </w:rPr>
        <w:t xml:space="preserve"> subjekta, ki opravlja registrirano dejavnost</w:t>
      </w:r>
      <w:r w:rsidRPr="00671320" w:rsidDel="006A67B9">
        <w:rPr>
          <w:rFonts w:ascii="Arial" w:hAnsi="Arial" w:cs="Arial"/>
          <w:sz w:val="22"/>
          <w:szCs w:val="22"/>
        </w:rPr>
        <w:t xml:space="preserve"> </w:t>
      </w:r>
      <w:r w:rsidR="00016A37" w:rsidRPr="00671320">
        <w:rPr>
          <w:rFonts w:ascii="Arial" w:hAnsi="Arial" w:cs="Arial"/>
          <w:sz w:val="22"/>
          <w:szCs w:val="22"/>
        </w:rPr>
        <w:t>,</w:t>
      </w:r>
    </w:p>
    <w:p w14:paraId="08E6B3B3" w14:textId="273A8414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16A37" w:rsidRPr="00671320">
        <w:rPr>
          <w:rFonts w:ascii="Arial" w:hAnsi="Arial" w:cs="Arial"/>
          <w:sz w:val="22"/>
          <w:szCs w:val="22"/>
        </w:rPr>
        <w:t>nakom</w:t>
      </w:r>
      <w:r w:rsidR="006A67B9">
        <w:rPr>
          <w:rFonts w:ascii="Arial" w:hAnsi="Arial" w:cs="Arial"/>
          <w:sz w:val="22"/>
          <w:szCs w:val="22"/>
        </w:rPr>
        <w:t xml:space="preserve"> subjekta, ki opravlja registrirano dejavnost</w:t>
      </w:r>
      <w:r w:rsidR="006A67B9" w:rsidRPr="00671320" w:rsidDel="006A67B9">
        <w:rPr>
          <w:rFonts w:ascii="Arial" w:hAnsi="Arial" w:cs="Arial"/>
          <w:sz w:val="22"/>
          <w:szCs w:val="22"/>
        </w:rPr>
        <w:t xml:space="preserve"> </w:t>
      </w:r>
      <w:r w:rsidR="00016A37" w:rsidRPr="00671320">
        <w:rPr>
          <w:rFonts w:ascii="Arial" w:hAnsi="Arial" w:cs="Arial"/>
          <w:sz w:val="22"/>
          <w:szCs w:val="22"/>
        </w:rPr>
        <w:t>,</w:t>
      </w:r>
    </w:p>
    <w:p w14:paraId="15887FF2" w14:textId="77777777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16A37" w:rsidRPr="00671320">
        <w:rPr>
          <w:rFonts w:ascii="Arial" w:hAnsi="Arial" w:cs="Arial"/>
          <w:sz w:val="22"/>
          <w:szCs w:val="22"/>
        </w:rPr>
        <w:t>alepkami,</w:t>
      </w:r>
    </w:p>
    <w:p w14:paraId="30A116F2" w14:textId="77777777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16A37" w:rsidRPr="00671320">
        <w:rPr>
          <w:rFonts w:ascii="Arial" w:hAnsi="Arial" w:cs="Arial"/>
          <w:sz w:val="22"/>
          <w:szCs w:val="22"/>
        </w:rPr>
        <w:t>astavami,</w:t>
      </w:r>
    </w:p>
    <w:p w14:paraId="2EFA05F3" w14:textId="4246C655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16A37" w:rsidRPr="00671320">
        <w:rPr>
          <w:rFonts w:ascii="Arial" w:hAnsi="Arial" w:cs="Arial"/>
          <w:sz w:val="22"/>
          <w:szCs w:val="22"/>
        </w:rPr>
        <w:t>imboli</w:t>
      </w:r>
      <w:r w:rsidR="006A67B9">
        <w:rPr>
          <w:rFonts w:ascii="Arial" w:hAnsi="Arial" w:cs="Arial"/>
          <w:sz w:val="22"/>
          <w:szCs w:val="22"/>
        </w:rPr>
        <w:t xml:space="preserve"> subjekta, ki opravlja registrirano dejavnost</w:t>
      </w:r>
      <w:r w:rsidR="006A67B9" w:rsidRPr="00671320" w:rsidDel="006A67B9">
        <w:rPr>
          <w:rFonts w:ascii="Arial" w:hAnsi="Arial" w:cs="Arial"/>
          <w:sz w:val="22"/>
          <w:szCs w:val="22"/>
        </w:rPr>
        <w:t xml:space="preserve"> </w:t>
      </w:r>
      <w:r w:rsidR="00016A37" w:rsidRPr="00671320">
        <w:rPr>
          <w:rFonts w:ascii="Arial" w:hAnsi="Arial" w:cs="Arial"/>
          <w:sz w:val="22"/>
          <w:szCs w:val="22"/>
        </w:rPr>
        <w:t>, izdelka, storitve in podobno,</w:t>
      </w:r>
    </w:p>
    <w:p w14:paraId="48C3126B" w14:textId="4BC5ADFA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16A37" w:rsidRPr="00671320">
        <w:rPr>
          <w:rFonts w:ascii="Arial" w:hAnsi="Arial" w:cs="Arial"/>
          <w:sz w:val="22"/>
          <w:szCs w:val="22"/>
        </w:rPr>
        <w:t>zvesnimi tablami in napisi nad vhodom ali izložbami</w:t>
      </w:r>
      <w:r w:rsidR="00A03745">
        <w:rPr>
          <w:rFonts w:ascii="Arial" w:hAnsi="Arial" w:cs="Arial"/>
          <w:sz w:val="22"/>
          <w:szCs w:val="22"/>
        </w:rPr>
        <w:t>.</w:t>
      </w:r>
    </w:p>
    <w:p w14:paraId="5312635D" w14:textId="77777777" w:rsidR="00671320" w:rsidRDefault="00671320" w:rsidP="00671320">
      <w:pPr>
        <w:pStyle w:val="Brezrazmikov"/>
        <w:ind w:left="720"/>
        <w:rPr>
          <w:rFonts w:ascii="Arial" w:hAnsi="Arial" w:cs="Arial"/>
          <w:sz w:val="22"/>
          <w:szCs w:val="22"/>
        </w:rPr>
      </w:pPr>
    </w:p>
    <w:p w14:paraId="57A1A943" w14:textId="77777777" w:rsidR="00EA2126" w:rsidRDefault="00EA2126" w:rsidP="00EA2126">
      <w:pPr>
        <w:pStyle w:val="Brezrazmikov"/>
        <w:ind w:left="720"/>
        <w:rPr>
          <w:rFonts w:ascii="Arial" w:hAnsi="Arial" w:cs="Arial"/>
          <w:sz w:val="22"/>
          <w:szCs w:val="22"/>
        </w:rPr>
      </w:pPr>
    </w:p>
    <w:p w14:paraId="0364F1CF" w14:textId="7E2D0593" w:rsidR="006E769C" w:rsidRDefault="006E769C" w:rsidP="006E769C">
      <w:pPr>
        <w:pStyle w:val="Brezrazmikov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8DAC289" w14:textId="77777777" w:rsidR="006E769C" w:rsidRDefault="006E769C" w:rsidP="006E769C">
      <w:pPr>
        <w:pStyle w:val="Brezrazmikov"/>
        <w:rPr>
          <w:rFonts w:ascii="Arial" w:hAnsi="Arial" w:cs="Arial"/>
          <w:sz w:val="22"/>
          <w:szCs w:val="22"/>
        </w:rPr>
      </w:pPr>
    </w:p>
    <w:p w14:paraId="2AA8837E" w14:textId="1A21013C" w:rsidR="006E769C" w:rsidRDefault="006E769C" w:rsidP="00D977FF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DB2F49">
        <w:rPr>
          <w:rFonts w:ascii="Arial" w:hAnsi="Arial" w:cs="Arial"/>
          <w:sz w:val="22"/>
          <w:szCs w:val="22"/>
        </w:rPr>
        <w:t xml:space="preserve">Krajevne skupnosti </w:t>
      </w:r>
      <w:r w:rsidR="008770EF" w:rsidRPr="00DB2F49">
        <w:rPr>
          <w:rFonts w:ascii="Arial" w:hAnsi="Arial" w:cs="Arial"/>
          <w:sz w:val="22"/>
          <w:szCs w:val="22"/>
        </w:rPr>
        <w:t>lahko z namenom obveščanja javnosti same nameščajo in odstranjujejo</w:t>
      </w:r>
      <w:r w:rsidR="00760E13" w:rsidRPr="00DB2F49">
        <w:rPr>
          <w:rFonts w:ascii="Arial" w:hAnsi="Arial" w:cs="Arial"/>
          <w:sz w:val="22"/>
          <w:szCs w:val="22"/>
        </w:rPr>
        <w:t xml:space="preserve"> oglase </w:t>
      </w:r>
      <w:r w:rsidR="005836F6" w:rsidRPr="00DB2F49">
        <w:rPr>
          <w:rFonts w:ascii="Arial" w:hAnsi="Arial" w:cs="Arial"/>
          <w:sz w:val="22"/>
          <w:szCs w:val="22"/>
        </w:rPr>
        <w:t xml:space="preserve">brez plačila pristojbin, vendar samo na svojih lastnih objektih in napravah za oglaševanje, ki so postavljeni v skladu </w:t>
      </w:r>
      <w:r w:rsidR="00D977FF" w:rsidRPr="00DB2F49">
        <w:rPr>
          <w:rFonts w:ascii="Arial" w:hAnsi="Arial" w:cs="Arial"/>
          <w:sz w:val="22"/>
          <w:szCs w:val="22"/>
        </w:rPr>
        <w:t>z veljavnimi predpisi.</w:t>
      </w:r>
    </w:p>
    <w:p w14:paraId="28AB520A" w14:textId="77777777" w:rsidR="00741047" w:rsidRDefault="00741047" w:rsidP="00D977FF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66543FB" w14:textId="77777777" w:rsidR="00741047" w:rsidRPr="00671320" w:rsidRDefault="00741047" w:rsidP="00D977FF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08E46914" w14:textId="55F5DAFA" w:rsidR="00AE68D5" w:rsidRDefault="006830C2" w:rsidP="00EA2126">
      <w:pPr>
        <w:numPr>
          <w:ilvl w:val="0"/>
          <w:numId w:val="3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A2126">
        <w:rPr>
          <w:rFonts w:ascii="Arial" w:hAnsi="Arial" w:cs="Arial"/>
          <w:sz w:val="22"/>
          <w:szCs w:val="22"/>
        </w:rPr>
        <w:t>PREPOVEDI</w:t>
      </w:r>
    </w:p>
    <w:p w14:paraId="495B495B" w14:textId="77777777" w:rsidR="00EA2126" w:rsidRPr="00EA2126" w:rsidRDefault="00EA2126" w:rsidP="00EA2126">
      <w:pPr>
        <w:jc w:val="both"/>
        <w:rPr>
          <w:rFonts w:ascii="Arial" w:hAnsi="Arial" w:cs="Arial"/>
          <w:sz w:val="22"/>
          <w:szCs w:val="22"/>
        </w:rPr>
      </w:pPr>
    </w:p>
    <w:p w14:paraId="5CFFC2D1" w14:textId="77777777" w:rsidR="006830C2" w:rsidRDefault="006830C2" w:rsidP="006830C2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člen</w:t>
      </w:r>
    </w:p>
    <w:p w14:paraId="1F504E7A" w14:textId="77777777" w:rsidR="006830C2" w:rsidRDefault="006830C2" w:rsidP="006830C2">
      <w:pPr>
        <w:numPr>
          <w:ilvl w:val="0"/>
          <w:numId w:val="40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Objektov za oglaševanje in nameščanje oglasnih sporočil ni dopustno postavljati oziroma nameščati:</w:t>
      </w:r>
    </w:p>
    <w:p w14:paraId="1492675E" w14:textId="77777777" w:rsidR="00B77CC9" w:rsidRDefault="00B77CC9" w:rsidP="00B77CC9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255996D8" w14:textId="1142D509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območjih, ki so po namenski rabi prostora kmetijska, gozdna, vodna in druga zemljišča in niso v poselitvenih območjih,</w:t>
      </w:r>
    </w:p>
    <w:p w14:paraId="78FCB10F" w14:textId="2EF1255E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pomožne kmetijske in gozdarske objekte,</w:t>
      </w:r>
    </w:p>
    <w:p w14:paraId="11218F6D" w14:textId="718C2A19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območjih kulturnih spomenikov in območja varovanja kulturne dediščine, razen objektov za oglaševanje za lastne potrebe ob pridobitvi soglasja organa, pristojnega za varstvo kulturne dediščine,</w:t>
      </w:r>
    </w:p>
    <w:p w14:paraId="4F880F8E" w14:textId="615484C5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območju varovanja naravnih vrednot oz</w:t>
      </w:r>
      <w:r w:rsidR="006A67B9">
        <w:rPr>
          <w:rFonts w:ascii="Arial" w:eastAsia="Simsun (Founder Extended)" w:hAnsi="Arial" w:cs="Arial"/>
          <w:sz w:val="22"/>
          <w:szCs w:val="22"/>
          <w:lang w:eastAsia="zh-CN"/>
        </w:rPr>
        <w:t>iroma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z naravovarstvenim statusom, razen oglaševalskih objektov za lastne potrebe ob pridobitvi soglasja organa pristojnega za varstvo naravne vrednote in ohranjanje narave,</w:t>
      </w:r>
    </w:p>
    <w:p w14:paraId="31C994F3" w14:textId="1244D91E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javne parke in parkovne ureditve,</w:t>
      </w:r>
    </w:p>
    <w:p w14:paraId="1D640A5E" w14:textId="128DE518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drevesa,</w:t>
      </w:r>
    </w:p>
    <w:p w14:paraId="21EE74B1" w14:textId="0B31A849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zelenice, ki predstavljajo gradbene parcele stanovanjskih sosesk,</w:t>
      </w:r>
    </w:p>
    <w:p w14:paraId="53FF7B26" w14:textId="415ED788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in ob vodotoke,</w:t>
      </w:r>
    </w:p>
    <w:p w14:paraId="0B243A46" w14:textId="25700852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lokacije, kjer bi bil oviran pogled na značilno veduto naselja, kompleksa ali objekta, kvalitetne mestne ali vaške ureditve, arhitekturo objektov in krajinske podobe,</w:t>
      </w:r>
    </w:p>
    <w:p w14:paraId="07DC3E43" w14:textId="2FBBE837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lokacije, kjer bi zakrivali javne objekte, obeležja, spomenike ali druge pomembne objekte in naprave,</w:t>
      </w:r>
    </w:p>
    <w:p w14:paraId="274D57F9" w14:textId="5ED77B0E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A03745">
        <w:rPr>
          <w:rFonts w:ascii="Arial" w:eastAsia="Simsun (Founder Extended)" w:hAnsi="Arial" w:cs="Arial"/>
          <w:sz w:val="22"/>
          <w:szCs w:val="22"/>
          <w:lang w:eastAsia="zh-CN"/>
        </w:rPr>
        <w:t>a območju pokopališča,</w:t>
      </w:r>
    </w:p>
    <w:p w14:paraId="5D34B7CF" w14:textId="7D8B0499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ograje, inštalacijske omarice,</w:t>
      </w:r>
    </w:p>
    <w:p w14:paraId="201E1D3B" w14:textId="7A6C65C3" w:rsidR="0026312D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26312D">
        <w:rPr>
          <w:rFonts w:ascii="Arial" w:eastAsia="Simsun (Founder Extended)" w:hAnsi="Arial" w:cs="Arial"/>
          <w:sz w:val="22"/>
          <w:szCs w:val="22"/>
          <w:lang w:eastAsia="zh-CN"/>
        </w:rPr>
        <w:t xml:space="preserve"> varovalnem pasu občinske ceste zunaj naselja,</w:t>
      </w:r>
    </w:p>
    <w:p w14:paraId="3E541196" w14:textId="3FD20AF2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konstrukcije in ograje podvozov, nadvozov in mostov,</w:t>
      </w:r>
    </w:p>
    <w:p w14:paraId="65DB6134" w14:textId="699840EA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urbano opremo, ki ni objekt za oglaševanje</w:t>
      </w:r>
      <w:r w:rsidR="00045F21">
        <w:rPr>
          <w:rFonts w:ascii="Arial" w:eastAsia="Simsun (Founder Extended)" w:hAnsi="Arial" w:cs="Arial"/>
          <w:sz w:val="22"/>
          <w:szCs w:val="22"/>
          <w:lang w:eastAsia="zh-CN"/>
        </w:rPr>
        <w:t>.</w:t>
      </w:r>
    </w:p>
    <w:p w14:paraId="53213A7B" w14:textId="77777777" w:rsidR="006830C2" w:rsidRDefault="006830C2" w:rsidP="006830C2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3CCD659D" w14:textId="4B88B952" w:rsidR="006830C2" w:rsidRDefault="006830C2" w:rsidP="006830C2">
      <w:pPr>
        <w:numPr>
          <w:ilvl w:val="0"/>
          <w:numId w:val="40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 xml:space="preserve">Prepovedano je kakorkoli nameščati ali trositi </w:t>
      </w:r>
      <w:r w:rsidR="00216B1E">
        <w:rPr>
          <w:rFonts w:ascii="Arial" w:eastAsia="Simsun (Founder Extended)" w:hAnsi="Arial" w:cs="Arial"/>
          <w:sz w:val="22"/>
          <w:szCs w:val="22"/>
          <w:lang w:eastAsia="zh-CN"/>
        </w:rPr>
        <w:t>letake</w:t>
      </w:r>
      <w:r>
        <w:rPr>
          <w:rFonts w:ascii="Arial" w:eastAsia="Simsun (Founder Extended)" w:hAnsi="Arial" w:cs="Arial"/>
          <w:sz w:val="22"/>
          <w:szCs w:val="22"/>
          <w:lang w:eastAsia="zh-CN"/>
        </w:rPr>
        <w:t xml:space="preserve"> na javnih površinah (npr. deliti, trositi po tleh ali zatikati za vozila in podobno).</w:t>
      </w:r>
    </w:p>
    <w:p w14:paraId="2EC00536" w14:textId="77777777" w:rsidR="006830C2" w:rsidRDefault="006830C2" w:rsidP="006830C2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41790E3A" w14:textId="321E402E" w:rsidR="006830C2" w:rsidRPr="00ED76A4" w:rsidRDefault="006830C2" w:rsidP="00ED76A4">
      <w:pPr>
        <w:pStyle w:val="Odstavekseznama"/>
        <w:numPr>
          <w:ilvl w:val="0"/>
          <w:numId w:val="40"/>
        </w:numPr>
        <w:spacing w:after="1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 w:rsidRPr="00ED76A4">
        <w:rPr>
          <w:rFonts w:ascii="Arial" w:eastAsia="Simsun (Founder Extended)" w:hAnsi="Arial" w:cs="Arial"/>
          <w:sz w:val="22"/>
          <w:szCs w:val="22"/>
          <w:lang w:eastAsia="zh-CN"/>
        </w:rPr>
        <w:t xml:space="preserve">Objekte za oglaševanje je potrebno ustrezno vzdrževati. Nevzdrževane objekte za oglaševanje je potrebno odstraniti (poškodovana ali odpadla vsebina, poškodovano ali prevrnjeno ogrodje in podobno). </w:t>
      </w:r>
    </w:p>
    <w:p w14:paraId="3ACBEDE9" w14:textId="77777777" w:rsidR="00ED76A4" w:rsidRPr="00216B1E" w:rsidRDefault="00ED76A4" w:rsidP="00ED76A4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5C23A2B5" w14:textId="77777777" w:rsidR="0017084B" w:rsidRDefault="0017084B" w:rsidP="00C34D6A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r w:rsidRPr="00AE68D5">
        <w:rPr>
          <w:rFonts w:ascii="Arial" w:hAnsi="Arial" w:cs="Arial"/>
          <w:sz w:val="22"/>
          <w:szCs w:val="22"/>
        </w:rPr>
        <w:t>KAZENSKE DOLOČBE</w:t>
      </w:r>
    </w:p>
    <w:p w14:paraId="1C99D218" w14:textId="77777777" w:rsidR="00AE68D5" w:rsidRPr="00AE68D5" w:rsidRDefault="00AE68D5" w:rsidP="00EA2126">
      <w:pPr>
        <w:rPr>
          <w:rFonts w:ascii="Arial" w:hAnsi="Arial" w:cs="Arial"/>
          <w:sz w:val="22"/>
          <w:szCs w:val="22"/>
        </w:rPr>
      </w:pPr>
    </w:p>
    <w:p w14:paraId="6D0AD630" w14:textId="77777777" w:rsidR="0017084B" w:rsidRPr="0017084B" w:rsidRDefault="0017084B" w:rsidP="0017084B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53C7ED04" w14:textId="77777777" w:rsidR="0017084B" w:rsidRDefault="0017084B" w:rsidP="003F32EA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globo v višini </w:t>
      </w:r>
      <w:r w:rsidR="00625F42">
        <w:rPr>
          <w:rFonts w:ascii="Arial" w:hAnsi="Arial" w:cs="Arial"/>
          <w:sz w:val="22"/>
          <w:szCs w:val="22"/>
        </w:rPr>
        <w:t>2</w:t>
      </w:r>
      <w:r w:rsidR="00505127">
        <w:rPr>
          <w:rFonts w:ascii="Arial" w:hAnsi="Arial" w:cs="Arial"/>
          <w:sz w:val="22"/>
          <w:szCs w:val="22"/>
        </w:rPr>
        <w:t xml:space="preserve">50 eurov se kaznuje za prekršek posameznik, </w:t>
      </w:r>
      <w:r w:rsidR="006830C2">
        <w:rPr>
          <w:rFonts w:ascii="Arial" w:hAnsi="Arial" w:cs="Arial"/>
          <w:sz w:val="22"/>
          <w:szCs w:val="22"/>
        </w:rPr>
        <w:t>ki:</w:t>
      </w:r>
    </w:p>
    <w:p w14:paraId="37DC9CC7" w14:textId="6563FE46" w:rsidR="00B77F2E" w:rsidRPr="00625F42" w:rsidRDefault="0091509A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postavi</w:t>
      </w:r>
      <w:r w:rsidR="00B77F2E" w:rsidRPr="00625F42">
        <w:rPr>
          <w:rFonts w:ascii="Arial" w:hAnsi="Arial" w:cs="Arial"/>
          <w:sz w:val="22"/>
          <w:szCs w:val="22"/>
        </w:rPr>
        <w:t xml:space="preserve"> objekt ali napravo za oglaševanje v nasprotju </w:t>
      </w:r>
      <w:r w:rsidR="00ED76A4">
        <w:rPr>
          <w:rFonts w:ascii="Arial" w:hAnsi="Arial" w:cs="Arial"/>
          <w:sz w:val="22"/>
          <w:szCs w:val="22"/>
        </w:rPr>
        <w:t xml:space="preserve">s </w:t>
      </w:r>
      <w:r w:rsidR="00393796">
        <w:rPr>
          <w:rFonts w:ascii="Arial" w:hAnsi="Arial" w:cs="Arial"/>
          <w:sz w:val="22"/>
          <w:szCs w:val="22"/>
        </w:rPr>
        <w:t>prvim, drugim ali tretjim</w:t>
      </w:r>
      <w:r w:rsidR="00ED76A4">
        <w:rPr>
          <w:rFonts w:ascii="Arial" w:hAnsi="Arial" w:cs="Arial"/>
          <w:sz w:val="22"/>
          <w:szCs w:val="22"/>
        </w:rPr>
        <w:t xml:space="preserve"> </w:t>
      </w:r>
      <w:r w:rsidR="00B77F2E" w:rsidRPr="00625F42">
        <w:rPr>
          <w:rFonts w:ascii="Arial" w:hAnsi="Arial" w:cs="Arial"/>
          <w:sz w:val="22"/>
          <w:szCs w:val="22"/>
        </w:rPr>
        <w:t xml:space="preserve">odstavkom </w:t>
      </w:r>
      <w:r w:rsidR="00ED76A4">
        <w:rPr>
          <w:rFonts w:ascii="Arial" w:hAnsi="Arial" w:cs="Arial"/>
          <w:sz w:val="22"/>
          <w:szCs w:val="22"/>
        </w:rPr>
        <w:t>5</w:t>
      </w:r>
      <w:r w:rsidR="00B77F2E" w:rsidRPr="00625F42">
        <w:rPr>
          <w:rFonts w:ascii="Arial" w:hAnsi="Arial" w:cs="Arial"/>
          <w:sz w:val="22"/>
          <w:szCs w:val="22"/>
        </w:rPr>
        <w:t>. člena,</w:t>
      </w:r>
    </w:p>
    <w:p w14:paraId="25774E78" w14:textId="6F5F86A8" w:rsidR="00B77F2E" w:rsidRPr="00625F42" w:rsidRDefault="0091509A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objekta ali naprave za oglaševanje ne označi z nazivom svojega podjetja (</w:t>
      </w:r>
      <w:r w:rsidR="00A74902">
        <w:rPr>
          <w:rFonts w:ascii="Arial" w:hAnsi="Arial" w:cs="Arial"/>
          <w:sz w:val="22"/>
          <w:szCs w:val="22"/>
        </w:rPr>
        <w:t>četrti</w:t>
      </w:r>
      <w:r w:rsidRPr="00625F42">
        <w:rPr>
          <w:rFonts w:ascii="Arial" w:hAnsi="Arial" w:cs="Arial"/>
          <w:sz w:val="22"/>
          <w:szCs w:val="22"/>
        </w:rPr>
        <w:t xml:space="preserve"> odstavek </w:t>
      </w:r>
      <w:r w:rsidR="00ED76A4">
        <w:rPr>
          <w:rFonts w:ascii="Arial" w:hAnsi="Arial" w:cs="Arial"/>
          <w:sz w:val="22"/>
          <w:szCs w:val="22"/>
        </w:rPr>
        <w:t>5</w:t>
      </w:r>
      <w:r w:rsidRPr="00625F42">
        <w:rPr>
          <w:rFonts w:ascii="Arial" w:hAnsi="Arial" w:cs="Arial"/>
          <w:sz w:val="22"/>
          <w:szCs w:val="22"/>
        </w:rPr>
        <w:t>. člena)</w:t>
      </w:r>
    </w:p>
    <w:p w14:paraId="6D0A12B4" w14:textId="594ECE9A" w:rsidR="006830C2" w:rsidRPr="00625F42" w:rsidRDefault="00993268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postavi</w:t>
      </w:r>
      <w:r w:rsidR="006830C2" w:rsidRPr="00625F42">
        <w:rPr>
          <w:rFonts w:ascii="Arial" w:hAnsi="Arial" w:cs="Arial"/>
          <w:sz w:val="22"/>
          <w:szCs w:val="22"/>
        </w:rPr>
        <w:t xml:space="preserve"> objekt za oglaševanje v nasprotju s </w:t>
      </w:r>
      <w:r w:rsidR="00A74902">
        <w:rPr>
          <w:rFonts w:ascii="Arial" w:hAnsi="Arial" w:cs="Arial"/>
          <w:sz w:val="22"/>
          <w:szCs w:val="22"/>
        </w:rPr>
        <w:t>prvim</w:t>
      </w:r>
      <w:r w:rsidR="006830C2" w:rsidRPr="00625F42">
        <w:rPr>
          <w:rFonts w:ascii="Arial" w:hAnsi="Arial" w:cs="Arial"/>
          <w:sz w:val="22"/>
          <w:szCs w:val="22"/>
        </w:rPr>
        <w:t xml:space="preserve"> odstavkom 1</w:t>
      </w:r>
      <w:r w:rsidR="00DB2F49">
        <w:rPr>
          <w:rFonts w:ascii="Arial" w:hAnsi="Arial" w:cs="Arial"/>
          <w:sz w:val="22"/>
          <w:szCs w:val="22"/>
        </w:rPr>
        <w:t>9</w:t>
      </w:r>
      <w:r w:rsidR="006830C2" w:rsidRPr="00625F42">
        <w:rPr>
          <w:rFonts w:ascii="Arial" w:hAnsi="Arial" w:cs="Arial"/>
          <w:sz w:val="22"/>
          <w:szCs w:val="22"/>
        </w:rPr>
        <w:t>. člena tega odloka,</w:t>
      </w:r>
    </w:p>
    <w:p w14:paraId="367C7DAD" w14:textId="33C6004A" w:rsidR="006830C2" w:rsidRPr="00625F42" w:rsidRDefault="00993268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namešča</w:t>
      </w:r>
      <w:r w:rsidR="006830C2" w:rsidRPr="00625F42">
        <w:rPr>
          <w:rFonts w:ascii="Arial" w:hAnsi="Arial" w:cs="Arial"/>
          <w:sz w:val="22"/>
          <w:szCs w:val="22"/>
        </w:rPr>
        <w:t xml:space="preserve"> ali trosi reklamni material na javnih površinah v nasprotju z </w:t>
      </w:r>
      <w:r w:rsidR="00A74902">
        <w:rPr>
          <w:rFonts w:ascii="Arial" w:hAnsi="Arial" w:cs="Arial"/>
          <w:sz w:val="22"/>
          <w:szCs w:val="22"/>
        </w:rPr>
        <w:t>drugim</w:t>
      </w:r>
      <w:r w:rsidR="006830C2" w:rsidRPr="00625F42">
        <w:rPr>
          <w:rFonts w:ascii="Arial" w:hAnsi="Arial" w:cs="Arial"/>
          <w:sz w:val="22"/>
          <w:szCs w:val="22"/>
        </w:rPr>
        <w:t xml:space="preserve"> odstavkom 1</w:t>
      </w:r>
      <w:r w:rsidR="00DB2F49">
        <w:rPr>
          <w:rFonts w:ascii="Arial" w:hAnsi="Arial" w:cs="Arial"/>
          <w:sz w:val="22"/>
          <w:szCs w:val="22"/>
        </w:rPr>
        <w:t>9</w:t>
      </w:r>
      <w:r w:rsidR="006830C2" w:rsidRPr="00625F42">
        <w:rPr>
          <w:rFonts w:ascii="Arial" w:hAnsi="Arial" w:cs="Arial"/>
          <w:sz w:val="22"/>
          <w:szCs w:val="22"/>
        </w:rPr>
        <w:t>. člena,</w:t>
      </w:r>
    </w:p>
    <w:p w14:paraId="296C69DB" w14:textId="68574B00" w:rsidR="00B77F2E" w:rsidRDefault="00B77F2E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 xml:space="preserve">objektov za oglaševanje ne vzdržuje in tega ne stori niti po opozorilu </w:t>
      </w:r>
      <w:r w:rsidR="00692290">
        <w:rPr>
          <w:rFonts w:ascii="Arial" w:hAnsi="Arial" w:cs="Arial"/>
          <w:sz w:val="22"/>
          <w:szCs w:val="22"/>
        </w:rPr>
        <w:t>izvajalc</w:t>
      </w:r>
      <w:r w:rsidR="0026312D">
        <w:rPr>
          <w:rFonts w:ascii="Arial" w:hAnsi="Arial" w:cs="Arial"/>
          <w:sz w:val="22"/>
          <w:szCs w:val="22"/>
        </w:rPr>
        <w:t>a</w:t>
      </w:r>
      <w:r w:rsidR="00692290">
        <w:rPr>
          <w:rFonts w:ascii="Arial" w:hAnsi="Arial" w:cs="Arial"/>
          <w:sz w:val="22"/>
          <w:szCs w:val="22"/>
        </w:rPr>
        <w:t xml:space="preserve"> javne službe</w:t>
      </w:r>
      <w:r w:rsidRPr="00625F42">
        <w:rPr>
          <w:rFonts w:ascii="Arial" w:hAnsi="Arial" w:cs="Arial"/>
          <w:sz w:val="22"/>
          <w:szCs w:val="22"/>
        </w:rPr>
        <w:t xml:space="preserve"> (</w:t>
      </w:r>
      <w:r w:rsidR="00A74902">
        <w:rPr>
          <w:rFonts w:ascii="Arial" w:hAnsi="Arial" w:cs="Arial"/>
          <w:sz w:val="22"/>
          <w:szCs w:val="22"/>
        </w:rPr>
        <w:t>tretji</w:t>
      </w:r>
      <w:r w:rsidRPr="00625F42">
        <w:rPr>
          <w:rFonts w:ascii="Arial" w:hAnsi="Arial" w:cs="Arial"/>
          <w:sz w:val="22"/>
          <w:szCs w:val="22"/>
        </w:rPr>
        <w:t xml:space="preserve"> odstavek 1</w:t>
      </w:r>
      <w:r w:rsidR="00DB2F49">
        <w:rPr>
          <w:rFonts w:ascii="Arial" w:hAnsi="Arial" w:cs="Arial"/>
          <w:sz w:val="22"/>
          <w:szCs w:val="22"/>
        </w:rPr>
        <w:t>9</w:t>
      </w:r>
      <w:r w:rsidRPr="00625F42">
        <w:rPr>
          <w:rFonts w:ascii="Arial" w:hAnsi="Arial" w:cs="Arial"/>
          <w:sz w:val="22"/>
          <w:szCs w:val="22"/>
        </w:rPr>
        <w:t>. člena)</w:t>
      </w:r>
      <w:r w:rsidR="0091509A" w:rsidRPr="00625F42">
        <w:rPr>
          <w:rFonts w:ascii="Arial" w:hAnsi="Arial" w:cs="Arial"/>
          <w:sz w:val="22"/>
          <w:szCs w:val="22"/>
        </w:rPr>
        <w:t>.</w:t>
      </w:r>
    </w:p>
    <w:p w14:paraId="284B6FA5" w14:textId="77777777" w:rsidR="00625F42" w:rsidRDefault="00625F42" w:rsidP="006A67B9">
      <w:pPr>
        <w:pStyle w:val="Brezrazmikov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 globo v višini 1.500 eurov se kaznuje za prekršek pravna oseba, samostojni podjetnik posameznik in posameznik, ki samostojno opravlja dejavnost, če stori prekršek iz prejšnjega odstavka tega člena.</w:t>
      </w:r>
    </w:p>
    <w:p w14:paraId="7106C31D" w14:textId="77777777" w:rsidR="00625F42" w:rsidRDefault="00625F42" w:rsidP="006A67B9">
      <w:pPr>
        <w:pStyle w:val="Brezrazmikov"/>
        <w:ind w:left="720"/>
        <w:jc w:val="both"/>
        <w:rPr>
          <w:rFonts w:ascii="Arial" w:hAnsi="Arial" w:cs="Arial"/>
          <w:sz w:val="22"/>
          <w:szCs w:val="22"/>
        </w:rPr>
      </w:pPr>
    </w:p>
    <w:p w14:paraId="2B7815E4" w14:textId="77777777" w:rsidR="00625F42" w:rsidRPr="00625F42" w:rsidRDefault="00625F42" w:rsidP="00503B13">
      <w:pPr>
        <w:pStyle w:val="Brezrazmikov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globo 500 eurov se kaznuje tudi odgovorna oseba pravne osebe, če stori prekršek iz prvega odstavka tega člena.</w:t>
      </w:r>
    </w:p>
    <w:p w14:paraId="38EC841A" w14:textId="77777777" w:rsidR="0017084B" w:rsidRDefault="0017084B" w:rsidP="00A74902">
      <w:pPr>
        <w:rPr>
          <w:rFonts w:ascii="Arial" w:hAnsi="Arial" w:cs="Arial"/>
          <w:sz w:val="22"/>
          <w:szCs w:val="22"/>
        </w:rPr>
      </w:pPr>
    </w:p>
    <w:p w14:paraId="7A5353CA" w14:textId="77777777" w:rsidR="005D249B" w:rsidRDefault="005D249B" w:rsidP="0045134A">
      <w:pPr>
        <w:spacing w:after="120"/>
        <w:rPr>
          <w:rFonts w:ascii="Arial" w:hAnsi="Arial" w:cs="Arial"/>
          <w:sz w:val="22"/>
          <w:szCs w:val="22"/>
        </w:rPr>
      </w:pPr>
    </w:p>
    <w:p w14:paraId="64949CBB" w14:textId="77777777" w:rsidR="0017084B" w:rsidRDefault="00CF307E" w:rsidP="00C34D6A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r w:rsidRPr="00A74902">
        <w:rPr>
          <w:rFonts w:ascii="Arial" w:hAnsi="Arial" w:cs="Arial"/>
          <w:sz w:val="22"/>
          <w:szCs w:val="22"/>
        </w:rPr>
        <w:t>NADZOR</w:t>
      </w:r>
    </w:p>
    <w:p w14:paraId="130F868C" w14:textId="77777777" w:rsidR="00B4551F" w:rsidRPr="00A74902" w:rsidRDefault="00B4551F" w:rsidP="00B4551F">
      <w:pPr>
        <w:rPr>
          <w:rFonts w:ascii="Arial" w:hAnsi="Arial" w:cs="Arial"/>
          <w:sz w:val="22"/>
          <w:szCs w:val="22"/>
        </w:rPr>
      </w:pPr>
    </w:p>
    <w:p w14:paraId="344D901F" w14:textId="77777777" w:rsidR="00285413" w:rsidRDefault="0017084B" w:rsidP="0017084B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E9EB51A" w14:textId="1C29CD7A" w:rsidR="00285413" w:rsidRDefault="0017084B" w:rsidP="0017084B">
      <w:pPr>
        <w:numPr>
          <w:ilvl w:val="0"/>
          <w:numId w:val="5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Nadzor nad izvajanjem določb tega odloka opravlja</w:t>
      </w:r>
      <w:r w:rsidR="00692290">
        <w:rPr>
          <w:rFonts w:ascii="Arial" w:hAnsi="Arial" w:cs="Arial"/>
          <w:sz w:val="22"/>
          <w:szCs w:val="22"/>
        </w:rPr>
        <w:t xml:space="preserve"> inšpektor ali inšpekcijska služba</w:t>
      </w:r>
      <w:r w:rsidR="00BB7990">
        <w:rPr>
          <w:rFonts w:ascii="Arial" w:hAnsi="Arial" w:cs="Arial"/>
          <w:sz w:val="22"/>
          <w:szCs w:val="22"/>
        </w:rPr>
        <w:t xml:space="preserve"> </w:t>
      </w:r>
      <w:r w:rsidR="00CA725E">
        <w:rPr>
          <w:rFonts w:ascii="Arial" w:hAnsi="Arial" w:cs="Arial"/>
          <w:sz w:val="22"/>
          <w:szCs w:val="22"/>
        </w:rPr>
        <w:t>medobčinske uprave.</w:t>
      </w:r>
    </w:p>
    <w:p w14:paraId="499676FE" w14:textId="77777777" w:rsidR="0017084B" w:rsidRDefault="0017084B" w:rsidP="0017084B">
      <w:pPr>
        <w:numPr>
          <w:ilvl w:val="0"/>
          <w:numId w:val="5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Pristojni občinski inšpektor z opozorilom, če oceni, da je to zadosten ukrep, ali z odločbo:</w:t>
      </w:r>
    </w:p>
    <w:p w14:paraId="2C5FD23B" w14:textId="77777777" w:rsidR="0017084B" w:rsidRDefault="0017084B" w:rsidP="0017084B">
      <w:pPr>
        <w:pStyle w:val="Brezrazmikov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odredi odpravo nepravilnosti,</w:t>
      </w:r>
    </w:p>
    <w:p w14:paraId="698AEBE1" w14:textId="0ABC8522" w:rsidR="0017084B" w:rsidRPr="00102E0E" w:rsidRDefault="0017084B" w:rsidP="00102E0E">
      <w:pPr>
        <w:pStyle w:val="Brezrazmikov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102E0E">
        <w:rPr>
          <w:rFonts w:ascii="Arial" w:hAnsi="Arial" w:cs="Arial"/>
          <w:sz w:val="22"/>
          <w:szCs w:val="22"/>
        </w:rPr>
        <w:t>odredi</w:t>
      </w:r>
      <w:r w:rsidR="004F5568">
        <w:rPr>
          <w:rFonts w:ascii="Arial" w:hAnsi="Arial" w:cs="Arial"/>
          <w:sz w:val="22"/>
          <w:szCs w:val="22"/>
        </w:rPr>
        <w:t xml:space="preserve"> kršitelju ali po drugi osebi na stroške kršitelja,</w:t>
      </w:r>
      <w:r w:rsidRPr="00102E0E">
        <w:rPr>
          <w:rFonts w:ascii="Arial" w:hAnsi="Arial" w:cs="Arial"/>
          <w:sz w:val="22"/>
          <w:szCs w:val="22"/>
        </w:rPr>
        <w:t xml:space="preserve"> odstranitev predmetov, objektov in naprav, postavljenih v nasprotju z določbami odloka</w:t>
      </w:r>
      <w:r w:rsidR="00102E0E" w:rsidRPr="00102E0E">
        <w:rPr>
          <w:rFonts w:ascii="Arial" w:hAnsi="Arial" w:cs="Arial"/>
          <w:sz w:val="22"/>
          <w:szCs w:val="22"/>
        </w:rPr>
        <w:t xml:space="preserve"> in</w:t>
      </w:r>
      <w:r w:rsidR="00091134">
        <w:rPr>
          <w:rFonts w:ascii="Arial" w:hAnsi="Arial" w:cs="Arial"/>
          <w:sz w:val="22"/>
          <w:szCs w:val="22"/>
        </w:rPr>
        <w:t xml:space="preserve"> </w:t>
      </w:r>
      <w:r w:rsidRPr="00102E0E">
        <w:rPr>
          <w:rFonts w:ascii="Arial" w:hAnsi="Arial" w:cs="Arial"/>
          <w:sz w:val="22"/>
          <w:szCs w:val="22"/>
        </w:rPr>
        <w:t>odredi vzpostavitev prejšnjega stanja</w:t>
      </w:r>
      <w:r w:rsidR="00646E9F">
        <w:rPr>
          <w:rFonts w:ascii="Arial" w:hAnsi="Arial" w:cs="Arial"/>
          <w:sz w:val="22"/>
          <w:szCs w:val="22"/>
        </w:rPr>
        <w:t xml:space="preserve"> ali</w:t>
      </w:r>
      <w:r w:rsidR="00133E39">
        <w:rPr>
          <w:rFonts w:ascii="Arial" w:hAnsi="Arial" w:cs="Arial"/>
          <w:sz w:val="22"/>
          <w:szCs w:val="22"/>
        </w:rPr>
        <w:t xml:space="preserve"> drug ukrep</w:t>
      </w:r>
      <w:r w:rsidR="00E46E39">
        <w:rPr>
          <w:rFonts w:ascii="Arial" w:hAnsi="Arial" w:cs="Arial"/>
          <w:sz w:val="22"/>
          <w:szCs w:val="22"/>
        </w:rPr>
        <w:t xml:space="preserve"> po navodilu občine, </w:t>
      </w:r>
      <w:r w:rsidR="004F5568">
        <w:rPr>
          <w:rFonts w:ascii="Arial" w:hAnsi="Arial" w:cs="Arial"/>
          <w:sz w:val="22"/>
          <w:szCs w:val="22"/>
        </w:rPr>
        <w:t>če vzpostavitev prejšnjega stanja ni mogoča.</w:t>
      </w:r>
    </w:p>
    <w:p w14:paraId="1188178B" w14:textId="77777777" w:rsidR="00CF307E" w:rsidRDefault="00CF307E" w:rsidP="00CF307E">
      <w:pPr>
        <w:pStyle w:val="Brezrazmikov"/>
        <w:ind w:left="360"/>
        <w:jc w:val="both"/>
        <w:rPr>
          <w:rFonts w:ascii="Arial" w:hAnsi="Arial" w:cs="Arial"/>
          <w:sz w:val="22"/>
          <w:szCs w:val="22"/>
        </w:rPr>
      </w:pPr>
    </w:p>
    <w:p w14:paraId="2CFBEC31" w14:textId="5E32E594" w:rsidR="00CF307E" w:rsidRPr="0017084B" w:rsidRDefault="00DB445D" w:rsidP="00CF307E">
      <w:pPr>
        <w:pStyle w:val="Brezrazmikov"/>
        <w:numPr>
          <w:ilvl w:val="0"/>
          <w:numId w:val="5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Strokovni n</w:t>
      </w:r>
      <w:r w:rsidR="00CF307E">
        <w:rPr>
          <w:rFonts w:ascii="Arial" w:hAnsi="Arial" w:cs="Arial"/>
          <w:sz w:val="22"/>
          <w:szCs w:val="22"/>
        </w:rPr>
        <w:t>adzor nad delom izvajalca javne službe opravlja organ občinske uprave pristojen za gospodarske javne službe.</w:t>
      </w:r>
    </w:p>
    <w:p w14:paraId="57A0CC38" w14:textId="77777777" w:rsidR="0091509A" w:rsidRDefault="0091509A" w:rsidP="0045134A">
      <w:pPr>
        <w:spacing w:after="120"/>
        <w:rPr>
          <w:rFonts w:ascii="Arial" w:hAnsi="Arial" w:cs="Arial"/>
          <w:sz w:val="22"/>
          <w:szCs w:val="22"/>
        </w:rPr>
      </w:pPr>
    </w:p>
    <w:p w14:paraId="44BF22A2" w14:textId="77777777" w:rsidR="00B4551F" w:rsidRDefault="00B4551F" w:rsidP="00B4551F">
      <w:pPr>
        <w:rPr>
          <w:rFonts w:ascii="Arial" w:hAnsi="Arial" w:cs="Arial"/>
          <w:sz w:val="22"/>
          <w:szCs w:val="22"/>
        </w:rPr>
      </w:pPr>
    </w:p>
    <w:p w14:paraId="4EC777EE" w14:textId="77777777" w:rsidR="00285413" w:rsidRPr="00B4551F" w:rsidRDefault="0091509A" w:rsidP="00C34D6A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r w:rsidRPr="00B4551F">
        <w:rPr>
          <w:rFonts w:ascii="Arial" w:hAnsi="Arial" w:cs="Arial"/>
          <w:sz w:val="22"/>
          <w:szCs w:val="22"/>
        </w:rPr>
        <w:t>PREHODNE IN KONČNE DOLOČBE</w:t>
      </w:r>
    </w:p>
    <w:p w14:paraId="5550BB67" w14:textId="77777777" w:rsidR="00285413" w:rsidRDefault="00285413" w:rsidP="0003248A">
      <w:pPr>
        <w:rPr>
          <w:rFonts w:ascii="Arial" w:hAnsi="Arial" w:cs="Arial"/>
          <w:sz w:val="22"/>
          <w:szCs w:val="22"/>
        </w:rPr>
      </w:pPr>
    </w:p>
    <w:p w14:paraId="1532455F" w14:textId="3B5BCDAC" w:rsidR="00285413" w:rsidRDefault="00E07E65" w:rsidP="0091509A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1509A">
        <w:rPr>
          <w:rFonts w:ascii="Arial" w:hAnsi="Arial" w:cs="Arial"/>
          <w:sz w:val="22"/>
          <w:szCs w:val="22"/>
        </w:rPr>
        <w:t>len</w:t>
      </w:r>
    </w:p>
    <w:p w14:paraId="335F60AB" w14:textId="192DEB28" w:rsidR="006A67B9" w:rsidRDefault="006A67B9" w:rsidP="00DB2F4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Kataster iz drugega odstavka 7.</w:t>
      </w:r>
      <w:r w:rsidR="00AC4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člena tega odloka je izvajalec javne službe dolžan vzpostaviti v roku</w:t>
      </w:r>
      <w:r w:rsidR="00DB2F49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mesecev od uveljavitve tega odloka. </w:t>
      </w:r>
    </w:p>
    <w:p w14:paraId="44EF0516" w14:textId="77777777" w:rsidR="006A67B9" w:rsidRDefault="006A67B9" w:rsidP="0003248A">
      <w:pPr>
        <w:rPr>
          <w:rFonts w:ascii="Arial" w:hAnsi="Arial" w:cs="Arial"/>
          <w:sz w:val="22"/>
          <w:szCs w:val="22"/>
        </w:rPr>
      </w:pPr>
    </w:p>
    <w:p w14:paraId="1DB3547B" w14:textId="57B61F1B" w:rsidR="00E07E65" w:rsidRDefault="00E07E65" w:rsidP="0091509A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49C1704" w14:textId="77777777" w:rsidR="00625F42" w:rsidRDefault="0091509A" w:rsidP="00625F42">
      <w:pPr>
        <w:numPr>
          <w:ilvl w:val="0"/>
          <w:numId w:val="5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dnem uveljavitve tega odloka preneha veljati Odlok o </w:t>
      </w:r>
      <w:r w:rsidR="00625F42">
        <w:rPr>
          <w:rFonts w:ascii="Arial" w:hAnsi="Arial" w:cs="Arial"/>
          <w:sz w:val="22"/>
          <w:szCs w:val="22"/>
        </w:rPr>
        <w:t>oglaševanju na javnih površinah in površinah v lasti Mestne občine Nova Gorica (Uradni list RS, št. 54/04 in 35/17), ki pa se še uporablja do pričetka uporabe tega odloka.</w:t>
      </w:r>
    </w:p>
    <w:p w14:paraId="332BD590" w14:textId="01FDC7C2" w:rsidR="00285413" w:rsidRPr="00AC4090" w:rsidRDefault="0091509A" w:rsidP="00625F42">
      <w:pPr>
        <w:numPr>
          <w:ilvl w:val="0"/>
          <w:numId w:val="5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C4090">
        <w:rPr>
          <w:rFonts w:ascii="Arial" w:hAnsi="Arial" w:cs="Arial"/>
          <w:sz w:val="22"/>
          <w:szCs w:val="22"/>
        </w:rPr>
        <w:t>Ta odlok</w:t>
      </w:r>
      <w:r w:rsidR="00662CD4" w:rsidRPr="00AC4090">
        <w:rPr>
          <w:rFonts w:ascii="Arial" w:hAnsi="Arial" w:cs="Arial"/>
          <w:sz w:val="22"/>
          <w:szCs w:val="22"/>
        </w:rPr>
        <w:t xml:space="preserve"> prične</w:t>
      </w:r>
      <w:r w:rsidRPr="00AC4090">
        <w:rPr>
          <w:rFonts w:ascii="Arial" w:hAnsi="Arial" w:cs="Arial"/>
          <w:sz w:val="22"/>
          <w:szCs w:val="22"/>
        </w:rPr>
        <w:t xml:space="preserve"> veljati naslednji dan po objavi v Uradnem listu Republike Slovenije, uporabljati pa se začne 1. </w:t>
      </w:r>
      <w:r w:rsidR="001025A5" w:rsidRPr="00AC4090">
        <w:rPr>
          <w:rFonts w:ascii="Arial" w:hAnsi="Arial" w:cs="Arial"/>
          <w:sz w:val="22"/>
          <w:szCs w:val="22"/>
        </w:rPr>
        <w:t>junija</w:t>
      </w:r>
      <w:r w:rsidRPr="00AC4090">
        <w:rPr>
          <w:rFonts w:ascii="Arial" w:hAnsi="Arial" w:cs="Arial"/>
          <w:sz w:val="22"/>
          <w:szCs w:val="22"/>
        </w:rPr>
        <w:t xml:space="preserve"> 2025.</w:t>
      </w:r>
    </w:p>
    <w:p w14:paraId="1128FC47" w14:textId="5E05FECF" w:rsidR="005E2A0C" w:rsidRPr="00AC4090" w:rsidRDefault="005E2A0C" w:rsidP="00625F42">
      <w:pPr>
        <w:numPr>
          <w:ilvl w:val="0"/>
          <w:numId w:val="5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C4090">
        <w:rPr>
          <w:rFonts w:ascii="Arial" w:hAnsi="Arial" w:cs="Arial"/>
          <w:sz w:val="22"/>
          <w:szCs w:val="22"/>
        </w:rPr>
        <w:t xml:space="preserve">Cenik iz </w:t>
      </w:r>
      <w:r w:rsidR="00243EAA">
        <w:rPr>
          <w:rFonts w:ascii="Arial" w:hAnsi="Arial" w:cs="Arial"/>
          <w:sz w:val="22"/>
          <w:szCs w:val="22"/>
        </w:rPr>
        <w:t>drugega</w:t>
      </w:r>
      <w:r w:rsidRPr="00AC4090">
        <w:rPr>
          <w:rFonts w:ascii="Arial" w:hAnsi="Arial" w:cs="Arial"/>
          <w:sz w:val="22"/>
          <w:szCs w:val="22"/>
        </w:rPr>
        <w:t xml:space="preserve"> odstavka </w:t>
      </w:r>
      <w:r w:rsidR="00B302E9" w:rsidRPr="00AC4090">
        <w:rPr>
          <w:rFonts w:ascii="Arial" w:hAnsi="Arial" w:cs="Arial"/>
          <w:sz w:val="22"/>
          <w:szCs w:val="22"/>
        </w:rPr>
        <w:t xml:space="preserve">9. člena sprejme župan za leto 2025 najkasneje </w:t>
      </w:r>
      <w:r w:rsidR="009E0227" w:rsidRPr="00AC4090">
        <w:rPr>
          <w:rFonts w:ascii="Arial" w:hAnsi="Arial" w:cs="Arial"/>
          <w:sz w:val="22"/>
          <w:szCs w:val="22"/>
        </w:rPr>
        <w:t>do 31.</w:t>
      </w:r>
      <w:r w:rsidR="00243EAA">
        <w:rPr>
          <w:rFonts w:ascii="Arial" w:hAnsi="Arial" w:cs="Arial"/>
          <w:sz w:val="22"/>
          <w:szCs w:val="22"/>
        </w:rPr>
        <w:t xml:space="preserve"> </w:t>
      </w:r>
      <w:r w:rsidR="009E0227" w:rsidRPr="00AC4090">
        <w:rPr>
          <w:rFonts w:ascii="Arial" w:hAnsi="Arial" w:cs="Arial"/>
          <w:sz w:val="22"/>
          <w:szCs w:val="22"/>
        </w:rPr>
        <w:t>12.</w:t>
      </w:r>
      <w:r w:rsidR="00243EAA">
        <w:rPr>
          <w:rFonts w:ascii="Arial" w:hAnsi="Arial" w:cs="Arial"/>
          <w:sz w:val="22"/>
          <w:szCs w:val="22"/>
        </w:rPr>
        <w:t xml:space="preserve"> </w:t>
      </w:r>
      <w:r w:rsidR="009E0227" w:rsidRPr="00AC4090">
        <w:rPr>
          <w:rFonts w:ascii="Arial" w:hAnsi="Arial" w:cs="Arial"/>
          <w:sz w:val="22"/>
          <w:szCs w:val="22"/>
        </w:rPr>
        <w:t>2024</w:t>
      </w:r>
      <w:r w:rsidR="00773B50" w:rsidRPr="00AC4090">
        <w:rPr>
          <w:rFonts w:ascii="Arial" w:hAnsi="Arial" w:cs="Arial"/>
          <w:sz w:val="22"/>
          <w:szCs w:val="22"/>
        </w:rPr>
        <w:t xml:space="preserve">. </w:t>
      </w:r>
    </w:p>
    <w:p w14:paraId="33ACB860" w14:textId="77777777" w:rsidR="00285413" w:rsidRDefault="00285413" w:rsidP="0045134A">
      <w:pPr>
        <w:spacing w:after="120"/>
        <w:rPr>
          <w:rFonts w:ascii="Arial" w:hAnsi="Arial" w:cs="Arial"/>
          <w:sz w:val="22"/>
          <w:szCs w:val="22"/>
        </w:rPr>
      </w:pPr>
    </w:p>
    <w:p w14:paraId="042A0429" w14:textId="77777777" w:rsidR="0045134A" w:rsidRPr="00973BC1" w:rsidRDefault="0045134A" w:rsidP="0045134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1"/>
        <w:gridCol w:w="4359"/>
      </w:tblGrid>
      <w:tr w:rsidR="00973BC1" w:rsidRPr="00973BC1" w14:paraId="2AA1CF9A" w14:textId="77777777" w:rsidTr="00F71298">
        <w:tc>
          <w:tcPr>
            <w:tcW w:w="4475" w:type="dxa"/>
            <w:shd w:val="clear" w:color="auto" w:fill="auto"/>
          </w:tcPr>
          <w:p w14:paraId="5AEE3EBB" w14:textId="10925733" w:rsidR="00973BC1" w:rsidRDefault="00F71298" w:rsidP="00F71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Številka:</w:t>
            </w:r>
            <w:r w:rsidR="00F423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740">
              <w:rPr>
                <w:rFonts w:ascii="Arial" w:hAnsi="Arial" w:cs="Arial"/>
                <w:sz w:val="22"/>
                <w:szCs w:val="22"/>
              </w:rPr>
              <w:t>007-14/2024</w:t>
            </w:r>
            <w:r w:rsidR="00750760">
              <w:rPr>
                <w:rFonts w:ascii="Arial" w:hAnsi="Arial" w:cs="Arial"/>
                <w:sz w:val="22"/>
                <w:szCs w:val="22"/>
              </w:rPr>
              <w:t>-4</w:t>
            </w:r>
          </w:p>
          <w:p w14:paraId="00E981BA" w14:textId="0A087445" w:rsidR="00F71298" w:rsidRPr="00973BC1" w:rsidRDefault="00F71298" w:rsidP="00F71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Nova Gorica,</w:t>
            </w:r>
            <w:r w:rsidR="00243EAA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3757F0">
              <w:rPr>
                <w:rFonts w:ascii="Arial" w:hAnsi="Arial" w:cs="Arial"/>
                <w:sz w:val="22"/>
                <w:szCs w:val="22"/>
              </w:rPr>
              <w:t xml:space="preserve"> 19. decembra 2024</w:t>
            </w:r>
          </w:p>
        </w:tc>
        <w:tc>
          <w:tcPr>
            <w:tcW w:w="4471" w:type="dxa"/>
            <w:shd w:val="clear" w:color="auto" w:fill="auto"/>
          </w:tcPr>
          <w:p w14:paraId="19225E5E" w14:textId="76AC52CF" w:rsidR="00973BC1" w:rsidRPr="00243EAA" w:rsidRDefault="00696740" w:rsidP="006E1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741399" w:rsidRPr="00243EAA">
              <w:rPr>
                <w:rFonts w:ascii="Arial" w:hAnsi="Arial" w:cs="Arial"/>
                <w:bCs/>
                <w:sz w:val="22"/>
                <w:szCs w:val="22"/>
              </w:rPr>
              <w:t>Samo Turel</w:t>
            </w:r>
          </w:p>
          <w:p w14:paraId="568AEC8D" w14:textId="0109E37F" w:rsidR="00F71298" w:rsidRPr="00973BC1" w:rsidRDefault="00696740" w:rsidP="006E1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3EAA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266BC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71298" w:rsidRPr="00243EAA">
              <w:rPr>
                <w:rFonts w:ascii="Arial" w:hAnsi="Arial" w:cs="Arial"/>
                <w:bCs/>
                <w:sz w:val="22"/>
                <w:szCs w:val="22"/>
              </w:rPr>
              <w:t>ŽUPAN</w:t>
            </w:r>
          </w:p>
        </w:tc>
      </w:tr>
    </w:tbl>
    <w:p w14:paraId="1CA6182C" w14:textId="77777777" w:rsidR="00973BC1" w:rsidRPr="00973BC1" w:rsidRDefault="00973BC1" w:rsidP="00973B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F9FF91" w14:textId="77777777" w:rsidR="00B04AEE" w:rsidRDefault="00B04AEE" w:rsidP="00B04AEE">
      <w:pPr>
        <w:pStyle w:val="Default"/>
        <w:jc w:val="both"/>
        <w:rPr>
          <w:color w:val="auto"/>
          <w:sz w:val="22"/>
          <w:szCs w:val="22"/>
        </w:rPr>
      </w:pPr>
    </w:p>
    <w:p w14:paraId="53CE1E43" w14:textId="77777777" w:rsidR="0091509A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sectPr w:rsidR="0091509A" w:rsidSect="004C2ECD">
      <w:footerReference w:type="default" r:id="rId26"/>
      <w:headerReference w:type="first" r:id="rId27"/>
      <w:footerReference w:type="first" r:id="rId28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FE64" w14:textId="77777777" w:rsidR="00FD305E" w:rsidRDefault="00FD305E">
      <w:r>
        <w:separator/>
      </w:r>
    </w:p>
  </w:endnote>
  <w:endnote w:type="continuationSeparator" w:id="0">
    <w:p w14:paraId="51EBD51E" w14:textId="77777777" w:rsidR="00FD305E" w:rsidRDefault="00FD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33E5" w14:textId="3B03350E" w:rsidR="009820CB" w:rsidRDefault="00EA212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B215FE" wp14:editId="251F40B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11321816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DF2A9" w14:textId="77777777" w:rsidR="001E4848" w:rsidRDefault="001E48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FF13" w14:textId="1FF8643D" w:rsidR="001E4848" w:rsidRDefault="001865AC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A08F51" wp14:editId="2996F9C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9FD9" w14:textId="77777777" w:rsidR="00FD305E" w:rsidRDefault="00FD305E">
      <w:r>
        <w:separator/>
      </w:r>
    </w:p>
  </w:footnote>
  <w:footnote w:type="continuationSeparator" w:id="0">
    <w:p w14:paraId="73084457" w14:textId="77777777" w:rsidR="00FD305E" w:rsidRDefault="00FD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B66D" w14:textId="1B67BA59" w:rsidR="001E4848" w:rsidRDefault="001865AC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E3C6A" wp14:editId="16642838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188"/>
    <w:multiLevelType w:val="hybridMultilevel"/>
    <w:tmpl w:val="D7B23F22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A"/>
    <w:multiLevelType w:val="hybridMultilevel"/>
    <w:tmpl w:val="B1B2744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50ED"/>
    <w:multiLevelType w:val="hybridMultilevel"/>
    <w:tmpl w:val="782A6E16"/>
    <w:lvl w:ilvl="0" w:tplc="6F3CC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013"/>
    <w:multiLevelType w:val="hybridMultilevel"/>
    <w:tmpl w:val="FF643CFE"/>
    <w:lvl w:ilvl="0" w:tplc="50BE0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4516DA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33D1"/>
    <w:multiLevelType w:val="hybridMultilevel"/>
    <w:tmpl w:val="24902D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51F"/>
    <w:multiLevelType w:val="hybridMultilevel"/>
    <w:tmpl w:val="8E32A51C"/>
    <w:lvl w:ilvl="0" w:tplc="CE288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51211"/>
    <w:multiLevelType w:val="hybridMultilevel"/>
    <w:tmpl w:val="FE826C70"/>
    <w:lvl w:ilvl="0" w:tplc="E474B78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72465"/>
    <w:multiLevelType w:val="hybridMultilevel"/>
    <w:tmpl w:val="0F74143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3D57"/>
    <w:multiLevelType w:val="hybridMultilevel"/>
    <w:tmpl w:val="FFB0BC24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E57B2"/>
    <w:multiLevelType w:val="hybridMultilevel"/>
    <w:tmpl w:val="FD3A2EF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F612F"/>
    <w:multiLevelType w:val="hybridMultilevel"/>
    <w:tmpl w:val="4980027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25DC1"/>
    <w:multiLevelType w:val="hybridMultilevel"/>
    <w:tmpl w:val="089A492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56725"/>
    <w:multiLevelType w:val="hybridMultilevel"/>
    <w:tmpl w:val="4816F3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52EE9"/>
    <w:multiLevelType w:val="hybridMultilevel"/>
    <w:tmpl w:val="A1EC826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2369B"/>
    <w:multiLevelType w:val="hybridMultilevel"/>
    <w:tmpl w:val="F7DA084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744F"/>
    <w:multiLevelType w:val="hybridMultilevel"/>
    <w:tmpl w:val="9FD8AE8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A7FA0"/>
    <w:multiLevelType w:val="hybridMultilevel"/>
    <w:tmpl w:val="BFC0C4CE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31AA7"/>
    <w:multiLevelType w:val="hybridMultilevel"/>
    <w:tmpl w:val="69122F2A"/>
    <w:lvl w:ilvl="0" w:tplc="51082BAA">
      <w:start w:val="163"/>
      <w:numFmt w:val="bullet"/>
      <w:lvlText w:val="–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22B35370"/>
    <w:multiLevelType w:val="hybridMultilevel"/>
    <w:tmpl w:val="CAC437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3632F"/>
    <w:multiLevelType w:val="hybridMultilevel"/>
    <w:tmpl w:val="F2868FE2"/>
    <w:lvl w:ilvl="0" w:tplc="DCF2D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0072E"/>
    <w:multiLevelType w:val="hybridMultilevel"/>
    <w:tmpl w:val="604A4AC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660F3"/>
    <w:multiLevelType w:val="hybridMultilevel"/>
    <w:tmpl w:val="21B46D0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2E1A5181"/>
    <w:multiLevelType w:val="hybridMultilevel"/>
    <w:tmpl w:val="EB4EAE9A"/>
    <w:lvl w:ilvl="0" w:tplc="271A90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5118AC"/>
    <w:multiLevelType w:val="hybridMultilevel"/>
    <w:tmpl w:val="E1FC1D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84823"/>
    <w:multiLevelType w:val="hybridMultilevel"/>
    <w:tmpl w:val="6D76C972"/>
    <w:lvl w:ilvl="0" w:tplc="60E829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1C3B04"/>
    <w:multiLevelType w:val="hybridMultilevel"/>
    <w:tmpl w:val="7660C9D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448FE"/>
    <w:multiLevelType w:val="hybridMultilevel"/>
    <w:tmpl w:val="0FEA075E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F3169"/>
    <w:multiLevelType w:val="hybridMultilevel"/>
    <w:tmpl w:val="80BE8D6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62EE5"/>
    <w:multiLevelType w:val="hybridMultilevel"/>
    <w:tmpl w:val="63BC7C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44822"/>
    <w:multiLevelType w:val="hybridMultilevel"/>
    <w:tmpl w:val="1F882FC6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 w15:restartNumberingAfterBreak="0">
    <w:nsid w:val="469F7B40"/>
    <w:multiLevelType w:val="hybridMultilevel"/>
    <w:tmpl w:val="56A0B74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4A346817"/>
    <w:multiLevelType w:val="hybridMultilevel"/>
    <w:tmpl w:val="0AE66D2E"/>
    <w:lvl w:ilvl="0" w:tplc="1C24FEB8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D3870"/>
    <w:multiLevelType w:val="hybridMultilevel"/>
    <w:tmpl w:val="176CE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E54BA"/>
    <w:multiLevelType w:val="hybridMultilevel"/>
    <w:tmpl w:val="8BF6E47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438B8"/>
    <w:multiLevelType w:val="hybridMultilevel"/>
    <w:tmpl w:val="354AAB8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C15F2"/>
    <w:multiLevelType w:val="hybridMultilevel"/>
    <w:tmpl w:val="49A2589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2E00C7"/>
    <w:multiLevelType w:val="hybridMultilevel"/>
    <w:tmpl w:val="61E6239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91438"/>
    <w:multiLevelType w:val="hybridMultilevel"/>
    <w:tmpl w:val="9F88A4D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C5524"/>
    <w:multiLevelType w:val="hybridMultilevel"/>
    <w:tmpl w:val="D55A780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34900"/>
    <w:multiLevelType w:val="hybridMultilevel"/>
    <w:tmpl w:val="BBD8FB9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A141D"/>
    <w:multiLevelType w:val="hybridMultilevel"/>
    <w:tmpl w:val="01BCEA9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76350"/>
    <w:multiLevelType w:val="hybridMultilevel"/>
    <w:tmpl w:val="7E0CF6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002B2"/>
    <w:multiLevelType w:val="hybridMultilevel"/>
    <w:tmpl w:val="16147F3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4D33A2"/>
    <w:multiLevelType w:val="hybridMultilevel"/>
    <w:tmpl w:val="974CCEB4"/>
    <w:lvl w:ilvl="0" w:tplc="9FF2B2C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2912AF"/>
    <w:multiLevelType w:val="hybridMultilevel"/>
    <w:tmpl w:val="E06647E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22A30AB"/>
    <w:multiLevelType w:val="hybridMultilevel"/>
    <w:tmpl w:val="A40A8286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43463B"/>
    <w:multiLevelType w:val="hybridMultilevel"/>
    <w:tmpl w:val="44527A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1B3662"/>
    <w:multiLevelType w:val="hybridMultilevel"/>
    <w:tmpl w:val="B5F29B36"/>
    <w:lvl w:ilvl="0" w:tplc="52481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4A21A5"/>
    <w:multiLevelType w:val="hybridMultilevel"/>
    <w:tmpl w:val="3280B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0106F9"/>
    <w:multiLevelType w:val="hybridMultilevel"/>
    <w:tmpl w:val="7682CA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E7F48"/>
    <w:multiLevelType w:val="hybridMultilevel"/>
    <w:tmpl w:val="715E9348"/>
    <w:lvl w:ilvl="0" w:tplc="9A1A5318">
      <w:start w:val="1"/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89413C"/>
    <w:multiLevelType w:val="hybridMultilevel"/>
    <w:tmpl w:val="7C428B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30B8B"/>
    <w:multiLevelType w:val="hybridMultilevel"/>
    <w:tmpl w:val="A392B270"/>
    <w:lvl w:ilvl="0" w:tplc="8E46B89A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</w:rPr>
    </w:lvl>
    <w:lvl w:ilvl="1" w:tplc="A8C63580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Times New Roman" w:hint="default"/>
        <w:b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991AEB"/>
    <w:multiLevelType w:val="hybridMultilevel"/>
    <w:tmpl w:val="05CA7BB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CF4B87"/>
    <w:multiLevelType w:val="hybridMultilevel"/>
    <w:tmpl w:val="563A85BC"/>
    <w:lvl w:ilvl="0" w:tplc="9A1A5318">
      <w:start w:val="1"/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4146DF"/>
    <w:multiLevelType w:val="hybridMultilevel"/>
    <w:tmpl w:val="3902794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C10DEC"/>
    <w:multiLevelType w:val="hybridMultilevel"/>
    <w:tmpl w:val="FF28441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1E37A7"/>
    <w:multiLevelType w:val="hybridMultilevel"/>
    <w:tmpl w:val="9AC895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392F4D"/>
    <w:multiLevelType w:val="hybridMultilevel"/>
    <w:tmpl w:val="252A44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B5051"/>
    <w:multiLevelType w:val="hybridMultilevel"/>
    <w:tmpl w:val="DAE87AA8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F3F5E"/>
    <w:multiLevelType w:val="hybridMultilevel"/>
    <w:tmpl w:val="6B7AA79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534BFB"/>
    <w:multiLevelType w:val="hybridMultilevel"/>
    <w:tmpl w:val="3A2272B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6D4074"/>
    <w:multiLevelType w:val="hybridMultilevel"/>
    <w:tmpl w:val="A1E65C5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AC1566"/>
    <w:multiLevelType w:val="hybridMultilevel"/>
    <w:tmpl w:val="220229C2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4" w15:restartNumberingAfterBreak="0">
    <w:nsid w:val="7EDC0C9F"/>
    <w:multiLevelType w:val="hybridMultilevel"/>
    <w:tmpl w:val="9384DC3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134010"/>
    <w:multiLevelType w:val="hybridMultilevel"/>
    <w:tmpl w:val="E7704F70"/>
    <w:lvl w:ilvl="0" w:tplc="1A163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795018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95822">
    <w:abstractNumId w:val="16"/>
  </w:num>
  <w:num w:numId="3" w16cid:durableId="619534780">
    <w:abstractNumId w:val="48"/>
  </w:num>
  <w:num w:numId="4" w16cid:durableId="933048431">
    <w:abstractNumId w:val="3"/>
  </w:num>
  <w:num w:numId="5" w16cid:durableId="1031539282">
    <w:abstractNumId w:val="42"/>
  </w:num>
  <w:num w:numId="6" w16cid:durableId="287592185">
    <w:abstractNumId w:val="34"/>
  </w:num>
  <w:num w:numId="7" w16cid:durableId="1913421243">
    <w:abstractNumId w:val="63"/>
  </w:num>
  <w:num w:numId="8" w16cid:durableId="1310400407">
    <w:abstractNumId w:val="30"/>
  </w:num>
  <w:num w:numId="9" w16cid:durableId="250818832">
    <w:abstractNumId w:val="11"/>
  </w:num>
  <w:num w:numId="10" w16cid:durableId="2012370102">
    <w:abstractNumId w:val="1"/>
  </w:num>
  <w:num w:numId="11" w16cid:durableId="2145998191">
    <w:abstractNumId w:val="37"/>
  </w:num>
  <w:num w:numId="12" w16cid:durableId="1111976616">
    <w:abstractNumId w:val="0"/>
  </w:num>
  <w:num w:numId="13" w16cid:durableId="220792195">
    <w:abstractNumId w:val="27"/>
  </w:num>
  <w:num w:numId="14" w16cid:durableId="876160401">
    <w:abstractNumId w:val="60"/>
  </w:num>
  <w:num w:numId="15" w16cid:durableId="1962610164">
    <w:abstractNumId w:val="13"/>
  </w:num>
  <w:num w:numId="16" w16cid:durableId="1763532393">
    <w:abstractNumId w:val="21"/>
  </w:num>
  <w:num w:numId="17" w16cid:durableId="1011300903">
    <w:abstractNumId w:val="40"/>
  </w:num>
  <w:num w:numId="18" w16cid:durableId="818612711">
    <w:abstractNumId w:val="29"/>
  </w:num>
  <w:num w:numId="19" w16cid:durableId="465005535">
    <w:abstractNumId w:val="17"/>
  </w:num>
  <w:num w:numId="20" w16cid:durableId="480122380">
    <w:abstractNumId w:val="55"/>
  </w:num>
  <w:num w:numId="21" w16cid:durableId="194998771">
    <w:abstractNumId w:val="15"/>
  </w:num>
  <w:num w:numId="22" w16cid:durableId="1508011364">
    <w:abstractNumId w:val="45"/>
  </w:num>
  <w:num w:numId="23" w16cid:durableId="1648321208">
    <w:abstractNumId w:val="35"/>
  </w:num>
  <w:num w:numId="24" w16cid:durableId="2137748012">
    <w:abstractNumId w:val="9"/>
  </w:num>
  <w:num w:numId="25" w16cid:durableId="1448889159">
    <w:abstractNumId w:val="20"/>
  </w:num>
  <w:num w:numId="26" w16cid:durableId="958753962">
    <w:abstractNumId w:val="61"/>
  </w:num>
  <w:num w:numId="27" w16cid:durableId="96564514">
    <w:abstractNumId w:val="8"/>
  </w:num>
  <w:num w:numId="28" w16cid:durableId="2033989001">
    <w:abstractNumId w:val="10"/>
  </w:num>
  <w:num w:numId="29" w16cid:durableId="292636746">
    <w:abstractNumId w:val="59"/>
  </w:num>
  <w:num w:numId="30" w16cid:durableId="288172003">
    <w:abstractNumId w:val="31"/>
  </w:num>
  <w:num w:numId="31" w16cid:durableId="1462766670">
    <w:abstractNumId w:val="65"/>
  </w:num>
  <w:num w:numId="32" w16cid:durableId="1193347597">
    <w:abstractNumId w:val="26"/>
  </w:num>
  <w:num w:numId="33" w16cid:durableId="1235775438">
    <w:abstractNumId w:val="32"/>
  </w:num>
  <w:num w:numId="34" w16cid:durableId="2001423156">
    <w:abstractNumId w:val="57"/>
  </w:num>
  <w:num w:numId="35" w16cid:durableId="1226379435">
    <w:abstractNumId w:val="58"/>
  </w:num>
  <w:num w:numId="36" w16cid:durableId="716124768">
    <w:abstractNumId w:val="2"/>
  </w:num>
  <w:num w:numId="37" w16cid:durableId="1158964004">
    <w:abstractNumId w:val="25"/>
  </w:num>
  <w:num w:numId="38" w16cid:durableId="976180667">
    <w:abstractNumId w:val="12"/>
  </w:num>
  <w:num w:numId="39" w16cid:durableId="898980426">
    <w:abstractNumId w:val="14"/>
  </w:num>
  <w:num w:numId="40" w16cid:durableId="363217802">
    <w:abstractNumId w:val="18"/>
  </w:num>
  <w:num w:numId="41" w16cid:durableId="1252661270">
    <w:abstractNumId w:val="54"/>
  </w:num>
  <w:num w:numId="42" w16cid:durableId="949779783">
    <w:abstractNumId w:val="51"/>
  </w:num>
  <w:num w:numId="43" w16cid:durableId="1700617150">
    <w:abstractNumId w:val="22"/>
  </w:num>
  <w:num w:numId="44" w16cid:durableId="1056513712">
    <w:abstractNumId w:val="24"/>
  </w:num>
  <w:num w:numId="45" w16cid:durableId="56710728">
    <w:abstractNumId w:val="7"/>
  </w:num>
  <w:num w:numId="46" w16cid:durableId="1144541225">
    <w:abstractNumId w:val="38"/>
  </w:num>
  <w:num w:numId="47" w16cid:durableId="1860729681">
    <w:abstractNumId w:val="56"/>
  </w:num>
  <w:num w:numId="48" w16cid:durableId="519392634">
    <w:abstractNumId w:val="46"/>
  </w:num>
  <w:num w:numId="49" w16cid:durableId="2010868587">
    <w:abstractNumId w:val="36"/>
  </w:num>
  <w:num w:numId="50" w16cid:durableId="1229194825">
    <w:abstractNumId w:val="62"/>
  </w:num>
  <w:num w:numId="51" w16cid:durableId="1275405963">
    <w:abstractNumId w:val="53"/>
  </w:num>
  <w:num w:numId="52" w16cid:durableId="1493982494">
    <w:abstractNumId w:val="50"/>
  </w:num>
  <w:num w:numId="53" w16cid:durableId="162160156">
    <w:abstractNumId w:val="39"/>
  </w:num>
  <w:num w:numId="54" w16cid:durableId="882641388">
    <w:abstractNumId w:val="49"/>
  </w:num>
  <w:num w:numId="55" w16cid:durableId="1457214251">
    <w:abstractNumId w:val="64"/>
  </w:num>
  <w:num w:numId="56" w16cid:durableId="1816141944">
    <w:abstractNumId w:val="28"/>
  </w:num>
  <w:num w:numId="57" w16cid:durableId="1505317522">
    <w:abstractNumId w:val="19"/>
  </w:num>
  <w:num w:numId="58" w16cid:durableId="1701125346">
    <w:abstractNumId w:val="47"/>
  </w:num>
  <w:num w:numId="59" w16cid:durableId="1048336458">
    <w:abstractNumId w:val="4"/>
  </w:num>
  <w:num w:numId="60" w16cid:durableId="1776829926">
    <w:abstractNumId w:val="43"/>
  </w:num>
  <w:num w:numId="61" w16cid:durableId="898983274">
    <w:abstractNumId w:val="5"/>
  </w:num>
  <w:num w:numId="62" w16cid:durableId="1985742558">
    <w:abstractNumId w:val="23"/>
  </w:num>
  <w:num w:numId="63" w16cid:durableId="425922092">
    <w:abstractNumId w:val="44"/>
  </w:num>
  <w:num w:numId="64" w16cid:durableId="348457977">
    <w:abstractNumId w:val="6"/>
  </w:num>
  <w:num w:numId="65" w16cid:durableId="1960915629">
    <w:abstractNumId w:val="41"/>
  </w:num>
  <w:num w:numId="66" w16cid:durableId="173115370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F"/>
    <w:rsid w:val="000058B9"/>
    <w:rsid w:val="00014352"/>
    <w:rsid w:val="00016A37"/>
    <w:rsid w:val="00017513"/>
    <w:rsid w:val="000201A6"/>
    <w:rsid w:val="0002484E"/>
    <w:rsid w:val="0003248A"/>
    <w:rsid w:val="00034232"/>
    <w:rsid w:val="000346B3"/>
    <w:rsid w:val="00035796"/>
    <w:rsid w:val="00035DC8"/>
    <w:rsid w:val="00045F21"/>
    <w:rsid w:val="0005546F"/>
    <w:rsid w:val="0006372B"/>
    <w:rsid w:val="00077E75"/>
    <w:rsid w:val="00080CB4"/>
    <w:rsid w:val="000833F0"/>
    <w:rsid w:val="00090A0C"/>
    <w:rsid w:val="00090B72"/>
    <w:rsid w:val="00091134"/>
    <w:rsid w:val="000919D1"/>
    <w:rsid w:val="000A366C"/>
    <w:rsid w:val="000A5976"/>
    <w:rsid w:val="000B20C5"/>
    <w:rsid w:val="000C3A71"/>
    <w:rsid w:val="000D7FFB"/>
    <w:rsid w:val="000E01C5"/>
    <w:rsid w:val="000F5F2B"/>
    <w:rsid w:val="001025A5"/>
    <w:rsid w:val="00102E0E"/>
    <w:rsid w:val="0012122A"/>
    <w:rsid w:val="001252FF"/>
    <w:rsid w:val="001265F6"/>
    <w:rsid w:val="00133E39"/>
    <w:rsid w:val="00142FCA"/>
    <w:rsid w:val="00155707"/>
    <w:rsid w:val="00157F66"/>
    <w:rsid w:val="00162E1F"/>
    <w:rsid w:val="0017084B"/>
    <w:rsid w:val="00173A89"/>
    <w:rsid w:val="001742E1"/>
    <w:rsid w:val="001865AC"/>
    <w:rsid w:val="00190125"/>
    <w:rsid w:val="001922F4"/>
    <w:rsid w:val="0019736A"/>
    <w:rsid w:val="00197993"/>
    <w:rsid w:val="00197EBE"/>
    <w:rsid w:val="001B1CFD"/>
    <w:rsid w:val="001B7149"/>
    <w:rsid w:val="001C36C1"/>
    <w:rsid w:val="001C7681"/>
    <w:rsid w:val="001D3429"/>
    <w:rsid w:val="001E4848"/>
    <w:rsid w:val="001E559B"/>
    <w:rsid w:val="001E6A39"/>
    <w:rsid w:val="001E6ABD"/>
    <w:rsid w:val="001F1428"/>
    <w:rsid w:val="001F224B"/>
    <w:rsid w:val="001F7D5A"/>
    <w:rsid w:val="001F7F09"/>
    <w:rsid w:val="00203BED"/>
    <w:rsid w:val="00212E01"/>
    <w:rsid w:val="00216B1E"/>
    <w:rsid w:val="00220F4C"/>
    <w:rsid w:val="0023648A"/>
    <w:rsid w:val="00236D00"/>
    <w:rsid w:val="00242A2E"/>
    <w:rsid w:val="00243EAA"/>
    <w:rsid w:val="00251D3B"/>
    <w:rsid w:val="0025215E"/>
    <w:rsid w:val="00252172"/>
    <w:rsid w:val="00252C23"/>
    <w:rsid w:val="002627CF"/>
    <w:rsid w:val="0026312D"/>
    <w:rsid w:val="00266BC6"/>
    <w:rsid w:val="00273B81"/>
    <w:rsid w:val="00273CA0"/>
    <w:rsid w:val="00273E3B"/>
    <w:rsid w:val="00276C26"/>
    <w:rsid w:val="00285413"/>
    <w:rsid w:val="00296E05"/>
    <w:rsid w:val="002A5A83"/>
    <w:rsid w:val="002B4234"/>
    <w:rsid w:val="002D53B5"/>
    <w:rsid w:val="002D7E14"/>
    <w:rsid w:val="002E46EB"/>
    <w:rsid w:val="003006D8"/>
    <w:rsid w:val="003120DD"/>
    <w:rsid w:val="00312D26"/>
    <w:rsid w:val="00317DB2"/>
    <w:rsid w:val="00322267"/>
    <w:rsid w:val="00322BEF"/>
    <w:rsid w:val="00323BCB"/>
    <w:rsid w:val="00324E2D"/>
    <w:rsid w:val="0033310A"/>
    <w:rsid w:val="00334A20"/>
    <w:rsid w:val="00335E0C"/>
    <w:rsid w:val="00342C03"/>
    <w:rsid w:val="00354E93"/>
    <w:rsid w:val="003620E1"/>
    <w:rsid w:val="003729D8"/>
    <w:rsid w:val="00372BC7"/>
    <w:rsid w:val="003757F0"/>
    <w:rsid w:val="003775C3"/>
    <w:rsid w:val="00382480"/>
    <w:rsid w:val="003865D0"/>
    <w:rsid w:val="00390E0D"/>
    <w:rsid w:val="00393796"/>
    <w:rsid w:val="003A02BB"/>
    <w:rsid w:val="003B4317"/>
    <w:rsid w:val="003B680B"/>
    <w:rsid w:val="003C69B7"/>
    <w:rsid w:val="003E18D1"/>
    <w:rsid w:val="003F32EA"/>
    <w:rsid w:val="003F50BF"/>
    <w:rsid w:val="003F74B6"/>
    <w:rsid w:val="00405AA4"/>
    <w:rsid w:val="00407842"/>
    <w:rsid w:val="00414E14"/>
    <w:rsid w:val="00415AAE"/>
    <w:rsid w:val="00415FDB"/>
    <w:rsid w:val="00421657"/>
    <w:rsid w:val="004223A6"/>
    <w:rsid w:val="0042489D"/>
    <w:rsid w:val="00425165"/>
    <w:rsid w:val="00426E67"/>
    <w:rsid w:val="0042782A"/>
    <w:rsid w:val="004323C1"/>
    <w:rsid w:val="00435F7D"/>
    <w:rsid w:val="00440D87"/>
    <w:rsid w:val="00450919"/>
    <w:rsid w:val="00450D1F"/>
    <w:rsid w:val="004510F7"/>
    <w:rsid w:val="0045134A"/>
    <w:rsid w:val="004517E9"/>
    <w:rsid w:val="00452402"/>
    <w:rsid w:val="00466E4B"/>
    <w:rsid w:val="004712A3"/>
    <w:rsid w:val="004815A3"/>
    <w:rsid w:val="004857CE"/>
    <w:rsid w:val="0048589A"/>
    <w:rsid w:val="00487074"/>
    <w:rsid w:val="004938D3"/>
    <w:rsid w:val="00494808"/>
    <w:rsid w:val="004A2799"/>
    <w:rsid w:val="004B352E"/>
    <w:rsid w:val="004B54AB"/>
    <w:rsid w:val="004C2DBB"/>
    <w:rsid w:val="004C2ECD"/>
    <w:rsid w:val="004C40C5"/>
    <w:rsid w:val="004E33CC"/>
    <w:rsid w:val="004E4B7D"/>
    <w:rsid w:val="004F348E"/>
    <w:rsid w:val="004F5568"/>
    <w:rsid w:val="004F7007"/>
    <w:rsid w:val="0050000C"/>
    <w:rsid w:val="00503B13"/>
    <w:rsid w:val="00505127"/>
    <w:rsid w:val="00505F7E"/>
    <w:rsid w:val="00510F5C"/>
    <w:rsid w:val="00513529"/>
    <w:rsid w:val="005172CF"/>
    <w:rsid w:val="00520226"/>
    <w:rsid w:val="0053060B"/>
    <w:rsid w:val="005361E5"/>
    <w:rsid w:val="005412A0"/>
    <w:rsid w:val="00544A40"/>
    <w:rsid w:val="00551284"/>
    <w:rsid w:val="005523D1"/>
    <w:rsid w:val="00555C9F"/>
    <w:rsid w:val="005618DD"/>
    <w:rsid w:val="0056417A"/>
    <w:rsid w:val="00567E7B"/>
    <w:rsid w:val="00573015"/>
    <w:rsid w:val="0058065F"/>
    <w:rsid w:val="005836F6"/>
    <w:rsid w:val="00586F2B"/>
    <w:rsid w:val="00590840"/>
    <w:rsid w:val="005918AE"/>
    <w:rsid w:val="0059240E"/>
    <w:rsid w:val="005931C8"/>
    <w:rsid w:val="0059751A"/>
    <w:rsid w:val="005A141C"/>
    <w:rsid w:val="005A3260"/>
    <w:rsid w:val="005A503D"/>
    <w:rsid w:val="005B06F3"/>
    <w:rsid w:val="005C5401"/>
    <w:rsid w:val="005C6318"/>
    <w:rsid w:val="005D249B"/>
    <w:rsid w:val="005D6540"/>
    <w:rsid w:val="005E0680"/>
    <w:rsid w:val="005E2A0C"/>
    <w:rsid w:val="005F02B6"/>
    <w:rsid w:val="005F24DD"/>
    <w:rsid w:val="005F4C20"/>
    <w:rsid w:val="0060016A"/>
    <w:rsid w:val="0060659A"/>
    <w:rsid w:val="00625B00"/>
    <w:rsid w:val="00625F42"/>
    <w:rsid w:val="00627510"/>
    <w:rsid w:val="00633174"/>
    <w:rsid w:val="00636218"/>
    <w:rsid w:val="00636906"/>
    <w:rsid w:val="006414BD"/>
    <w:rsid w:val="00646E9F"/>
    <w:rsid w:val="00647417"/>
    <w:rsid w:val="006579C2"/>
    <w:rsid w:val="0066177B"/>
    <w:rsid w:val="00662CD4"/>
    <w:rsid w:val="00662F82"/>
    <w:rsid w:val="00670ED4"/>
    <w:rsid w:val="00671320"/>
    <w:rsid w:val="006728C8"/>
    <w:rsid w:val="00680B40"/>
    <w:rsid w:val="006830C2"/>
    <w:rsid w:val="006849FC"/>
    <w:rsid w:val="00692290"/>
    <w:rsid w:val="00693FF6"/>
    <w:rsid w:val="00696740"/>
    <w:rsid w:val="00697748"/>
    <w:rsid w:val="006A0B86"/>
    <w:rsid w:val="006A67B9"/>
    <w:rsid w:val="006A780C"/>
    <w:rsid w:val="006B5E07"/>
    <w:rsid w:val="006B6A62"/>
    <w:rsid w:val="006B7D7D"/>
    <w:rsid w:val="006D0B70"/>
    <w:rsid w:val="006D3B8B"/>
    <w:rsid w:val="006E1ADA"/>
    <w:rsid w:val="006E45AD"/>
    <w:rsid w:val="006E769C"/>
    <w:rsid w:val="007003C3"/>
    <w:rsid w:val="00706EF2"/>
    <w:rsid w:val="00716C2F"/>
    <w:rsid w:val="00716DB5"/>
    <w:rsid w:val="00737FBB"/>
    <w:rsid w:val="00741047"/>
    <w:rsid w:val="00741399"/>
    <w:rsid w:val="00746733"/>
    <w:rsid w:val="00750760"/>
    <w:rsid w:val="00754939"/>
    <w:rsid w:val="00760E13"/>
    <w:rsid w:val="0076440E"/>
    <w:rsid w:val="0077224F"/>
    <w:rsid w:val="00772734"/>
    <w:rsid w:val="00772A19"/>
    <w:rsid w:val="00772B3D"/>
    <w:rsid w:val="00773B50"/>
    <w:rsid w:val="00781F06"/>
    <w:rsid w:val="00790334"/>
    <w:rsid w:val="007940CB"/>
    <w:rsid w:val="00795ADD"/>
    <w:rsid w:val="007B24E0"/>
    <w:rsid w:val="007B3977"/>
    <w:rsid w:val="007D0A56"/>
    <w:rsid w:val="007D2A4E"/>
    <w:rsid w:val="00802A6B"/>
    <w:rsid w:val="00813883"/>
    <w:rsid w:val="0081566E"/>
    <w:rsid w:val="008170FA"/>
    <w:rsid w:val="008311FA"/>
    <w:rsid w:val="0083348B"/>
    <w:rsid w:val="008353BF"/>
    <w:rsid w:val="00852676"/>
    <w:rsid w:val="0085621A"/>
    <w:rsid w:val="00856D82"/>
    <w:rsid w:val="0086210A"/>
    <w:rsid w:val="008770EF"/>
    <w:rsid w:val="00891C76"/>
    <w:rsid w:val="008966C7"/>
    <w:rsid w:val="008A5B8A"/>
    <w:rsid w:val="008B12BE"/>
    <w:rsid w:val="008B2184"/>
    <w:rsid w:val="008B3E4E"/>
    <w:rsid w:val="008C005B"/>
    <w:rsid w:val="008D1982"/>
    <w:rsid w:val="008E1E0C"/>
    <w:rsid w:val="008F5527"/>
    <w:rsid w:val="009013EE"/>
    <w:rsid w:val="00902B8A"/>
    <w:rsid w:val="0091509A"/>
    <w:rsid w:val="00916451"/>
    <w:rsid w:val="00916ACF"/>
    <w:rsid w:val="00920B4A"/>
    <w:rsid w:val="00930376"/>
    <w:rsid w:val="0093341A"/>
    <w:rsid w:val="00934143"/>
    <w:rsid w:val="00940199"/>
    <w:rsid w:val="00940AFF"/>
    <w:rsid w:val="00941749"/>
    <w:rsid w:val="00941C04"/>
    <w:rsid w:val="00942FB8"/>
    <w:rsid w:val="00944FC2"/>
    <w:rsid w:val="00953A1C"/>
    <w:rsid w:val="00953F30"/>
    <w:rsid w:val="009601FC"/>
    <w:rsid w:val="0096316B"/>
    <w:rsid w:val="00967685"/>
    <w:rsid w:val="00973BC1"/>
    <w:rsid w:val="009820CB"/>
    <w:rsid w:val="00984CF3"/>
    <w:rsid w:val="00991851"/>
    <w:rsid w:val="00993268"/>
    <w:rsid w:val="009B0638"/>
    <w:rsid w:val="009B419F"/>
    <w:rsid w:val="009B4D61"/>
    <w:rsid w:val="009C19E2"/>
    <w:rsid w:val="009C561E"/>
    <w:rsid w:val="009E0227"/>
    <w:rsid w:val="009E1332"/>
    <w:rsid w:val="009F09FD"/>
    <w:rsid w:val="009F364E"/>
    <w:rsid w:val="009F3CBD"/>
    <w:rsid w:val="009F5A90"/>
    <w:rsid w:val="00A03745"/>
    <w:rsid w:val="00A104CB"/>
    <w:rsid w:val="00A15666"/>
    <w:rsid w:val="00A158C7"/>
    <w:rsid w:val="00A16AA9"/>
    <w:rsid w:val="00A340BD"/>
    <w:rsid w:val="00A35F1E"/>
    <w:rsid w:val="00A40969"/>
    <w:rsid w:val="00A4669B"/>
    <w:rsid w:val="00A5104E"/>
    <w:rsid w:val="00A53CA8"/>
    <w:rsid w:val="00A55A85"/>
    <w:rsid w:val="00A629E3"/>
    <w:rsid w:val="00A65841"/>
    <w:rsid w:val="00A72B8C"/>
    <w:rsid w:val="00A74902"/>
    <w:rsid w:val="00A76F6E"/>
    <w:rsid w:val="00A945D9"/>
    <w:rsid w:val="00A94D3F"/>
    <w:rsid w:val="00AA27AC"/>
    <w:rsid w:val="00AA5980"/>
    <w:rsid w:val="00AB07A4"/>
    <w:rsid w:val="00AB1D1D"/>
    <w:rsid w:val="00AB3F6E"/>
    <w:rsid w:val="00AC24D3"/>
    <w:rsid w:val="00AC4090"/>
    <w:rsid w:val="00AD48F5"/>
    <w:rsid w:val="00AE0CCE"/>
    <w:rsid w:val="00AE0E78"/>
    <w:rsid w:val="00AE68D5"/>
    <w:rsid w:val="00AF082D"/>
    <w:rsid w:val="00AF6EC7"/>
    <w:rsid w:val="00B03451"/>
    <w:rsid w:val="00B04AEE"/>
    <w:rsid w:val="00B1421B"/>
    <w:rsid w:val="00B247AD"/>
    <w:rsid w:val="00B24EE6"/>
    <w:rsid w:val="00B302E9"/>
    <w:rsid w:val="00B433C5"/>
    <w:rsid w:val="00B4551F"/>
    <w:rsid w:val="00B4667F"/>
    <w:rsid w:val="00B5019D"/>
    <w:rsid w:val="00B51331"/>
    <w:rsid w:val="00B67CBB"/>
    <w:rsid w:val="00B67F5D"/>
    <w:rsid w:val="00B704FD"/>
    <w:rsid w:val="00B77CC9"/>
    <w:rsid w:val="00B77F2E"/>
    <w:rsid w:val="00B82E90"/>
    <w:rsid w:val="00B909A9"/>
    <w:rsid w:val="00B92C70"/>
    <w:rsid w:val="00B94464"/>
    <w:rsid w:val="00B964D1"/>
    <w:rsid w:val="00BA2470"/>
    <w:rsid w:val="00BA24D3"/>
    <w:rsid w:val="00BA455B"/>
    <w:rsid w:val="00BB3CFA"/>
    <w:rsid w:val="00BB7990"/>
    <w:rsid w:val="00BC2F11"/>
    <w:rsid w:val="00BC4268"/>
    <w:rsid w:val="00BC601C"/>
    <w:rsid w:val="00BC6222"/>
    <w:rsid w:val="00BD0510"/>
    <w:rsid w:val="00BD1BA2"/>
    <w:rsid w:val="00BD6FCD"/>
    <w:rsid w:val="00BE6669"/>
    <w:rsid w:val="00BE7CE2"/>
    <w:rsid w:val="00BF62AD"/>
    <w:rsid w:val="00C0117D"/>
    <w:rsid w:val="00C079D9"/>
    <w:rsid w:val="00C11A74"/>
    <w:rsid w:val="00C14D37"/>
    <w:rsid w:val="00C3286C"/>
    <w:rsid w:val="00C34D6A"/>
    <w:rsid w:val="00C40E80"/>
    <w:rsid w:val="00C45E31"/>
    <w:rsid w:val="00C46F6A"/>
    <w:rsid w:val="00C7777A"/>
    <w:rsid w:val="00C8087C"/>
    <w:rsid w:val="00C84173"/>
    <w:rsid w:val="00C93FD5"/>
    <w:rsid w:val="00C95B6D"/>
    <w:rsid w:val="00CA357B"/>
    <w:rsid w:val="00CA725E"/>
    <w:rsid w:val="00CB1FFE"/>
    <w:rsid w:val="00CC06A1"/>
    <w:rsid w:val="00CD3509"/>
    <w:rsid w:val="00CD637C"/>
    <w:rsid w:val="00CD6780"/>
    <w:rsid w:val="00CF2C0A"/>
    <w:rsid w:val="00CF307E"/>
    <w:rsid w:val="00CF484B"/>
    <w:rsid w:val="00D0049A"/>
    <w:rsid w:val="00D15A25"/>
    <w:rsid w:val="00D15EA1"/>
    <w:rsid w:val="00D26972"/>
    <w:rsid w:val="00D30D61"/>
    <w:rsid w:val="00D3132E"/>
    <w:rsid w:val="00D31651"/>
    <w:rsid w:val="00D43D6A"/>
    <w:rsid w:val="00D470BF"/>
    <w:rsid w:val="00D529F8"/>
    <w:rsid w:val="00D53720"/>
    <w:rsid w:val="00D56F2F"/>
    <w:rsid w:val="00D653AB"/>
    <w:rsid w:val="00D74C0A"/>
    <w:rsid w:val="00D76A76"/>
    <w:rsid w:val="00D813A4"/>
    <w:rsid w:val="00D82994"/>
    <w:rsid w:val="00D905D2"/>
    <w:rsid w:val="00D977FF"/>
    <w:rsid w:val="00DA05B9"/>
    <w:rsid w:val="00DA273C"/>
    <w:rsid w:val="00DA717B"/>
    <w:rsid w:val="00DB2F49"/>
    <w:rsid w:val="00DB445D"/>
    <w:rsid w:val="00DB5417"/>
    <w:rsid w:val="00DC0D12"/>
    <w:rsid w:val="00DC1371"/>
    <w:rsid w:val="00DC17C8"/>
    <w:rsid w:val="00DC4712"/>
    <w:rsid w:val="00DC5D78"/>
    <w:rsid w:val="00DE1B97"/>
    <w:rsid w:val="00DE3641"/>
    <w:rsid w:val="00DE37AD"/>
    <w:rsid w:val="00DE693E"/>
    <w:rsid w:val="00DE7E9A"/>
    <w:rsid w:val="00DF0767"/>
    <w:rsid w:val="00DF66B6"/>
    <w:rsid w:val="00DF688B"/>
    <w:rsid w:val="00E03788"/>
    <w:rsid w:val="00E07E65"/>
    <w:rsid w:val="00E223F6"/>
    <w:rsid w:val="00E23B6C"/>
    <w:rsid w:val="00E3056D"/>
    <w:rsid w:val="00E3109F"/>
    <w:rsid w:val="00E311DC"/>
    <w:rsid w:val="00E41B68"/>
    <w:rsid w:val="00E45299"/>
    <w:rsid w:val="00E46E39"/>
    <w:rsid w:val="00E52547"/>
    <w:rsid w:val="00E538DE"/>
    <w:rsid w:val="00E5639F"/>
    <w:rsid w:val="00E622EF"/>
    <w:rsid w:val="00E63690"/>
    <w:rsid w:val="00E63CFB"/>
    <w:rsid w:val="00E8440F"/>
    <w:rsid w:val="00E87B0C"/>
    <w:rsid w:val="00E979FB"/>
    <w:rsid w:val="00EA2126"/>
    <w:rsid w:val="00EA29F9"/>
    <w:rsid w:val="00EB0DCA"/>
    <w:rsid w:val="00EB3C8F"/>
    <w:rsid w:val="00EC1BC8"/>
    <w:rsid w:val="00EC5AC5"/>
    <w:rsid w:val="00ED0080"/>
    <w:rsid w:val="00ED0C49"/>
    <w:rsid w:val="00ED30F5"/>
    <w:rsid w:val="00ED76A4"/>
    <w:rsid w:val="00EE0019"/>
    <w:rsid w:val="00EE01B4"/>
    <w:rsid w:val="00EE03D5"/>
    <w:rsid w:val="00EF4951"/>
    <w:rsid w:val="00F01CD5"/>
    <w:rsid w:val="00F076A9"/>
    <w:rsid w:val="00F11235"/>
    <w:rsid w:val="00F23831"/>
    <w:rsid w:val="00F239A4"/>
    <w:rsid w:val="00F30D19"/>
    <w:rsid w:val="00F320EC"/>
    <w:rsid w:val="00F336DD"/>
    <w:rsid w:val="00F363FC"/>
    <w:rsid w:val="00F40553"/>
    <w:rsid w:val="00F423A7"/>
    <w:rsid w:val="00F50693"/>
    <w:rsid w:val="00F55569"/>
    <w:rsid w:val="00F61A6D"/>
    <w:rsid w:val="00F676CA"/>
    <w:rsid w:val="00F7072E"/>
    <w:rsid w:val="00F71298"/>
    <w:rsid w:val="00F760A1"/>
    <w:rsid w:val="00F77929"/>
    <w:rsid w:val="00F87F4F"/>
    <w:rsid w:val="00F91458"/>
    <w:rsid w:val="00F957E8"/>
    <w:rsid w:val="00FA275E"/>
    <w:rsid w:val="00FA5C3A"/>
    <w:rsid w:val="00FB1929"/>
    <w:rsid w:val="00FB64E7"/>
    <w:rsid w:val="00FB7FE7"/>
    <w:rsid w:val="00FC3FB2"/>
    <w:rsid w:val="00FC4219"/>
    <w:rsid w:val="00FD305E"/>
    <w:rsid w:val="00FE0399"/>
    <w:rsid w:val="00FE6039"/>
    <w:rsid w:val="00FE7B5B"/>
    <w:rsid w:val="00FF08FF"/>
    <w:rsid w:val="00FF0B12"/>
    <w:rsid w:val="00FF40B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99033"/>
  <w15:chartTrackingRefBased/>
  <w15:docId w15:val="{724E54B1-4929-4232-9A65-E52E971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2EC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C2EC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2ECD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link w:val="HTML-oblikovanoZnak"/>
    <w:rsid w:val="004C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984C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">
    <w:name w:val="p"/>
    <w:basedOn w:val="Navaden"/>
    <w:rsid w:val="00984CF3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character" w:customStyle="1" w:styleId="HTML-oblikovanoZnak">
    <w:name w:val="HTML-oblikovano Znak"/>
    <w:link w:val="HTML-oblikovano"/>
    <w:rsid w:val="00984CF3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paragraph" w:styleId="Telobesedila">
    <w:name w:val="Body Text"/>
    <w:basedOn w:val="Navaden"/>
    <w:link w:val="TelobesedilaZnak"/>
    <w:rsid w:val="00197EBE"/>
    <w:pPr>
      <w:jc w:val="both"/>
    </w:pPr>
    <w:rPr>
      <w:sz w:val="20"/>
      <w:szCs w:val="20"/>
    </w:rPr>
  </w:style>
  <w:style w:type="character" w:styleId="Hiperpovezava">
    <w:name w:val="Hyperlink"/>
    <w:rsid w:val="00323BCB"/>
    <w:rPr>
      <w:color w:val="0563C1"/>
      <w:u w:val="single"/>
    </w:rPr>
  </w:style>
  <w:style w:type="character" w:customStyle="1" w:styleId="NogaZnak">
    <w:name w:val="Noga Znak"/>
    <w:link w:val="Noga"/>
    <w:uiPriority w:val="99"/>
    <w:rsid w:val="009F3CBD"/>
    <w:rPr>
      <w:sz w:val="24"/>
      <w:szCs w:val="24"/>
    </w:rPr>
  </w:style>
  <w:style w:type="character" w:customStyle="1" w:styleId="TelobesedilaZnak">
    <w:name w:val="Telo besedila Znak"/>
    <w:link w:val="Telobesedila"/>
    <w:rsid w:val="00973BC1"/>
  </w:style>
  <w:style w:type="paragraph" w:customStyle="1" w:styleId="h4">
    <w:name w:val="h4"/>
    <w:basedOn w:val="Navaden"/>
    <w:rsid w:val="00973BC1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character" w:customStyle="1" w:styleId="GlavaZnak">
    <w:name w:val="Glava Znak"/>
    <w:link w:val="Glava"/>
    <w:uiPriority w:val="99"/>
    <w:rsid w:val="00973BC1"/>
    <w:rPr>
      <w:sz w:val="24"/>
      <w:szCs w:val="24"/>
    </w:rPr>
  </w:style>
  <w:style w:type="paragraph" w:customStyle="1" w:styleId="ManualNumPar1">
    <w:name w:val="Manual NumPar 1"/>
    <w:basedOn w:val="Navaden"/>
    <w:next w:val="Navaden"/>
    <w:rsid w:val="00973BC1"/>
    <w:pPr>
      <w:spacing w:before="120" w:after="120"/>
      <w:ind w:left="850" w:hanging="850"/>
      <w:jc w:val="both"/>
    </w:pPr>
    <w:rPr>
      <w:lang w:eastAsia="en-GB"/>
    </w:rPr>
  </w:style>
  <w:style w:type="character" w:styleId="Pripombasklic">
    <w:name w:val="annotation reference"/>
    <w:uiPriority w:val="99"/>
    <w:rsid w:val="00973B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73BC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3BC1"/>
  </w:style>
  <w:style w:type="paragraph" w:styleId="Odstavekseznama">
    <w:name w:val="List Paragraph"/>
    <w:basedOn w:val="Navaden"/>
    <w:uiPriority w:val="34"/>
    <w:qFormat/>
    <w:rsid w:val="00973BC1"/>
    <w:pPr>
      <w:ind w:left="708"/>
    </w:pPr>
  </w:style>
  <w:style w:type="paragraph" w:customStyle="1" w:styleId="odstavek1">
    <w:name w:val="odstavek1"/>
    <w:basedOn w:val="Navaden"/>
    <w:rsid w:val="00973BC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73BC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73BC1"/>
    <w:rPr>
      <w:rFonts w:ascii="Arial" w:hAnsi="Arial"/>
      <w:sz w:val="22"/>
      <w:szCs w:val="22"/>
      <w:lang w:val="x-none" w:eastAsia="x-none"/>
    </w:rPr>
  </w:style>
  <w:style w:type="character" w:customStyle="1" w:styleId="highlight1">
    <w:name w:val="highlight1"/>
    <w:rsid w:val="00973BC1"/>
    <w:rPr>
      <w:color w:val="FF0000"/>
      <w:shd w:val="clear" w:color="auto" w:fill="FFFFFF"/>
    </w:rPr>
  </w:style>
  <w:style w:type="paragraph" w:styleId="Besedilooblaka">
    <w:name w:val="Balloon Text"/>
    <w:basedOn w:val="Navaden"/>
    <w:link w:val="BesedilooblakaZnak"/>
    <w:uiPriority w:val="99"/>
    <w:unhideWhenUsed/>
    <w:rsid w:val="00973BC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link w:val="Besedilooblaka"/>
    <w:uiPriority w:val="99"/>
    <w:rsid w:val="00973BC1"/>
    <w:rPr>
      <w:rFonts w:ascii="Segoe UI" w:eastAsia="Calibri" w:hAnsi="Segoe UI" w:cs="Segoe UI"/>
      <w:sz w:val="18"/>
      <w:szCs w:val="18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73BC1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link w:val="Zadevapripombe"/>
    <w:uiPriority w:val="99"/>
    <w:rsid w:val="00973BC1"/>
    <w:rPr>
      <w:rFonts w:ascii="Calibri" w:eastAsia="Calibri" w:hAnsi="Calibri"/>
      <w:b/>
      <w:bCs/>
      <w:lang w:eastAsia="en-US"/>
    </w:rPr>
  </w:style>
  <w:style w:type="paragraph" w:customStyle="1" w:styleId="len">
    <w:name w:val="len"/>
    <w:basedOn w:val="Navaden"/>
    <w:rsid w:val="003620E1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3620E1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3620E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172CF"/>
  </w:style>
  <w:style w:type="paragraph" w:styleId="Brezrazmikov">
    <w:name w:val="No Spacing"/>
    <w:uiPriority w:val="1"/>
    <w:qFormat/>
    <w:rsid w:val="0045134A"/>
    <w:rPr>
      <w:sz w:val="24"/>
      <w:szCs w:val="24"/>
    </w:rPr>
  </w:style>
  <w:style w:type="paragraph" w:styleId="Revizija">
    <w:name w:val="Revision"/>
    <w:hidden/>
    <w:uiPriority w:val="99"/>
    <w:semiHidden/>
    <w:rsid w:val="00B67F5D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E0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692" TargetMode="External"/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s://www.uradni-list.si/glasilo-uradni-list-rs/vsebina/2013-01-349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3-01-41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s://www.uradni-list.si/glasilo-uradni-list-rs/vsebina/2011-01-1309" TargetMode="External"/><Relationship Id="rId25" Type="http://schemas.openxmlformats.org/officeDocument/2006/relationships/hyperlink" Target="http://www.uradni-list.si/1/objava.jsp?sop=2017-01-0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1-01-0448" TargetMode="External"/><Relationship Id="rId20" Type="http://schemas.openxmlformats.org/officeDocument/2006/relationships/hyperlink" Target="http://www.uradni-list.si/1/objava.jsp?sop=2013-01-07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2763" TargetMode="External"/><Relationship Id="rId24" Type="http://schemas.openxmlformats.org/officeDocument/2006/relationships/hyperlink" Target="http://www.uradni-list.si/1/objava.jsp?sop=2016-01-13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07-01-5133" TargetMode="External"/><Relationship Id="rId23" Type="http://schemas.openxmlformats.org/officeDocument/2006/relationships/hyperlink" Target="http://www.uradni-list.si/1/objava.jsp?sop=2014-01-3705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09-01-3437" TargetMode="External"/><Relationship Id="rId19" Type="http://schemas.openxmlformats.org/officeDocument/2006/relationships/hyperlink" Target="http://www.uradni-list.si/1/objava.jsp?sop=2011-01-1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347" TargetMode="External"/><Relationship Id="rId14" Type="http://schemas.openxmlformats.org/officeDocument/2006/relationships/hyperlink" Target="https://www.uradni-list.si/glasilo-uradni-list-rs/vsebina/2007-01-2221" TargetMode="External"/><Relationship Id="rId22" Type="http://schemas.openxmlformats.org/officeDocument/2006/relationships/hyperlink" Target="http://www.uradni-list.si/1/objava.jsp?sop=2014-01-3062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652DC6-9E60-436C-ADA6-C5045AC4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19</vt:lpstr>
    </vt:vector>
  </TitlesOfParts>
  <Company>MESTNA OBČINA N.G.</Company>
  <LinksUpToDate>false</LinksUpToDate>
  <CharactersWithSpaces>17457</CharactersWithSpaces>
  <SharedDoc>false</SharedDoc>
  <HLinks>
    <vt:vector size="84" baseType="variant">
      <vt:variant>
        <vt:i4>7471144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http://www.uradni-list.si/1/objava.jsp?sop=2017-01-0740</vt:lpwstr>
      </vt:variant>
      <vt:variant>
        <vt:lpwstr/>
      </vt:variant>
      <vt:variant>
        <vt:i4>7405613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http://www.uradni-list.si/1/objava.jsp?sop=2016-01-1364</vt:lpwstr>
      </vt:variant>
      <vt:variant>
        <vt:lpwstr/>
      </vt:variant>
      <vt:variant>
        <vt:i4>7667755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http://www.uradni-list.si/1/objava.jsp?sop=2014-01-3705</vt:lpwstr>
      </vt:variant>
      <vt:variant>
        <vt:lpwstr/>
      </vt:variant>
      <vt:variant>
        <vt:i4>7536684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http://www.uradni-list.si/1/objava.jsp?sop=2014-01-3062</vt:lpwstr>
      </vt:variant>
      <vt:variant>
        <vt:lpwstr/>
      </vt:variant>
      <vt:variant>
        <vt:i4>7340074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http://www.uradni-list.si/1/objava.jsp?sop=2013-01-4126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http://www.uradni-list.si/1/objava.jsp?sop=2013-01-0786</vt:lpwstr>
      </vt:variant>
      <vt:variant>
        <vt:lpwstr/>
      </vt:variant>
      <vt:variant>
        <vt:i4>7340074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http://www.uradni-list.si/1/objava.jsp?sop=2011-01-1376</vt:lpwstr>
      </vt:variant>
      <vt:variant>
        <vt:lpwstr/>
      </vt:variant>
      <vt:variant>
        <vt:i4>7798828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http://www.uradni-list.si/1/objava.jsp?sop=2016-01-3221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19</dc:title>
  <dc:subject/>
  <dc:creator>MESTMA OBČINA</dc:creator>
  <cp:keywords/>
  <dc:description/>
  <cp:lastModifiedBy>Miran Ljucovič</cp:lastModifiedBy>
  <cp:revision>27</cp:revision>
  <cp:lastPrinted>2024-11-06T16:09:00Z</cp:lastPrinted>
  <dcterms:created xsi:type="dcterms:W3CDTF">2024-12-02T14:12:00Z</dcterms:created>
  <dcterms:modified xsi:type="dcterms:W3CDTF">2024-12-23T09:10:00Z</dcterms:modified>
</cp:coreProperties>
</file>