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27E7A510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</w:t>
      </w:r>
      <w:r w:rsidR="00591B06">
        <w:rPr>
          <w:rFonts w:ascii="Arial" w:hAnsi="Arial" w:cs="Arial"/>
        </w:rPr>
        <w:t xml:space="preserve"> </w:t>
      </w:r>
      <w:r w:rsidR="00640FAB">
        <w:rPr>
          <w:rFonts w:ascii="Arial" w:hAnsi="Arial" w:cs="Arial"/>
        </w:rPr>
        <w:t>78/23-ZORR</w:t>
      </w:r>
      <w:r w:rsidRPr="00462B2D">
        <w:rPr>
          <w:rFonts w:ascii="Arial" w:hAnsi="Arial" w:cs="Arial"/>
        </w:rPr>
        <w:t>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3B26EB8" w14:textId="77777777" w:rsidR="003E3049" w:rsidRPr="0023017B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1C842D61" w14:textId="169B1D8D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B515C3"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A92D9A">
        <w:rPr>
          <w:rFonts w:ascii="Arial" w:hAnsi="Arial" w:cs="Arial"/>
        </w:rPr>
        <w:t>2303</w:t>
      </w:r>
      <w:r w:rsidR="00E250C6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Solkan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A92D9A">
        <w:rPr>
          <w:rFonts w:ascii="Arial" w:hAnsi="Arial" w:cs="Arial"/>
        </w:rPr>
        <w:t>2481/2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A92D9A">
        <w:rPr>
          <w:rFonts w:ascii="Arial" w:hAnsi="Arial" w:cs="Arial"/>
        </w:rPr>
        <w:t>2303</w:t>
      </w:r>
      <w:r w:rsidR="00BB0F66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2481/2</w:t>
      </w:r>
      <w:r w:rsidR="00BB0F66" w:rsidRPr="0020470A">
        <w:rPr>
          <w:rFonts w:ascii="Arial" w:hAnsi="Arial" w:cs="Arial"/>
        </w:rPr>
        <w:t xml:space="preserve">, v izmeri </w:t>
      </w:r>
      <w:r w:rsidR="00A92D9A">
        <w:rPr>
          <w:rFonts w:ascii="Arial" w:hAnsi="Arial" w:cs="Arial"/>
        </w:rPr>
        <w:t>32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B515C3">
        <w:rPr>
          <w:rFonts w:ascii="Arial" w:hAnsi="Arial" w:cs="Arial"/>
        </w:rPr>
        <w:t>a</w:t>
      </w:r>
      <w:r w:rsidR="00FC73F2">
        <w:rPr>
          <w:rFonts w:ascii="Arial" w:hAnsi="Arial" w:cs="Arial"/>
        </w:rPr>
        <w:t>, stavbno zemljišče,</w:t>
      </w:r>
      <w:r w:rsidRPr="0020470A">
        <w:rPr>
          <w:rFonts w:ascii="Arial" w:hAnsi="Arial" w:cs="Arial"/>
        </w:rPr>
        <w:t xml:space="preserve"> se nahaja </w:t>
      </w:r>
      <w:r w:rsidR="00F7005F">
        <w:rPr>
          <w:rFonts w:ascii="Arial" w:hAnsi="Arial" w:cs="Arial"/>
        </w:rPr>
        <w:t xml:space="preserve">med Mizarsko ulico in </w:t>
      </w:r>
      <w:r w:rsidR="00235F26">
        <w:rPr>
          <w:rFonts w:ascii="Arial" w:hAnsi="Arial" w:cs="Arial"/>
        </w:rPr>
        <w:t>T</w:t>
      </w:r>
      <w:r w:rsidR="00F7005F">
        <w:rPr>
          <w:rFonts w:ascii="Arial" w:hAnsi="Arial" w:cs="Arial"/>
        </w:rPr>
        <w:t>rg</w:t>
      </w:r>
      <w:r w:rsidR="00235F26">
        <w:rPr>
          <w:rFonts w:ascii="Arial" w:hAnsi="Arial" w:cs="Arial"/>
        </w:rPr>
        <w:t>om Marka Plenčiča v centru Solkana</w:t>
      </w:r>
      <w:r w:rsidR="00F663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15CDA754" w14:textId="124361B3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</w:t>
      </w:r>
      <w:proofErr w:type="spellStart"/>
      <w:r w:rsidRPr="00344B5D">
        <w:rPr>
          <w:rFonts w:ascii="Arial" w:hAnsi="Arial" w:cs="Arial"/>
        </w:rPr>
        <w:t>parc</w:t>
      </w:r>
      <w:proofErr w:type="spellEnd"/>
      <w:r w:rsidRPr="00344B5D">
        <w:rPr>
          <w:rFonts w:ascii="Arial" w:hAnsi="Arial" w:cs="Arial"/>
        </w:rPr>
        <w:t xml:space="preserve">. št. </w:t>
      </w:r>
      <w:r w:rsidR="00A92D9A">
        <w:rPr>
          <w:rFonts w:ascii="Arial" w:hAnsi="Arial" w:cs="Arial"/>
        </w:rPr>
        <w:t>2481/2</w:t>
      </w:r>
      <w:r w:rsidRPr="00344B5D">
        <w:rPr>
          <w:rFonts w:ascii="Arial" w:hAnsi="Arial" w:cs="Arial"/>
        </w:rPr>
        <w:t xml:space="preserve">, </w:t>
      </w:r>
      <w:proofErr w:type="spellStart"/>
      <w:r w:rsidRPr="00344B5D">
        <w:rPr>
          <w:rFonts w:ascii="Arial" w:hAnsi="Arial" w:cs="Arial"/>
        </w:rPr>
        <w:t>k.o</w:t>
      </w:r>
      <w:proofErr w:type="spellEnd"/>
      <w:r w:rsidRPr="00344B5D">
        <w:rPr>
          <w:rFonts w:ascii="Arial" w:hAnsi="Arial" w:cs="Arial"/>
        </w:rPr>
        <w:t xml:space="preserve">. </w:t>
      </w:r>
      <w:r w:rsidR="00A92D9A">
        <w:rPr>
          <w:rFonts w:ascii="Arial" w:hAnsi="Arial" w:cs="Arial"/>
        </w:rPr>
        <w:t>2303</w:t>
      </w:r>
      <w:r w:rsidR="00CC606A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Solkan</w:t>
      </w:r>
      <w:r w:rsidRPr="00344B5D">
        <w:rPr>
          <w:rFonts w:ascii="Arial" w:hAnsi="Arial" w:cs="Arial"/>
        </w:rPr>
        <w:t xml:space="preserve"> znaša </w:t>
      </w:r>
      <w:r w:rsidR="00704EA0">
        <w:rPr>
          <w:rFonts w:ascii="Arial" w:hAnsi="Arial" w:cs="Arial"/>
        </w:rPr>
        <w:t>2</w:t>
      </w:r>
      <w:r w:rsidR="00CA04D9">
        <w:rPr>
          <w:rFonts w:ascii="Arial" w:hAnsi="Arial" w:cs="Arial"/>
        </w:rPr>
        <w:t>.</w:t>
      </w:r>
      <w:r w:rsidR="00A92D9A">
        <w:rPr>
          <w:rFonts w:ascii="Arial" w:hAnsi="Arial" w:cs="Arial"/>
        </w:rPr>
        <w:t>754</w:t>
      </w:r>
      <w:r>
        <w:rPr>
          <w:rFonts w:ascii="Arial" w:hAnsi="Arial" w:cs="Arial"/>
        </w:rPr>
        <w:t>,00</w:t>
      </w:r>
      <w:r w:rsidRPr="00344B5D">
        <w:rPr>
          <w:rFonts w:ascii="Arial" w:hAnsi="Arial" w:cs="Arial"/>
        </w:rPr>
        <w:t xml:space="preserve"> </w:t>
      </w:r>
      <w:r w:rsidR="00BB62BA"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1C27B06E" w14:textId="77777777" w:rsidR="00B526AA" w:rsidRDefault="00B526AA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FD9A411" w14:textId="5A1AE6D3" w:rsidR="00640FAB" w:rsidRDefault="00640FAB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 je nepremičnina po namenski rabi opredeljena </w:t>
      </w:r>
      <w:r w:rsidR="009A2B62">
        <w:rPr>
          <w:rFonts w:ascii="Arial" w:hAnsi="Arial" w:cs="Arial"/>
        </w:rPr>
        <w:t xml:space="preserve">kot </w:t>
      </w:r>
      <w:r w:rsidR="00CA04D9">
        <w:rPr>
          <w:rFonts w:ascii="Arial" w:hAnsi="Arial" w:cs="Arial"/>
        </w:rPr>
        <w:t>gozd</w:t>
      </w:r>
      <w:r w:rsidR="009A2B62">
        <w:rPr>
          <w:rFonts w:ascii="Arial" w:hAnsi="Arial" w:cs="Arial"/>
        </w:rPr>
        <w:t xml:space="preserve">, bo </w:t>
      </w:r>
      <w:r w:rsidR="00AD3A92">
        <w:rPr>
          <w:rFonts w:ascii="Arial" w:hAnsi="Arial" w:cs="Arial"/>
        </w:rPr>
        <w:t xml:space="preserve">potrebno izvesti postopek </w:t>
      </w:r>
      <w:r w:rsidR="0083204C">
        <w:rPr>
          <w:rFonts w:ascii="Arial" w:hAnsi="Arial" w:cs="Arial"/>
        </w:rPr>
        <w:t>tudi pred</w:t>
      </w:r>
      <w:r w:rsidR="0010708E">
        <w:rPr>
          <w:rFonts w:ascii="Arial" w:hAnsi="Arial" w:cs="Arial"/>
        </w:rPr>
        <w:t xml:space="preserve"> Upravn</w:t>
      </w:r>
      <w:r w:rsidR="0083204C">
        <w:rPr>
          <w:rFonts w:ascii="Arial" w:hAnsi="Arial" w:cs="Arial"/>
        </w:rPr>
        <w:t>o</w:t>
      </w:r>
      <w:r w:rsidR="0010708E">
        <w:rPr>
          <w:rFonts w:ascii="Arial" w:hAnsi="Arial" w:cs="Arial"/>
        </w:rPr>
        <w:t xml:space="preserve"> enot</w:t>
      </w:r>
      <w:r w:rsidR="0083204C">
        <w:rPr>
          <w:rFonts w:ascii="Arial" w:hAnsi="Arial" w:cs="Arial"/>
        </w:rPr>
        <w:t>o Nova Gorica</w:t>
      </w:r>
      <w:r w:rsidR="0010708E">
        <w:rPr>
          <w:rFonts w:ascii="Arial" w:hAnsi="Arial" w:cs="Arial"/>
        </w:rPr>
        <w:t>, skladno z Zakonom o kmetijskih zemljiščih</w:t>
      </w:r>
      <w:r w:rsidR="00A64076">
        <w:rPr>
          <w:rFonts w:ascii="Arial" w:hAnsi="Arial" w:cs="Arial"/>
        </w:rPr>
        <w:t xml:space="preserve"> (Uradni list RS, št, </w:t>
      </w:r>
      <w:r w:rsidR="00A64076" w:rsidRPr="00A64076">
        <w:rPr>
          <w:rFonts w:ascii="Arial" w:hAnsi="Arial" w:cs="Arial"/>
        </w:rPr>
        <w:t>Uradni list RS, št. </w:t>
      </w:r>
      <w:hyperlink r:id="rId7" w:tgtFrame="_blank" w:tooltip="Zakon o kmetijskih zemljiščih (uradno prečiščeno besedilo) (ZKZ-UPB2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71/11</w:t>
        </w:r>
      </w:hyperlink>
      <w:r w:rsidR="00A64076" w:rsidRPr="00A64076">
        <w:rPr>
          <w:rFonts w:ascii="Arial" w:hAnsi="Arial" w:cs="Arial"/>
        </w:rPr>
        <w:t> – uradno prečiščeno besedilo, </w:t>
      </w:r>
      <w:hyperlink r:id="rId8" w:tgtFrame="_blank" w:tooltip="Zakon o spremembah in dopolnitvi Zakona o kmetijskih zemljiščih (ZKZ-D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58/12</w:t>
        </w:r>
      </w:hyperlink>
      <w:r w:rsidR="00A64076" w:rsidRPr="00A64076">
        <w:rPr>
          <w:rFonts w:ascii="Arial" w:hAnsi="Arial" w:cs="Arial"/>
        </w:rPr>
        <w:t>, </w:t>
      </w:r>
      <w:hyperlink r:id="rId9" w:tgtFrame="_blank" w:tooltip="Zakon o spremembah in dopolnitvah Zakona o kmetijskih zemljiščih (ZKZ-E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27/16</w:t>
        </w:r>
      </w:hyperlink>
      <w:r w:rsidR="00A64076" w:rsidRPr="00A64076">
        <w:rPr>
          <w:rFonts w:ascii="Arial" w:hAnsi="Arial" w:cs="Arial"/>
        </w:rPr>
        <w:t>, </w:t>
      </w:r>
      <w:hyperlink r:id="rId10" w:tgtFrame="_blank" w:tooltip="Zakon o spremembah in dopolnitvah Zakona o kmetijstvu (ZKme-1D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27/17</w:t>
        </w:r>
      </w:hyperlink>
      <w:r w:rsidR="00A64076" w:rsidRPr="00A64076">
        <w:rPr>
          <w:rFonts w:ascii="Arial" w:hAnsi="Arial" w:cs="Arial"/>
        </w:rPr>
        <w:t> – ZKme-1D, </w:t>
      </w:r>
      <w:hyperlink r:id="rId11" w:tgtFrame="_blank" w:tooltip="Zakon o spremembah in dopolnitvi Zakona o kmetijskih zemljiščih (ZKZ-F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79/17</w:t>
        </w:r>
      </w:hyperlink>
      <w:r w:rsidR="00A64076" w:rsidRPr="00A64076">
        <w:rPr>
          <w:rFonts w:ascii="Arial" w:hAnsi="Arial" w:cs="Arial"/>
        </w:rPr>
        <w:t>, </w:t>
      </w:r>
      <w:hyperlink r:id="rId12" w:tgtFrame="_blank" w:tooltip="Zakon o spremembah in dopolnitvah Zakona o kmetijskih zemljiščih (ZKZ-G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44/22</w:t>
        </w:r>
      </w:hyperlink>
      <w:r w:rsidR="00A64076" w:rsidRPr="00A64076">
        <w:rPr>
          <w:rFonts w:ascii="Arial" w:hAnsi="Arial" w:cs="Arial"/>
        </w:rPr>
        <w:t> in </w:t>
      </w:r>
      <w:hyperlink r:id="rId13" w:tgtFrame="_blank" w:tooltip="Zakon o uvajanju naprav za proizvodnjo električne energije iz obnovljivih virov energije (ZUNPEOVE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78/23</w:t>
        </w:r>
      </w:hyperlink>
      <w:r w:rsidR="00A64076" w:rsidRPr="00A64076">
        <w:rPr>
          <w:rFonts w:ascii="Arial" w:hAnsi="Arial" w:cs="Arial"/>
        </w:rPr>
        <w:t> – ZUNPEOVE</w:t>
      </w:r>
      <w:r w:rsidR="00A64076">
        <w:rPr>
          <w:rFonts w:ascii="Arial" w:hAnsi="Arial" w:cs="Arial"/>
        </w:rPr>
        <w:t>)</w:t>
      </w:r>
      <w:r w:rsidR="00342ED5">
        <w:rPr>
          <w:rFonts w:ascii="Arial" w:hAnsi="Arial" w:cs="Arial"/>
        </w:rPr>
        <w:t>.</w:t>
      </w:r>
    </w:p>
    <w:p w14:paraId="0D98EC4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736EEBB4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</w:t>
      </w:r>
      <w:r w:rsidR="00983DEB">
        <w:rPr>
          <w:rFonts w:ascii="Arial" w:hAnsi="Arial" w:cs="Arial"/>
        </w:rPr>
        <w:t xml:space="preserve"> dodatne</w:t>
      </w:r>
      <w:r w:rsidRPr="00461F4A">
        <w:rPr>
          <w:rFonts w:ascii="Arial" w:hAnsi="Arial" w:cs="Arial"/>
        </w:rPr>
        <w:t xml:space="preserve"> stroške v zvezi s prodajno pogodbo nosi kupec (</w:t>
      </w:r>
      <w:r w:rsidR="00B50A85">
        <w:rPr>
          <w:rFonts w:ascii="Arial" w:hAnsi="Arial" w:cs="Arial"/>
        </w:rPr>
        <w:t>stroške izdelave</w:t>
      </w:r>
      <w:r w:rsidR="00983DEB">
        <w:rPr>
          <w:rFonts w:ascii="Arial" w:hAnsi="Arial" w:cs="Arial"/>
        </w:rPr>
        <w:t xml:space="preserve">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7C1DEE1E" w14:textId="77777777" w:rsidR="0083204C" w:rsidRDefault="0083204C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F95952D" w14:textId="442CB416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77777777" w:rsidR="003E3049" w:rsidRPr="00B2494B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 xml:space="preserve">Vsa pojasnila v zvezi s prodajo lahko interesenti dobijo na Oddelku za okolje, prostor in javno infrastrukturo Mestne občine Nova Gorica, na el. </w:t>
      </w:r>
      <w:r w:rsidRPr="00B2494B">
        <w:rPr>
          <w:rFonts w:ascii="Arial" w:hAnsi="Arial" w:cs="Arial"/>
        </w:rPr>
        <w:t xml:space="preserve">naslovu </w:t>
      </w:r>
      <w:hyperlink r:id="rId14" w:history="1">
        <w:r w:rsidRPr="00B2494B">
          <w:rPr>
            <w:rStyle w:val="Hiperpovezava"/>
            <w:rFonts w:ascii="Arial" w:hAnsi="Arial"/>
            <w:color w:val="auto"/>
          </w:rPr>
          <w:t>mija.vules@nova-gorica.si</w:t>
        </w:r>
      </w:hyperlink>
      <w:r w:rsidRPr="00B2494B">
        <w:rPr>
          <w:rFonts w:ascii="Arial" w:hAnsi="Arial" w:cs="Arial"/>
        </w:rPr>
        <w:t xml:space="preserve">, ali na tel. št. 05 3350 179, v času uradnih ur.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Nepremičnina se prodaja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4ED3219D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A92D9A">
        <w:rPr>
          <w:rFonts w:ascii="Arial" w:hAnsi="Arial" w:cs="Arial"/>
        </w:rPr>
        <w:t>478-99/2019-18</w:t>
      </w:r>
    </w:p>
    <w:p w14:paraId="19300214" w14:textId="14BD74A8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   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683F008" w14:textId="3AD5448F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Ž</w:t>
      </w:r>
      <w:r w:rsidR="009947FA">
        <w:rPr>
          <w:rFonts w:ascii="Arial" w:hAnsi="Arial" w:cs="Arial"/>
          <w:b/>
          <w:bCs/>
        </w:rPr>
        <w:t xml:space="preserve">upan </w:t>
      </w:r>
    </w:p>
    <w:p w14:paraId="4E9C4E5A" w14:textId="2663D0FB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 xml:space="preserve">Samo </w:t>
      </w:r>
      <w:proofErr w:type="spellStart"/>
      <w:r w:rsidR="0097000E">
        <w:rPr>
          <w:rFonts w:ascii="Arial" w:hAnsi="Arial" w:cs="Arial"/>
          <w:b/>
          <w:bCs/>
        </w:rPr>
        <w:t>Turel</w:t>
      </w:r>
      <w:proofErr w:type="spellEnd"/>
    </w:p>
    <w:p w14:paraId="730B55C7" w14:textId="77777777" w:rsidR="0097000E" w:rsidRPr="0097000E" w:rsidRDefault="0097000E" w:rsidP="0097000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7000E">
        <w:rPr>
          <w:rFonts w:ascii="Arial" w:hAnsi="Arial" w:cs="Arial"/>
        </w:rPr>
        <w:t>Mija Vules</w:t>
      </w:r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876BA"/>
    <w:rsid w:val="000B07A0"/>
    <w:rsid w:val="000C36C0"/>
    <w:rsid w:val="000E3CE9"/>
    <w:rsid w:val="000F08AC"/>
    <w:rsid w:val="001030B2"/>
    <w:rsid w:val="0010708E"/>
    <w:rsid w:val="001872EF"/>
    <w:rsid w:val="00235F26"/>
    <w:rsid w:val="00241703"/>
    <w:rsid w:val="002D33D7"/>
    <w:rsid w:val="002D3CFC"/>
    <w:rsid w:val="00310445"/>
    <w:rsid w:val="0031409F"/>
    <w:rsid w:val="00342AC4"/>
    <w:rsid w:val="00342ED5"/>
    <w:rsid w:val="00375358"/>
    <w:rsid w:val="003E3049"/>
    <w:rsid w:val="003E4029"/>
    <w:rsid w:val="004662E5"/>
    <w:rsid w:val="0049051E"/>
    <w:rsid w:val="00493B43"/>
    <w:rsid w:val="004B48D2"/>
    <w:rsid w:val="00573245"/>
    <w:rsid w:val="00591B06"/>
    <w:rsid w:val="005B0485"/>
    <w:rsid w:val="006013EB"/>
    <w:rsid w:val="00613C8E"/>
    <w:rsid w:val="0063506E"/>
    <w:rsid w:val="00640FAB"/>
    <w:rsid w:val="006636B3"/>
    <w:rsid w:val="00672A77"/>
    <w:rsid w:val="00686441"/>
    <w:rsid w:val="006964E2"/>
    <w:rsid w:val="006F203C"/>
    <w:rsid w:val="00704EA0"/>
    <w:rsid w:val="00706E4E"/>
    <w:rsid w:val="00736F23"/>
    <w:rsid w:val="00795699"/>
    <w:rsid w:val="007D07DB"/>
    <w:rsid w:val="00823CBB"/>
    <w:rsid w:val="0083204C"/>
    <w:rsid w:val="008678F6"/>
    <w:rsid w:val="008E2217"/>
    <w:rsid w:val="009410E2"/>
    <w:rsid w:val="0097000E"/>
    <w:rsid w:val="00980521"/>
    <w:rsid w:val="00983DEB"/>
    <w:rsid w:val="009918CE"/>
    <w:rsid w:val="009947FA"/>
    <w:rsid w:val="009A2B62"/>
    <w:rsid w:val="009C0A7E"/>
    <w:rsid w:val="00A13E35"/>
    <w:rsid w:val="00A51099"/>
    <w:rsid w:val="00A64076"/>
    <w:rsid w:val="00A919B6"/>
    <w:rsid w:val="00A92D9A"/>
    <w:rsid w:val="00AD2E7E"/>
    <w:rsid w:val="00AD3A92"/>
    <w:rsid w:val="00B2494B"/>
    <w:rsid w:val="00B41D6F"/>
    <w:rsid w:val="00B50A85"/>
    <w:rsid w:val="00B515C3"/>
    <w:rsid w:val="00B526AA"/>
    <w:rsid w:val="00B7401A"/>
    <w:rsid w:val="00B74C14"/>
    <w:rsid w:val="00BB0F66"/>
    <w:rsid w:val="00BB56CB"/>
    <w:rsid w:val="00BB62BA"/>
    <w:rsid w:val="00BD7DA7"/>
    <w:rsid w:val="00C04EA2"/>
    <w:rsid w:val="00C171CB"/>
    <w:rsid w:val="00C3341B"/>
    <w:rsid w:val="00C52C88"/>
    <w:rsid w:val="00C73A5E"/>
    <w:rsid w:val="00CA04D9"/>
    <w:rsid w:val="00CC606A"/>
    <w:rsid w:val="00CE4A1C"/>
    <w:rsid w:val="00D22C2E"/>
    <w:rsid w:val="00D42B49"/>
    <w:rsid w:val="00D54DF0"/>
    <w:rsid w:val="00DE4686"/>
    <w:rsid w:val="00E250C6"/>
    <w:rsid w:val="00E663CB"/>
    <w:rsid w:val="00E9051C"/>
    <w:rsid w:val="00EE2208"/>
    <w:rsid w:val="00F10ACF"/>
    <w:rsid w:val="00F56A16"/>
    <w:rsid w:val="00F65DA4"/>
    <w:rsid w:val="00F663CA"/>
    <w:rsid w:val="00F7005F"/>
    <w:rsid w:val="00F80CD8"/>
    <w:rsid w:val="00FB20BF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  <w:style w:type="character" w:styleId="Nerazreenaomemba">
    <w:name w:val="Unresolved Mention"/>
    <w:basedOn w:val="Privzetapisavaodstavka"/>
    <w:uiPriority w:val="99"/>
    <w:semiHidden/>
    <w:unhideWhenUsed/>
    <w:rsid w:val="00A6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2-01-2468" TargetMode="External"/><Relationship Id="rId13" Type="http://schemas.openxmlformats.org/officeDocument/2006/relationships/hyperlink" Target="https://www.uradni-list.si/glasilo-uradni-list-rs/vsebina/2023-01-247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radni-list.si/glasilo-uradni-list-rs/vsebina/2011-01-3086" TargetMode="External"/><Relationship Id="rId12" Type="http://schemas.openxmlformats.org/officeDocument/2006/relationships/hyperlink" Target="https://www.uradni-list.si/glasilo-uradni-list-rs/vsebina/2022-01-087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radni-list.si/glasilo-uradni-list-rs/vsebina/2017-01-37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7-01-1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6-01-1075" TargetMode="External"/><Relationship Id="rId14" Type="http://schemas.openxmlformats.org/officeDocument/2006/relationships/hyperlink" Target="mailto:mija.vules@nova-go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9596D0-0F56-4F45-8333-563B325E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2</cp:revision>
  <cp:lastPrinted>2024-11-27T11:32:00Z</cp:lastPrinted>
  <dcterms:created xsi:type="dcterms:W3CDTF">2024-12-19T12:33:00Z</dcterms:created>
  <dcterms:modified xsi:type="dcterms:W3CDTF">2024-12-19T12:33:00Z</dcterms:modified>
</cp:coreProperties>
</file>