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F2C8" w14:textId="77777777" w:rsidR="000328F9" w:rsidRPr="00BF7B4D" w:rsidRDefault="000328F9" w:rsidP="000328F9">
      <w:pPr>
        <w:ind w:left="-180"/>
      </w:pPr>
      <w:bookmarkStart w:id="0" w:name="_Hlk153228107"/>
    </w:p>
    <w:p w14:paraId="4A2CC197" w14:textId="77777777" w:rsidR="000328F9" w:rsidRPr="00BF7B4D" w:rsidRDefault="000328F9" w:rsidP="000328F9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320B9D04" w14:textId="77777777" w:rsidR="000328F9" w:rsidRPr="00BF7B4D" w:rsidRDefault="000328F9" w:rsidP="000328F9">
      <w:pPr>
        <w:pBdr>
          <w:bottom w:val="single" w:sz="4" w:space="1" w:color="auto"/>
        </w:pBdr>
      </w:pPr>
      <w:r w:rsidRPr="00BF7B4D">
        <w:t>Šempas 136, 5261 Šempas</w:t>
      </w:r>
    </w:p>
    <w:p w14:paraId="02937028" w14:textId="77777777" w:rsidR="000328F9" w:rsidRDefault="000328F9" w:rsidP="000328F9">
      <w:pPr>
        <w:jc w:val="both"/>
      </w:pPr>
    </w:p>
    <w:p w14:paraId="6D426FDE" w14:textId="77777777" w:rsidR="000328F9" w:rsidRPr="00BF7B4D" w:rsidRDefault="000328F9" w:rsidP="000328F9">
      <w:pPr>
        <w:jc w:val="both"/>
      </w:pPr>
    </w:p>
    <w:p w14:paraId="28CA807A" w14:textId="5BE95C8D" w:rsidR="000328F9" w:rsidRPr="00BF7B4D" w:rsidRDefault="000328F9" w:rsidP="000328F9">
      <w:pPr>
        <w:jc w:val="both"/>
      </w:pPr>
      <w:r w:rsidRPr="00BF7B4D">
        <w:t xml:space="preserve">Datum:  </w:t>
      </w:r>
      <w:r w:rsidR="00695E23">
        <w:t>5</w:t>
      </w:r>
      <w:r w:rsidRPr="00BF7B4D">
        <w:t>.</w:t>
      </w:r>
      <w:r w:rsidR="00434E82">
        <w:t xml:space="preserve"> </w:t>
      </w:r>
      <w:r>
        <w:t>2</w:t>
      </w:r>
      <w:r w:rsidR="00434E82">
        <w:t xml:space="preserve"> </w:t>
      </w:r>
      <w:r>
        <w:t>.</w:t>
      </w:r>
      <w:r w:rsidRPr="00BF7B4D">
        <w:t>202</w:t>
      </w:r>
      <w:r w:rsidR="004E71A0">
        <w:t>4</w:t>
      </w:r>
    </w:p>
    <w:p w14:paraId="7BAF9737" w14:textId="77777777" w:rsidR="000328F9" w:rsidRDefault="000328F9" w:rsidP="000328F9"/>
    <w:p w14:paraId="1A492373" w14:textId="77777777" w:rsidR="000328F9" w:rsidRPr="00BF7B4D" w:rsidRDefault="000328F9" w:rsidP="000328F9"/>
    <w:p w14:paraId="02E1C008" w14:textId="25444E32" w:rsidR="000328F9" w:rsidRPr="00BF7B4D" w:rsidRDefault="000328F9" w:rsidP="000328F9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>1</w:t>
      </w:r>
      <w:r w:rsidR="004E71A0">
        <w:rPr>
          <w:b/>
        </w:rPr>
        <w:t>1</w:t>
      </w:r>
      <w:r w:rsidRPr="00BF7B4D">
        <w:rPr>
          <w:b/>
        </w:rPr>
        <w:t>. seje Sveta krajevne skupnosti Šempas</w:t>
      </w:r>
    </w:p>
    <w:p w14:paraId="2990B0CC" w14:textId="24CFE0FB" w:rsidR="000328F9" w:rsidRPr="00BF7B4D" w:rsidRDefault="000328F9" w:rsidP="000328F9">
      <w:pPr>
        <w:jc w:val="center"/>
        <w:rPr>
          <w:b/>
        </w:rPr>
      </w:pPr>
      <w:r w:rsidRPr="00BF7B4D">
        <w:rPr>
          <w:b/>
        </w:rPr>
        <w:t xml:space="preserve"> z dne </w:t>
      </w:r>
      <w:r w:rsidR="004E71A0">
        <w:rPr>
          <w:b/>
        </w:rPr>
        <w:t>3</w:t>
      </w:r>
      <w:r>
        <w:rPr>
          <w:b/>
        </w:rPr>
        <w:t>1.</w:t>
      </w:r>
      <w:r w:rsidR="00434E82">
        <w:rPr>
          <w:b/>
        </w:rPr>
        <w:t xml:space="preserve"> </w:t>
      </w:r>
      <w:r>
        <w:rPr>
          <w:b/>
        </w:rPr>
        <w:t>1</w:t>
      </w:r>
      <w:r w:rsidRPr="00BF7B4D">
        <w:rPr>
          <w:b/>
        </w:rPr>
        <w:t>.</w:t>
      </w:r>
      <w:r w:rsidR="00434E82">
        <w:rPr>
          <w:b/>
        </w:rPr>
        <w:t xml:space="preserve"> </w:t>
      </w:r>
      <w:r w:rsidRPr="00BF7B4D">
        <w:rPr>
          <w:b/>
        </w:rPr>
        <w:t>202</w:t>
      </w:r>
      <w:r w:rsidR="004E71A0">
        <w:rPr>
          <w:b/>
        </w:rPr>
        <w:t>4</w:t>
      </w:r>
    </w:p>
    <w:p w14:paraId="2EDB5D4D" w14:textId="77777777" w:rsidR="000328F9" w:rsidRDefault="000328F9" w:rsidP="000328F9">
      <w:pPr>
        <w:rPr>
          <w:b/>
        </w:rPr>
      </w:pPr>
    </w:p>
    <w:p w14:paraId="30971FA0" w14:textId="77777777" w:rsidR="000328F9" w:rsidRPr="00BF7B4D" w:rsidRDefault="000328F9" w:rsidP="000328F9">
      <w:pPr>
        <w:rPr>
          <w:b/>
        </w:rPr>
      </w:pPr>
    </w:p>
    <w:p w14:paraId="47637F6E" w14:textId="16B67337" w:rsidR="000328F9" w:rsidRDefault="000328F9" w:rsidP="000328F9">
      <w:r w:rsidRPr="00BF7B4D">
        <w:t xml:space="preserve">Prisotni: </w:t>
      </w:r>
      <w:r>
        <w:t xml:space="preserve">Barbara Kante, </w:t>
      </w:r>
      <w:r w:rsidRPr="00BF7B4D">
        <w:t>Martin Cernatič</w:t>
      </w:r>
      <w:r>
        <w:t>,</w:t>
      </w:r>
      <w:r w:rsidRPr="00BF7B4D">
        <w:t xml:space="preserve"> Vilma Volk</w:t>
      </w:r>
      <w:r>
        <w:t xml:space="preserve">, </w:t>
      </w:r>
      <w:r w:rsidRPr="00BF7B4D">
        <w:t>Marko Fučka</w:t>
      </w:r>
      <w:r w:rsidR="00D91A6E">
        <w:t>,</w:t>
      </w:r>
      <w:r w:rsidR="004E71A0" w:rsidRPr="004E71A0">
        <w:t xml:space="preserve"> </w:t>
      </w:r>
      <w:r w:rsidR="004E71A0" w:rsidRPr="00BF7B4D">
        <w:t xml:space="preserve">Klemen </w:t>
      </w:r>
      <w:proofErr w:type="spellStart"/>
      <w:r w:rsidR="004E71A0" w:rsidRPr="00BF7B4D">
        <w:t>Krševan</w:t>
      </w:r>
      <w:proofErr w:type="spellEnd"/>
      <w:r w:rsidR="00D91A6E">
        <w:t xml:space="preserve"> in </w:t>
      </w:r>
      <w:r w:rsidR="004E71A0" w:rsidRPr="00BF7B4D">
        <w:t>Srečko Mesarič</w:t>
      </w:r>
    </w:p>
    <w:p w14:paraId="4F1C77FA" w14:textId="77777777" w:rsidR="000328F9" w:rsidRDefault="000328F9" w:rsidP="000328F9"/>
    <w:p w14:paraId="28CB4D60" w14:textId="706ECD22" w:rsidR="000328F9" w:rsidRPr="00BF7B4D" w:rsidRDefault="000328F9" w:rsidP="000328F9">
      <w:r w:rsidRPr="00BF7B4D">
        <w:t>Opravičeno odsoten:</w:t>
      </w:r>
      <w:r w:rsidRPr="008F7CD7">
        <w:t xml:space="preserve"> </w:t>
      </w:r>
      <w:r w:rsidRPr="00BF7B4D">
        <w:t xml:space="preserve"> </w:t>
      </w:r>
      <w:r w:rsidR="004E71A0" w:rsidRPr="00BF7B4D">
        <w:t>Ada Troha</w:t>
      </w:r>
    </w:p>
    <w:p w14:paraId="1A642801" w14:textId="77777777" w:rsidR="000328F9" w:rsidRDefault="000328F9" w:rsidP="000328F9"/>
    <w:p w14:paraId="0F5F76D2" w14:textId="533E958F" w:rsidR="000328F9" w:rsidRDefault="000328F9" w:rsidP="000328F9">
      <w:r w:rsidRPr="00BF7B4D">
        <w:t>Začetek seje: ob 20</w:t>
      </w:r>
      <w:r>
        <w:t>.</w:t>
      </w:r>
      <w:r w:rsidRPr="00BF7B4D">
        <w:t>00, zaključek seje: ob 2</w:t>
      </w:r>
      <w:r>
        <w:t>1.</w:t>
      </w:r>
      <w:r w:rsidR="004E71A0">
        <w:t>3</w:t>
      </w:r>
      <w:r>
        <w:t>0. uri</w:t>
      </w:r>
    </w:p>
    <w:p w14:paraId="4CF526C4" w14:textId="77777777" w:rsidR="00D91A6E" w:rsidRPr="00BF7B4D" w:rsidRDefault="00D91A6E" w:rsidP="000328F9"/>
    <w:p w14:paraId="7CB20D27" w14:textId="77777777" w:rsidR="00D91A6E" w:rsidRPr="00BF7B4D" w:rsidRDefault="00D91A6E" w:rsidP="00D91A6E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55AF799E" w14:textId="77777777" w:rsidR="00D91A6E" w:rsidRDefault="00D91A6E" w:rsidP="00D91A6E">
      <w:pPr>
        <w:numPr>
          <w:ilvl w:val="0"/>
          <w:numId w:val="1"/>
        </w:numPr>
        <w:spacing w:line="276" w:lineRule="auto"/>
        <w:jc w:val="both"/>
      </w:pPr>
      <w:r>
        <w:t>Pregled in potrditev zapisnika 10. seje</w:t>
      </w:r>
    </w:p>
    <w:p w14:paraId="45E76E91" w14:textId="441DB32C" w:rsidR="00341E6D" w:rsidRPr="002D622D" w:rsidRDefault="00341E6D" w:rsidP="00D91A6E">
      <w:pPr>
        <w:numPr>
          <w:ilvl w:val="0"/>
          <w:numId w:val="1"/>
        </w:numPr>
        <w:spacing w:line="276" w:lineRule="auto"/>
        <w:jc w:val="both"/>
      </w:pPr>
      <w:r w:rsidRPr="002D622D">
        <w:t>Proračun MONG za leto 2024 in 2025</w:t>
      </w:r>
    </w:p>
    <w:p w14:paraId="47D98454" w14:textId="77777777" w:rsidR="00D91A6E" w:rsidRDefault="00D91A6E" w:rsidP="00D91A6E">
      <w:pPr>
        <w:numPr>
          <w:ilvl w:val="0"/>
          <w:numId w:val="1"/>
        </w:numPr>
      </w:pPr>
      <w:r>
        <w:t>Inventura</w:t>
      </w:r>
    </w:p>
    <w:p w14:paraId="7EB673DC" w14:textId="77777777" w:rsidR="00D91A6E" w:rsidRDefault="00D91A6E" w:rsidP="00D91A6E">
      <w:pPr>
        <w:numPr>
          <w:ilvl w:val="0"/>
          <w:numId w:val="1"/>
        </w:numPr>
      </w:pPr>
      <w:r>
        <w:t xml:space="preserve">Potrditev naročilnic in pogodb </w:t>
      </w:r>
    </w:p>
    <w:p w14:paraId="3887CDF6" w14:textId="77777777" w:rsidR="00D91A6E" w:rsidRDefault="00D91A6E" w:rsidP="00D91A6E">
      <w:pPr>
        <w:numPr>
          <w:ilvl w:val="0"/>
          <w:numId w:val="1"/>
        </w:numPr>
      </w:pPr>
      <w:r>
        <w:t>Razno</w:t>
      </w:r>
    </w:p>
    <w:p w14:paraId="564C3D64" w14:textId="77777777" w:rsidR="00D91A6E" w:rsidRDefault="00D91A6E" w:rsidP="00D91A6E">
      <w:pPr>
        <w:spacing w:line="276" w:lineRule="auto"/>
        <w:jc w:val="both"/>
      </w:pPr>
    </w:p>
    <w:bookmarkEnd w:id="0"/>
    <w:p w14:paraId="46FC0A7E" w14:textId="6A6B6798" w:rsidR="00D91A6E" w:rsidRPr="00BF7B4D" w:rsidRDefault="00D91A6E" w:rsidP="00D91A6E">
      <w:pPr>
        <w:pStyle w:val="Brezrazmikov"/>
        <w:numPr>
          <w:ilvl w:val="3"/>
          <w:numId w:val="1"/>
        </w:numPr>
      </w:pPr>
      <w:r w:rsidRPr="00D91A6E">
        <w:t>Pregled in potrditev zapisnika 10. seje</w:t>
      </w:r>
      <w:r w:rsidRPr="00BF7B4D">
        <w:t xml:space="preserve"> </w:t>
      </w:r>
      <w:r w:rsidRPr="00D91A6E">
        <w:t xml:space="preserve">sveta KS Šempas </w:t>
      </w:r>
    </w:p>
    <w:p w14:paraId="4E2B6973" w14:textId="4B3ED60B" w:rsidR="00D91A6E" w:rsidRPr="00BF7B4D" w:rsidRDefault="00D91A6E" w:rsidP="00D91A6E">
      <w:pPr>
        <w:jc w:val="both"/>
      </w:pPr>
      <w:r w:rsidRPr="00BF7B4D">
        <w:t xml:space="preserve">      Predsednica KS je člane sveta KS seznanila z zapisnikom </w:t>
      </w:r>
      <w:r>
        <w:t>10</w:t>
      </w:r>
      <w:r w:rsidRPr="00BF7B4D">
        <w:t xml:space="preserve">. seje, ki je bila </w:t>
      </w:r>
      <w:r>
        <w:t>11.12</w:t>
      </w:r>
      <w:r w:rsidRPr="00BF7B4D">
        <w:t>.2023</w:t>
      </w:r>
    </w:p>
    <w:p w14:paraId="72794D45" w14:textId="77777777" w:rsidR="00D91A6E" w:rsidRDefault="00D91A6E" w:rsidP="00D91A6E">
      <w:pPr>
        <w:spacing w:line="276" w:lineRule="auto"/>
        <w:jc w:val="both"/>
        <w:rPr>
          <w:b/>
        </w:rPr>
      </w:pPr>
      <w:r w:rsidRPr="00BF7B4D">
        <w:rPr>
          <w:b/>
        </w:rPr>
        <w:t xml:space="preserve">      S K L E P: Svet</w:t>
      </w:r>
      <w:r>
        <w:rPr>
          <w:b/>
        </w:rPr>
        <w:t xml:space="preserve"> KS potrjuje zapisnik, na prebrano ni imel pripomb.</w:t>
      </w:r>
    </w:p>
    <w:p w14:paraId="253A661B" w14:textId="77777777" w:rsidR="00341E6D" w:rsidRDefault="00341E6D" w:rsidP="00D91A6E">
      <w:pPr>
        <w:spacing w:line="276" w:lineRule="auto"/>
        <w:jc w:val="both"/>
        <w:rPr>
          <w:b/>
        </w:rPr>
      </w:pPr>
    </w:p>
    <w:p w14:paraId="33BCFA09" w14:textId="75E7A387" w:rsidR="00341E6D" w:rsidRPr="002D622D" w:rsidRDefault="00341E6D" w:rsidP="00341E6D">
      <w:pPr>
        <w:pStyle w:val="Odstavekseznama"/>
        <w:numPr>
          <w:ilvl w:val="3"/>
          <w:numId w:val="1"/>
        </w:numPr>
        <w:spacing w:line="276" w:lineRule="auto"/>
        <w:jc w:val="both"/>
        <w:rPr>
          <w:bCs/>
        </w:rPr>
      </w:pPr>
      <w:r w:rsidRPr="002D622D">
        <w:rPr>
          <w:bCs/>
        </w:rPr>
        <w:t>Predsednica KS je povedala, da je Mestni svet MONG je na seji 21. 12. 2023 sprejel Proračun MONG za leto 2024 in leto 2025.</w:t>
      </w:r>
    </w:p>
    <w:p w14:paraId="73D0F66B" w14:textId="77777777" w:rsidR="00341E6D" w:rsidRPr="002D622D" w:rsidRDefault="00341E6D" w:rsidP="00341E6D">
      <w:pPr>
        <w:pStyle w:val="Odstavekseznama"/>
        <w:spacing w:line="276" w:lineRule="auto"/>
        <w:ind w:left="502"/>
        <w:jc w:val="both"/>
        <w:rPr>
          <w:b/>
        </w:rPr>
      </w:pPr>
    </w:p>
    <w:p w14:paraId="328A6E31" w14:textId="77777777" w:rsidR="00341E6D" w:rsidRPr="002D622D" w:rsidRDefault="00341E6D" w:rsidP="00341E6D">
      <w:pPr>
        <w:pStyle w:val="Odstavekseznama"/>
        <w:spacing w:line="276" w:lineRule="auto"/>
        <w:ind w:left="502"/>
        <w:jc w:val="both"/>
        <w:rPr>
          <w:b/>
        </w:rPr>
      </w:pPr>
      <w:r w:rsidRPr="002D622D">
        <w:rPr>
          <w:b/>
        </w:rPr>
        <w:t xml:space="preserve">Ugotovitveni sklep: </w:t>
      </w:r>
    </w:p>
    <w:p w14:paraId="03B22971" w14:textId="23554681" w:rsidR="00341E6D" w:rsidRPr="002D622D" w:rsidRDefault="00341E6D" w:rsidP="00341E6D">
      <w:pPr>
        <w:pStyle w:val="Odstavekseznama"/>
        <w:spacing w:line="276" w:lineRule="auto"/>
        <w:ind w:left="502"/>
        <w:jc w:val="both"/>
        <w:rPr>
          <w:bCs/>
        </w:rPr>
      </w:pPr>
      <w:r w:rsidRPr="002D622D">
        <w:rPr>
          <w:bCs/>
        </w:rPr>
        <w:t>Svet KS Šempas ugotavlja, da je bil sprejet proračun MONG za leto 2024 in 2025. V okviru proračuna MONG je tudi proračun KS Šempas za leto 2024 in 2025.</w:t>
      </w:r>
    </w:p>
    <w:p w14:paraId="73DD0338" w14:textId="77777777" w:rsidR="00D91A6E" w:rsidRPr="00341E6D" w:rsidRDefault="00D91A6E" w:rsidP="008769B5">
      <w:pPr>
        <w:rPr>
          <w:color w:val="FF0000"/>
        </w:rPr>
      </w:pPr>
    </w:p>
    <w:p w14:paraId="61DDF2DE" w14:textId="6DCF4E6E" w:rsidR="000328F9" w:rsidRDefault="00D91A6E" w:rsidP="00D91A6E">
      <w:pPr>
        <w:pStyle w:val="Odstavekseznama"/>
        <w:numPr>
          <w:ilvl w:val="3"/>
          <w:numId w:val="1"/>
        </w:numPr>
      </w:pPr>
      <w:r>
        <w:t>P</w:t>
      </w:r>
      <w:r w:rsidR="008769B5">
        <w:t>redsednica KS Barbara Kante je člane</w:t>
      </w:r>
      <w:r w:rsidR="0067474F">
        <w:t xml:space="preserve"> </w:t>
      </w:r>
      <w:r w:rsidR="008769B5">
        <w:t xml:space="preserve"> sveta KS seznanila z inventurnim poročilom.</w:t>
      </w:r>
    </w:p>
    <w:p w14:paraId="4EC4F067" w14:textId="77C6B634" w:rsidR="00D91A6E" w:rsidRPr="00D91A6E" w:rsidRDefault="00D91A6E" w:rsidP="00323D81">
      <w:pPr>
        <w:pStyle w:val="Odstavekseznama"/>
        <w:ind w:left="360"/>
        <w:rPr>
          <w:b/>
          <w:bCs/>
        </w:rPr>
      </w:pPr>
      <w:r>
        <w:t>P</w:t>
      </w:r>
      <w:r w:rsidR="00323D81">
        <w:t>redsednica je prebrala</w:t>
      </w:r>
      <w:r w:rsidRPr="00A93456">
        <w:t xml:space="preserve"> poročilo inventurne komisije, ki je opravila popis osnovnih sredstev in drobnega inventarja. Komisija je ugotovila, da se dejansko stanje ujema s knjigovodskim.</w:t>
      </w:r>
      <w:r w:rsidR="00323D81">
        <w:t xml:space="preserve"> </w:t>
      </w:r>
    </w:p>
    <w:p w14:paraId="10BAEAD3" w14:textId="77777777" w:rsidR="00D91A6E" w:rsidRDefault="00D91A6E" w:rsidP="00D91A6E">
      <w:pPr>
        <w:ind w:left="2160"/>
      </w:pPr>
    </w:p>
    <w:p w14:paraId="4C94946C" w14:textId="11C4083A" w:rsidR="008769B5" w:rsidRPr="0067474F" w:rsidRDefault="008769B5" w:rsidP="008769B5">
      <w:pPr>
        <w:rPr>
          <w:b/>
          <w:bCs/>
        </w:rPr>
      </w:pPr>
      <w:r>
        <w:t xml:space="preserve"> </w:t>
      </w:r>
      <w:r w:rsidR="00323D81">
        <w:t xml:space="preserve">     </w:t>
      </w:r>
      <w:r w:rsidRPr="0067474F">
        <w:rPr>
          <w:b/>
          <w:bCs/>
        </w:rPr>
        <w:t xml:space="preserve">Soglasno je bil sprejet </w:t>
      </w:r>
      <w:r w:rsidR="003F1ABC" w:rsidRPr="0067474F">
        <w:rPr>
          <w:b/>
          <w:bCs/>
        </w:rPr>
        <w:t>SKLEP</w:t>
      </w:r>
      <w:r w:rsidRPr="0067474F">
        <w:rPr>
          <w:b/>
          <w:bCs/>
        </w:rPr>
        <w:t>: Sprejme se inventurno poročilo.</w:t>
      </w:r>
    </w:p>
    <w:p w14:paraId="536441E8" w14:textId="77777777" w:rsidR="008769B5" w:rsidRDefault="008769B5" w:rsidP="008769B5"/>
    <w:p w14:paraId="29AFAAB2" w14:textId="77777777" w:rsidR="003058F5" w:rsidRDefault="003058F5" w:rsidP="003058F5">
      <w:pPr>
        <w:pStyle w:val="Odstavekseznama"/>
        <w:numPr>
          <w:ilvl w:val="3"/>
          <w:numId w:val="1"/>
        </w:numPr>
        <w:rPr>
          <w:b/>
          <w:bCs/>
        </w:rPr>
      </w:pPr>
      <w:r w:rsidRPr="003058F5">
        <w:rPr>
          <w:b/>
          <w:bCs/>
        </w:rPr>
        <w:t xml:space="preserve">Potrditev naročilnic in pogodb </w:t>
      </w:r>
    </w:p>
    <w:p w14:paraId="013D9715" w14:textId="3D438FB3" w:rsidR="003058F5" w:rsidRDefault="003058F5" w:rsidP="003058F5">
      <w:pPr>
        <w:pStyle w:val="Odstavekseznama"/>
        <w:ind w:left="502"/>
        <w:rPr>
          <w:bCs/>
        </w:rPr>
      </w:pPr>
      <w:r w:rsidRPr="003058F5">
        <w:rPr>
          <w:bCs/>
        </w:rPr>
        <w:t xml:space="preserve">Predsednica je člane seznanila z izdanimi naročilnicami in pogodbami </w:t>
      </w:r>
    </w:p>
    <w:p w14:paraId="05EC2E46" w14:textId="087C8D7B" w:rsidR="008C187B" w:rsidRPr="003058F5" w:rsidRDefault="008C187B" w:rsidP="003058F5">
      <w:pPr>
        <w:pStyle w:val="Odstavekseznama"/>
        <w:ind w:left="502"/>
        <w:rPr>
          <w:bCs/>
        </w:rPr>
      </w:pPr>
      <w:r>
        <w:rPr>
          <w:bCs/>
        </w:rPr>
        <w:t>Seznam</w:t>
      </w:r>
      <w:r w:rsidR="00D104AF">
        <w:rPr>
          <w:bCs/>
        </w:rPr>
        <w:t xml:space="preserve"> naročil je</w:t>
      </w:r>
      <w:r>
        <w:rPr>
          <w:bCs/>
        </w:rPr>
        <w:t xml:space="preserve"> priloga</w:t>
      </w:r>
    </w:p>
    <w:p w14:paraId="2F2FA2AD" w14:textId="3F300CB1" w:rsidR="003058F5" w:rsidRPr="00C854CA" w:rsidRDefault="003058F5" w:rsidP="003058F5">
      <w:pPr>
        <w:pStyle w:val="Odstavekseznama"/>
        <w:ind w:left="502"/>
        <w:rPr>
          <w:b/>
          <w:bCs/>
        </w:rPr>
      </w:pPr>
      <w:r w:rsidRPr="00C854CA">
        <w:rPr>
          <w:b/>
          <w:bCs/>
        </w:rPr>
        <w:t>S K L E P: Svet KS potrjuje naročilnice in pogodbe, na prebrano ni imel pripomb.</w:t>
      </w:r>
    </w:p>
    <w:p w14:paraId="1AC69116" w14:textId="77777777" w:rsidR="003058F5" w:rsidRPr="003058F5" w:rsidRDefault="003058F5" w:rsidP="003058F5">
      <w:pPr>
        <w:pStyle w:val="Odstavekseznama"/>
        <w:ind w:left="502"/>
        <w:rPr>
          <w:b/>
          <w:bCs/>
        </w:rPr>
      </w:pPr>
    </w:p>
    <w:p w14:paraId="200CA1FF" w14:textId="77777777" w:rsidR="003058F5" w:rsidRPr="003058F5" w:rsidRDefault="003058F5" w:rsidP="003058F5">
      <w:pPr>
        <w:pStyle w:val="Odstavekseznama"/>
        <w:numPr>
          <w:ilvl w:val="3"/>
          <w:numId w:val="1"/>
        </w:numPr>
        <w:rPr>
          <w:b/>
          <w:bCs/>
        </w:rPr>
      </w:pPr>
      <w:r>
        <w:t>Razno:</w:t>
      </w:r>
    </w:p>
    <w:p w14:paraId="6C427C30" w14:textId="1FAF7E1E" w:rsidR="003058F5" w:rsidRPr="003058F5" w:rsidRDefault="0067474F" w:rsidP="003058F5">
      <w:pPr>
        <w:pStyle w:val="Odstavekseznama"/>
        <w:numPr>
          <w:ilvl w:val="0"/>
          <w:numId w:val="9"/>
        </w:numPr>
        <w:rPr>
          <w:b/>
          <w:bCs/>
        </w:rPr>
      </w:pPr>
      <w:r>
        <w:t xml:space="preserve">Predsednica je člane sveta seznanila, da moramo sprejeti sklep o ponovnem zaračunavanju </w:t>
      </w:r>
      <w:r w:rsidR="003F1ABC">
        <w:t>zamudn</w:t>
      </w:r>
      <w:r w:rsidR="003058F5">
        <w:t>ih obresti za neplačane račune. Obresti se niso</w:t>
      </w:r>
      <w:r w:rsidR="003F1ABC">
        <w:t xml:space="preserve"> obračunavale v času ukrepov za </w:t>
      </w:r>
      <w:r>
        <w:t xml:space="preserve"> </w:t>
      </w:r>
      <w:r w:rsidR="003F1ABC">
        <w:t xml:space="preserve">omejevanje širjenja koronavirusa. </w:t>
      </w:r>
    </w:p>
    <w:p w14:paraId="7963C367" w14:textId="03A598CE" w:rsidR="003058F5" w:rsidRDefault="003058F5" w:rsidP="003058F5">
      <w:pPr>
        <w:ind w:left="142"/>
        <w:rPr>
          <w:b/>
          <w:bCs/>
        </w:rPr>
      </w:pPr>
      <w:r>
        <w:rPr>
          <w:b/>
          <w:bCs/>
        </w:rPr>
        <w:t xml:space="preserve">             </w:t>
      </w:r>
      <w:r w:rsidR="003F1ABC" w:rsidRPr="003058F5">
        <w:rPr>
          <w:b/>
          <w:bCs/>
        </w:rPr>
        <w:t>Sprejet je bil SKLEP: za ne</w:t>
      </w:r>
      <w:r>
        <w:rPr>
          <w:b/>
          <w:bCs/>
        </w:rPr>
        <w:t xml:space="preserve">pravočasno </w:t>
      </w:r>
      <w:r w:rsidR="003F1ABC" w:rsidRPr="003058F5">
        <w:rPr>
          <w:b/>
          <w:bCs/>
        </w:rPr>
        <w:t xml:space="preserve">plačane račune se </w:t>
      </w:r>
      <w:r w:rsidR="003C653E" w:rsidRPr="003058F5">
        <w:rPr>
          <w:b/>
          <w:bCs/>
        </w:rPr>
        <w:t xml:space="preserve">zaračunajo zamudne </w:t>
      </w:r>
      <w:r>
        <w:rPr>
          <w:b/>
          <w:bCs/>
        </w:rPr>
        <w:t xml:space="preserve"> </w:t>
      </w:r>
    </w:p>
    <w:p w14:paraId="1ABB07D1" w14:textId="02E3B7A9" w:rsidR="000328F9" w:rsidRDefault="003058F5" w:rsidP="003058F5">
      <w:pPr>
        <w:ind w:left="142"/>
        <w:rPr>
          <w:b/>
          <w:bCs/>
        </w:rPr>
      </w:pPr>
      <w:r>
        <w:rPr>
          <w:b/>
          <w:bCs/>
        </w:rPr>
        <w:t xml:space="preserve">             </w:t>
      </w:r>
      <w:r w:rsidR="003C653E" w:rsidRPr="003058F5">
        <w:rPr>
          <w:b/>
          <w:bCs/>
        </w:rPr>
        <w:t>obresti.</w:t>
      </w:r>
    </w:p>
    <w:p w14:paraId="42DEC0F2" w14:textId="77777777" w:rsidR="0026221C" w:rsidRPr="0026221C" w:rsidRDefault="006D1A3D" w:rsidP="006D1A3D">
      <w:pPr>
        <w:pStyle w:val="Odstavekseznama"/>
        <w:numPr>
          <w:ilvl w:val="0"/>
          <w:numId w:val="9"/>
        </w:numPr>
        <w:rPr>
          <w:b/>
          <w:bCs/>
        </w:rPr>
      </w:pPr>
      <w:r>
        <w:t xml:space="preserve">Predsednica je predlagala nekatere spremembe na ceniku za najem poslovnih prostorov </w:t>
      </w:r>
      <w:r w:rsidR="00FA0886" w:rsidRPr="00FA0886">
        <w:t>(dvoran</w:t>
      </w:r>
      <w:r>
        <w:t>a</w:t>
      </w:r>
      <w:r w:rsidR="00FA0886" w:rsidRPr="00FA0886">
        <w:t>, konferenčn</w:t>
      </w:r>
      <w:r>
        <w:t>a dvorana, manjše pisarne-sobe</w:t>
      </w:r>
      <w:r w:rsidR="00FA0886" w:rsidRPr="00FA0886">
        <w:t xml:space="preserve"> in ploščo ob kulturnem domu).</w:t>
      </w:r>
      <w:r w:rsidR="00FA0886">
        <w:t xml:space="preserve"> </w:t>
      </w:r>
    </w:p>
    <w:p w14:paraId="66ECF9B0" w14:textId="163DD937" w:rsidR="00FA0886" w:rsidRPr="006D1A3D" w:rsidRDefault="006D1A3D" w:rsidP="0026221C">
      <w:pPr>
        <w:pStyle w:val="Odstavekseznama"/>
        <w:ind w:left="927"/>
        <w:rPr>
          <w:b/>
          <w:bCs/>
        </w:rPr>
      </w:pPr>
      <w:r w:rsidRPr="00FA0886">
        <w:t xml:space="preserve">Sprejet je bil sklep </w:t>
      </w:r>
      <w:r w:rsidR="0026221C">
        <w:t>o višini  najemnin, ki so sledeče</w:t>
      </w:r>
      <w:r w:rsidR="00FA0886" w:rsidRPr="006D1A3D">
        <w:rPr>
          <w:b/>
          <w:bCs/>
        </w:rPr>
        <w:t>:</w:t>
      </w:r>
    </w:p>
    <w:p w14:paraId="1D51AD04" w14:textId="77777777" w:rsidR="00FA0886" w:rsidRDefault="00FA0886" w:rsidP="00FA0886">
      <w:pPr>
        <w:pStyle w:val="Odstavekseznama"/>
        <w:ind w:left="360"/>
        <w:rPr>
          <w:b/>
          <w:bCs/>
        </w:rPr>
      </w:pPr>
    </w:p>
    <w:p w14:paraId="51543D06" w14:textId="54FE094B" w:rsidR="00FA0886" w:rsidRDefault="0026221C" w:rsidP="00FA0886">
      <w:pPr>
        <w:pStyle w:val="Odstavekseznama"/>
        <w:ind w:left="360"/>
        <w:rPr>
          <w:b/>
          <w:bCs/>
        </w:rPr>
      </w:pPr>
      <w:r>
        <w:rPr>
          <w:b/>
          <w:bCs/>
        </w:rPr>
        <w:t xml:space="preserve">          </w:t>
      </w:r>
      <w:r w:rsidRPr="002D622D">
        <w:rPr>
          <w:b/>
          <w:bCs/>
        </w:rPr>
        <w:t>Cenik v prilogi</w:t>
      </w:r>
      <w:r w:rsidR="00EE3CF8" w:rsidRPr="002D622D">
        <w:rPr>
          <w:b/>
          <w:bCs/>
        </w:rPr>
        <w:t xml:space="preserve">      </w:t>
      </w:r>
    </w:p>
    <w:p w14:paraId="08E174AE" w14:textId="77777777" w:rsidR="00FA0886" w:rsidRPr="00FA0886" w:rsidRDefault="00FA0886" w:rsidP="00FA0886">
      <w:pPr>
        <w:pStyle w:val="Odstavekseznama"/>
        <w:ind w:left="360"/>
        <w:rPr>
          <w:b/>
          <w:bCs/>
        </w:rPr>
      </w:pPr>
    </w:p>
    <w:p w14:paraId="0FD586A4" w14:textId="6E2ECF00" w:rsidR="003F1ABC" w:rsidRDefault="00FA0886" w:rsidP="0026221C">
      <w:pPr>
        <w:pStyle w:val="Odstavekseznama"/>
        <w:numPr>
          <w:ilvl w:val="0"/>
          <w:numId w:val="9"/>
        </w:numPr>
      </w:pPr>
      <w:r>
        <w:t>Predsednica je člane seznanila o</w:t>
      </w:r>
      <w:r w:rsidR="00A0370C">
        <w:t xml:space="preserve"> </w:t>
      </w:r>
      <w:r>
        <w:t>postavkah proračuna MONG, ki se nanaša na KS Šempas</w:t>
      </w:r>
      <w:r w:rsidR="00A0370C">
        <w:t xml:space="preserve"> in na nova pravila, ki veljajo ob nakupu</w:t>
      </w:r>
      <w:r w:rsidR="0026221C">
        <w:t xml:space="preserve"> OS</w:t>
      </w:r>
      <w:r w:rsidR="00A0370C">
        <w:t xml:space="preserve"> ali izvajanju investic</w:t>
      </w:r>
      <w:r w:rsidR="0026221C">
        <w:t>ijskih del. Po novem ne bo mogoča</w:t>
      </w:r>
      <w:r w:rsidR="00A0370C">
        <w:t xml:space="preserve"> nobena nabava</w:t>
      </w:r>
      <w:r w:rsidR="00BA035C">
        <w:t>, ki ne bo</w:t>
      </w:r>
      <w:r w:rsidR="0026221C">
        <w:t xml:space="preserve"> v naprej planirana</w:t>
      </w:r>
      <w:r w:rsidR="00BA035C">
        <w:t xml:space="preserve"> </w:t>
      </w:r>
      <w:r w:rsidR="0026221C">
        <w:t xml:space="preserve">in dana </w:t>
      </w:r>
      <w:r w:rsidR="00BA035C">
        <w:t>v</w:t>
      </w:r>
      <w:r w:rsidR="0026221C">
        <w:t xml:space="preserve"> plan-proračuna</w:t>
      </w:r>
      <w:r w:rsidR="00BA035C">
        <w:t>.</w:t>
      </w:r>
    </w:p>
    <w:p w14:paraId="256312B4" w14:textId="0983E20D" w:rsidR="00BA035C" w:rsidRDefault="00BA035C" w:rsidP="0026221C">
      <w:pPr>
        <w:pStyle w:val="Odstavekseznama"/>
        <w:numPr>
          <w:ilvl w:val="0"/>
          <w:numId w:val="9"/>
        </w:numPr>
      </w:pPr>
      <w:r>
        <w:t>Predsednica je člane seznanila</w:t>
      </w:r>
      <w:r w:rsidR="0026221C">
        <w:t>,</w:t>
      </w:r>
      <w:r>
        <w:t xml:space="preserve"> da </w:t>
      </w:r>
      <w:r w:rsidR="00C854CA">
        <w:t>imamo</w:t>
      </w:r>
      <w:r w:rsidR="0026221C">
        <w:t xml:space="preserve"> </w:t>
      </w:r>
      <w:r>
        <w:t>interesent</w:t>
      </w:r>
      <w:r w:rsidR="00C854CA">
        <w:t>a</w:t>
      </w:r>
      <w:r>
        <w:t xml:space="preserve"> za najem obje</w:t>
      </w:r>
      <w:r w:rsidR="0026221C">
        <w:t>k</w:t>
      </w:r>
      <w:r>
        <w:t>ta MIP</w:t>
      </w:r>
      <w:r w:rsidR="00C854CA">
        <w:t>, prišel bo na ogled</w:t>
      </w:r>
    </w:p>
    <w:p w14:paraId="44B012A0" w14:textId="77777777" w:rsidR="00BA035C" w:rsidRDefault="00BA035C" w:rsidP="000328F9">
      <w:pPr>
        <w:pStyle w:val="m4002891899847571228msoplaintext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510FD30A" w14:textId="77777777" w:rsidR="000328F9" w:rsidRDefault="000328F9" w:rsidP="000328F9">
      <w:pPr>
        <w:pStyle w:val="m4002891899847571228msoplaintext"/>
        <w:shd w:val="clear" w:color="auto" w:fill="FFFFFF"/>
        <w:spacing w:before="0" w:beforeAutospacing="0" w:after="0" w:afterAutospacing="0"/>
      </w:pPr>
      <w:r w:rsidRPr="001749A4">
        <w:t xml:space="preserve">Seja </w:t>
      </w:r>
      <w:r>
        <w:t xml:space="preserve">je bila zaključena ob </w:t>
      </w:r>
      <w:r w:rsidRPr="00604B58">
        <w:t xml:space="preserve"> </w:t>
      </w:r>
      <w:r>
        <w:t>21. uri.</w:t>
      </w:r>
    </w:p>
    <w:p w14:paraId="6720086A" w14:textId="77777777" w:rsidR="000328F9" w:rsidRDefault="000328F9" w:rsidP="000328F9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52EFA5EB" w14:textId="77777777" w:rsidR="000328F9" w:rsidRDefault="000328F9" w:rsidP="000328F9">
      <w:pPr>
        <w:suppressAutoHyphens/>
        <w:jc w:val="both"/>
      </w:pPr>
      <w:r>
        <w:t>Sejo je vodila predsednica sveta KS Šempas Barbara Kante</w:t>
      </w:r>
    </w:p>
    <w:p w14:paraId="4EBD194A" w14:textId="77777777" w:rsidR="000328F9" w:rsidRDefault="000328F9" w:rsidP="000328F9">
      <w:pPr>
        <w:spacing w:line="276" w:lineRule="auto"/>
        <w:jc w:val="both"/>
      </w:pPr>
    </w:p>
    <w:p w14:paraId="477FFB75" w14:textId="77777777" w:rsidR="000328F9" w:rsidRDefault="000328F9" w:rsidP="000328F9">
      <w:pPr>
        <w:jc w:val="both"/>
      </w:pPr>
      <w:r>
        <w:t xml:space="preserve">Zapisnik napisala: Vilma Volk  </w:t>
      </w:r>
    </w:p>
    <w:p w14:paraId="13DE8D99" w14:textId="77777777" w:rsidR="000328F9" w:rsidRDefault="000328F9" w:rsidP="000328F9">
      <w:pPr>
        <w:jc w:val="both"/>
      </w:pPr>
      <w:r>
        <w:t xml:space="preserve">              </w:t>
      </w:r>
    </w:p>
    <w:p w14:paraId="7581957D" w14:textId="77777777" w:rsidR="0026221C" w:rsidRDefault="0026221C" w:rsidP="000328F9">
      <w:pPr>
        <w:jc w:val="both"/>
      </w:pPr>
    </w:p>
    <w:p w14:paraId="0750CBFB" w14:textId="77777777" w:rsidR="0026221C" w:rsidRDefault="0026221C" w:rsidP="000328F9">
      <w:pPr>
        <w:jc w:val="both"/>
      </w:pPr>
    </w:p>
    <w:p w14:paraId="41AE217E" w14:textId="77777777" w:rsidR="0026221C" w:rsidRDefault="0026221C" w:rsidP="000328F9">
      <w:pPr>
        <w:jc w:val="both"/>
      </w:pPr>
    </w:p>
    <w:p w14:paraId="5BEAF51B" w14:textId="77777777" w:rsidR="000328F9" w:rsidRPr="00604B58" w:rsidRDefault="000328F9" w:rsidP="000328F9">
      <w:r>
        <w:t xml:space="preserve">                                                                                                          </w:t>
      </w:r>
      <w:r w:rsidRPr="00604B58">
        <w:t>Barbara Kante</w:t>
      </w:r>
    </w:p>
    <w:p w14:paraId="5FC9F46F" w14:textId="77777777" w:rsidR="000328F9" w:rsidRDefault="000328F9" w:rsidP="000328F9">
      <w:r w:rsidRPr="00604B58">
        <w:t xml:space="preserve">                                                                            </w:t>
      </w:r>
      <w:r>
        <w:t xml:space="preserve">   </w:t>
      </w:r>
      <w:r w:rsidRPr="00604B58">
        <w:t xml:space="preserve">                    Predsednica KS Šempas</w:t>
      </w:r>
    </w:p>
    <w:p w14:paraId="61B3282E" w14:textId="77777777" w:rsidR="000328F9" w:rsidRDefault="000328F9" w:rsidP="000328F9"/>
    <w:p w14:paraId="31194F18" w14:textId="77777777" w:rsidR="000328F9" w:rsidRDefault="000328F9" w:rsidP="000328F9"/>
    <w:p w14:paraId="32FC1227" w14:textId="77777777" w:rsidR="000328F9" w:rsidRDefault="000328F9" w:rsidP="000328F9">
      <w:pPr>
        <w:spacing w:line="276" w:lineRule="auto"/>
        <w:jc w:val="both"/>
      </w:pPr>
    </w:p>
    <w:p w14:paraId="0C71DF89" w14:textId="77777777" w:rsidR="00DB1137" w:rsidRDefault="00DB1137"/>
    <w:p w14:paraId="073A53D0" w14:textId="77777777" w:rsidR="002D622D" w:rsidRDefault="002D622D"/>
    <w:p w14:paraId="25362A4D" w14:textId="77777777" w:rsidR="002D622D" w:rsidRDefault="002D622D"/>
    <w:p w14:paraId="17328890" w14:textId="77777777" w:rsidR="002D622D" w:rsidRDefault="002D622D"/>
    <w:p w14:paraId="0CBEAD38" w14:textId="77777777" w:rsidR="002D622D" w:rsidRDefault="002D622D"/>
    <w:p w14:paraId="6DDF57C3" w14:textId="77777777" w:rsidR="002D622D" w:rsidRDefault="002D622D"/>
    <w:p w14:paraId="49A0534C" w14:textId="77777777" w:rsidR="002D622D" w:rsidRDefault="002D622D"/>
    <w:p w14:paraId="27A3649C" w14:textId="77777777" w:rsidR="002D622D" w:rsidRDefault="002D622D"/>
    <w:p w14:paraId="3433E710" w14:textId="77777777" w:rsidR="002D622D" w:rsidRDefault="002D622D"/>
    <w:p w14:paraId="5B43AF9B" w14:textId="77777777" w:rsidR="002D622D" w:rsidRDefault="002D622D"/>
    <w:p w14:paraId="03E789B2" w14:textId="77777777" w:rsidR="002D622D" w:rsidRDefault="002D622D"/>
    <w:p w14:paraId="08A3C6D9" w14:textId="77777777" w:rsidR="002D622D" w:rsidRDefault="002D622D"/>
    <w:p w14:paraId="1DF646BA" w14:textId="77777777" w:rsidR="002D622D" w:rsidRDefault="002D622D"/>
    <w:p w14:paraId="109A9BAE" w14:textId="77777777" w:rsidR="002D622D" w:rsidRDefault="002D622D"/>
    <w:p w14:paraId="0F790FD3" w14:textId="77777777" w:rsidR="002D622D" w:rsidRDefault="002D622D"/>
    <w:p w14:paraId="45FE6E95" w14:textId="77777777" w:rsidR="002D622D" w:rsidRDefault="002D622D"/>
    <w:p w14:paraId="273DE2CD" w14:textId="77777777" w:rsidR="002D622D" w:rsidRPr="002D622D" w:rsidRDefault="002D622D" w:rsidP="002D622D">
      <w:pPr>
        <w:rPr>
          <w:rFonts w:ascii="Calibri" w:hAnsi="Calibri"/>
        </w:rPr>
      </w:pPr>
    </w:p>
    <w:p w14:paraId="0C329BAE" w14:textId="77777777" w:rsidR="002D622D" w:rsidRPr="002D622D" w:rsidRDefault="002D622D" w:rsidP="002D622D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2D622D">
        <w:rPr>
          <w:rFonts w:ascii="Calibri" w:hAnsi="Calibri" w:cs="Calibri"/>
        </w:rPr>
        <w:t xml:space="preserve">Krajevna skupnost Šempas </w:t>
      </w:r>
    </w:p>
    <w:p w14:paraId="0C8B2773" w14:textId="77777777" w:rsidR="002D622D" w:rsidRPr="002D622D" w:rsidRDefault="002D622D" w:rsidP="002D622D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2D622D">
        <w:rPr>
          <w:rFonts w:ascii="Calibri" w:hAnsi="Calibri" w:cs="Calibri"/>
        </w:rPr>
        <w:t>Šempas 136, 5261 Šempas</w:t>
      </w:r>
    </w:p>
    <w:p w14:paraId="517513F5" w14:textId="77777777" w:rsidR="002D622D" w:rsidRPr="002D622D" w:rsidRDefault="002D622D" w:rsidP="002D622D">
      <w:pPr>
        <w:jc w:val="both"/>
        <w:rPr>
          <w:rFonts w:ascii="Book Antiqua" w:hAnsi="Book Antiqua"/>
        </w:rPr>
      </w:pPr>
    </w:p>
    <w:p w14:paraId="138B8C27" w14:textId="77777777" w:rsidR="002D622D" w:rsidRPr="002D622D" w:rsidRDefault="002D622D" w:rsidP="002D622D">
      <w:pPr>
        <w:jc w:val="both"/>
        <w:rPr>
          <w:rFonts w:ascii="Book Antiqua" w:hAnsi="Book Antiqua"/>
        </w:rPr>
      </w:pPr>
    </w:p>
    <w:p w14:paraId="6B8C6817" w14:textId="77777777" w:rsidR="002D622D" w:rsidRPr="002D622D" w:rsidRDefault="002D622D" w:rsidP="002D622D">
      <w:pPr>
        <w:ind w:right="-142"/>
        <w:jc w:val="center"/>
        <w:rPr>
          <w:rFonts w:ascii="Calibri" w:hAnsi="Calibri"/>
          <w:b/>
          <w:sz w:val="36"/>
          <w:szCs w:val="36"/>
        </w:rPr>
      </w:pPr>
      <w:r w:rsidRPr="002D622D">
        <w:rPr>
          <w:rFonts w:ascii="Calibri" w:hAnsi="Calibri"/>
          <w:b/>
          <w:sz w:val="36"/>
          <w:szCs w:val="36"/>
        </w:rPr>
        <w:t>CENIK NAJEMA PROSTOROV V KULTURNEM DOMU ŠEMPAS</w:t>
      </w:r>
    </w:p>
    <w:p w14:paraId="048235D7" w14:textId="77777777" w:rsidR="002D622D" w:rsidRPr="002D622D" w:rsidRDefault="002D622D" w:rsidP="002D622D">
      <w:pPr>
        <w:pBdr>
          <w:top w:val="single" w:sz="4" w:space="10" w:color="5B9BD5"/>
          <w:bottom w:val="single" w:sz="4" w:space="10" w:color="5B9BD5"/>
        </w:pBdr>
        <w:spacing w:before="360" w:after="360"/>
        <w:ind w:left="864" w:right="864"/>
        <w:jc w:val="center"/>
        <w:rPr>
          <w:rFonts w:ascii="Calibri" w:hAnsi="Calibri"/>
          <w:b/>
          <w:i/>
          <w:iCs/>
          <w:color w:val="5B9BD5"/>
          <w:sz w:val="22"/>
          <w:szCs w:val="22"/>
        </w:rPr>
      </w:pPr>
      <w:r w:rsidRPr="002D622D">
        <w:rPr>
          <w:i/>
          <w:iCs/>
          <w:color w:val="5B9BD5"/>
          <w:sz w:val="22"/>
          <w:szCs w:val="22"/>
        </w:rPr>
        <w:t>IZ III. ČLENA PRAVILNIKA O UPRAVLJANJU- KORIŠČENJU DVORANE KULTURNEGA DOMA ŠEMPAS IN DRUGIH PROSTOROV</w:t>
      </w:r>
      <w:r w:rsidRPr="002D622D">
        <w:rPr>
          <w:rFonts w:ascii="Calibri" w:hAnsi="Calibri"/>
          <w:b/>
          <w:i/>
          <w:iCs/>
          <w:color w:val="5B9BD5"/>
          <w:sz w:val="22"/>
          <w:szCs w:val="22"/>
        </w:rPr>
        <w:t xml:space="preserve">      </w:t>
      </w:r>
    </w:p>
    <w:p w14:paraId="125839C6" w14:textId="77777777" w:rsidR="002D622D" w:rsidRPr="002D622D" w:rsidRDefault="002D622D" w:rsidP="002D622D">
      <w:r w:rsidRPr="002D622D">
        <w:t>VELIKA DVORANA</w:t>
      </w:r>
    </w:p>
    <w:p w14:paraId="5DAD0B0A" w14:textId="77777777" w:rsidR="002D622D" w:rsidRPr="002D622D" w:rsidRDefault="002D622D" w:rsidP="002D622D"/>
    <w:p w14:paraId="528D5B9E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24-urni najem velike dvorane za komercialne namene:   250 EUR</w:t>
      </w:r>
    </w:p>
    <w:p w14:paraId="1400A633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24-urni najem velike dvorane za neprofitne namene:   150 EUR</w:t>
      </w:r>
    </w:p>
    <w:p w14:paraId="77F4B848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Najem velike dvorane za poroko ( želeni dan, ½ dne prej in ½ dan po): 300 eur</w:t>
      </w:r>
    </w:p>
    <w:p w14:paraId="024EA67C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24-urni najem velike dvorane za krajane (praznovanje rojstnega dne,…):</w:t>
      </w:r>
    </w:p>
    <w:p w14:paraId="1E558E22" w14:textId="77777777" w:rsidR="002D622D" w:rsidRPr="002D622D" w:rsidRDefault="002D622D" w:rsidP="002D622D">
      <w:pPr>
        <w:ind w:left="720"/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150 EUR</w:t>
      </w:r>
    </w:p>
    <w:p w14:paraId="533A72D6" w14:textId="77777777" w:rsidR="002D622D" w:rsidRPr="002D622D" w:rsidRDefault="002D622D" w:rsidP="002D622D">
      <w:pPr>
        <w:ind w:left="720"/>
        <w:rPr>
          <w:rFonts w:ascii="Calibri" w:hAnsi="Calibri"/>
          <w:b/>
          <w:sz w:val="28"/>
          <w:szCs w:val="28"/>
        </w:rPr>
      </w:pPr>
    </w:p>
    <w:p w14:paraId="04546D56" w14:textId="77777777" w:rsidR="002D622D" w:rsidRPr="002D622D" w:rsidRDefault="002D622D" w:rsidP="002D622D">
      <w:pPr>
        <w:ind w:left="720"/>
        <w:rPr>
          <w:rFonts w:ascii="Calibri" w:hAnsi="Calibri"/>
          <w:b/>
          <w:sz w:val="28"/>
          <w:szCs w:val="28"/>
        </w:rPr>
      </w:pPr>
    </w:p>
    <w:p w14:paraId="35F33DCE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Najemnina velike dvorane po urah za komercialne namene:                                       </w:t>
      </w:r>
    </w:p>
    <w:p w14:paraId="4F96DF34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                 </w:t>
      </w:r>
      <w:r w:rsidRPr="002D622D">
        <w:rPr>
          <w:rFonts w:ascii="Calibri" w:hAnsi="Calibri"/>
          <w:b/>
          <w:sz w:val="28"/>
          <w:szCs w:val="28"/>
        </w:rPr>
        <w:t xml:space="preserve">LETNI ČAS     40,00  EUR/ura </w:t>
      </w:r>
    </w:p>
    <w:p w14:paraId="69FD9FC9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ZIMSKI ČAS   55,00  EUR/ura</w:t>
      </w:r>
    </w:p>
    <w:p w14:paraId="41E7D050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</w:p>
    <w:p w14:paraId="752F7549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Najemnina velike dvorane za krajane po urah: LETNI ČAS    10,00  EUR/ura</w:t>
      </w:r>
    </w:p>
    <w:p w14:paraId="38B364C3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ZIMSKI ČAS  20,00  EUR/ura</w:t>
      </w:r>
    </w:p>
    <w:p w14:paraId="552D4E67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</w:p>
    <w:p w14:paraId="46259CC9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Najemnina velike dvorane za namen rekreacije ali predavanja                                     </w:t>
      </w:r>
    </w:p>
    <w:p w14:paraId="2BFC9CEB" w14:textId="77777777" w:rsidR="002D622D" w:rsidRPr="002D622D" w:rsidRDefault="002D622D" w:rsidP="002D622D">
      <w:pPr>
        <w:ind w:left="720"/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po urah: 20,00 EUR/ura</w:t>
      </w:r>
    </w:p>
    <w:p w14:paraId="151CAB4E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07E49134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VEČNAMENSKI PROSTORI -SOBE</w:t>
      </w:r>
    </w:p>
    <w:p w14:paraId="66A31E67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Najemnina VEČNAMENSKI </w:t>
      </w:r>
      <w:proofErr w:type="spellStart"/>
      <w:r w:rsidRPr="002D622D">
        <w:rPr>
          <w:rFonts w:ascii="Calibri" w:hAnsi="Calibri"/>
          <w:b/>
          <w:sz w:val="28"/>
          <w:szCs w:val="28"/>
        </w:rPr>
        <w:t>PROSTORi</w:t>
      </w:r>
      <w:proofErr w:type="spellEnd"/>
      <w:r w:rsidRPr="002D622D">
        <w:rPr>
          <w:rFonts w:ascii="Calibri" w:hAnsi="Calibri"/>
          <w:b/>
          <w:sz w:val="28"/>
          <w:szCs w:val="28"/>
        </w:rPr>
        <w:t xml:space="preserve"> po urah:  10,00  EUR/ura</w:t>
      </w:r>
    </w:p>
    <w:p w14:paraId="1AD23D32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0E827099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KONFERENČNA DVORANA</w:t>
      </w:r>
    </w:p>
    <w:p w14:paraId="3D26515C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24-urni najem konferenčne dvorane:   100 EUR</w:t>
      </w:r>
    </w:p>
    <w:p w14:paraId="020BFD9C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lastRenderedPageBreak/>
        <w:t xml:space="preserve"> Najem konferenčne dvorane do 4 ure:   50 EUR</w:t>
      </w:r>
    </w:p>
    <w:p w14:paraId="210CEC37" w14:textId="77777777" w:rsidR="002D622D" w:rsidRPr="002D622D" w:rsidRDefault="002D622D" w:rsidP="002D622D">
      <w:pPr>
        <w:ind w:left="720"/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Vsaka dodatna ura: 10 EUR</w:t>
      </w:r>
    </w:p>
    <w:p w14:paraId="07CEC9B6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 Najem konferenčne dvorane za namen rekreacije in predavanja:  10 EUR/uro</w:t>
      </w:r>
    </w:p>
    <w:p w14:paraId="231CF96D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</w:p>
    <w:p w14:paraId="299987D1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PLOŠČA</w:t>
      </w:r>
    </w:p>
    <w:p w14:paraId="01FC1FC4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Najem zunanjega prostora PLOŠČA za rekreacijo:  10 EUR/ura</w:t>
      </w:r>
    </w:p>
    <w:p w14:paraId="405B5694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Najem zunanjega prostora PLOŠČA za praznovanja:  10 EUR/ura</w:t>
      </w:r>
    </w:p>
    <w:p w14:paraId="0B154456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Najem zunanjega prostora PLOŠČA za komercialne namene:  30 EUR/ura</w:t>
      </w:r>
    </w:p>
    <w:p w14:paraId="49EB562F" w14:textId="77777777" w:rsidR="002D622D" w:rsidRPr="002D622D" w:rsidRDefault="002D622D" w:rsidP="002D622D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Uporaba točilnice in kuhinje (PLOŠČA) za komercialne namene: 30 EUR/ura</w:t>
      </w:r>
    </w:p>
    <w:p w14:paraId="645612BA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</w:p>
    <w:p w14:paraId="5519589D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ČIŠČENJE</w:t>
      </w:r>
    </w:p>
    <w:p w14:paraId="48696038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 xml:space="preserve">Čiščenje prostorov za vse točke ob najemu ni vključeno v ceno. Cena čiščenja je 50 EUR, oziroma po dogovoru glede na stopnjo umazanosti, oziroma brezplačno, če se prostor vrne čist.                            </w:t>
      </w:r>
    </w:p>
    <w:p w14:paraId="0D9D0E60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</w:p>
    <w:p w14:paraId="5D3D3E08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Zimski čas se računa od 1. novembra do 1. aprila (kurilna sezona) .</w:t>
      </w:r>
    </w:p>
    <w:p w14:paraId="1181ABD9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</w:p>
    <w:p w14:paraId="36AA6FBC" w14:textId="77777777" w:rsidR="002D622D" w:rsidRPr="002D622D" w:rsidRDefault="002D622D" w:rsidP="002D622D">
      <w:pPr>
        <w:rPr>
          <w:rFonts w:ascii="Calibri" w:hAnsi="Calibri"/>
          <w:b/>
          <w:sz w:val="28"/>
          <w:szCs w:val="28"/>
        </w:rPr>
      </w:pPr>
      <w:r w:rsidRPr="002D622D">
        <w:rPr>
          <w:rFonts w:ascii="Calibri" w:hAnsi="Calibri"/>
          <w:b/>
          <w:sz w:val="28"/>
          <w:szCs w:val="28"/>
        </w:rPr>
        <w:t>Cenik sprejet 31.01.2024 na seji sveta KS in stopi v veljavo s 01.02. 2024. KS ni davčni zavezanec, zato se DDV ne obračuna.</w:t>
      </w:r>
    </w:p>
    <w:p w14:paraId="438D5936" w14:textId="77777777" w:rsidR="002D622D" w:rsidRPr="002D622D" w:rsidRDefault="002D622D" w:rsidP="002D622D">
      <w:pPr>
        <w:rPr>
          <w:b/>
          <w:sz w:val="28"/>
          <w:szCs w:val="28"/>
        </w:rPr>
      </w:pPr>
    </w:p>
    <w:p w14:paraId="20A44542" w14:textId="77777777" w:rsidR="002D622D" w:rsidRPr="002D622D" w:rsidRDefault="002D622D" w:rsidP="002D622D">
      <w:pPr>
        <w:ind w:left="5664"/>
        <w:jc w:val="both"/>
        <w:rPr>
          <w:b/>
          <w:bCs/>
          <w:i/>
          <w:iCs/>
          <w:spacing w:val="5"/>
        </w:rPr>
      </w:pPr>
    </w:p>
    <w:p w14:paraId="5901CA3E" w14:textId="77777777" w:rsidR="002D622D" w:rsidRPr="002D622D" w:rsidRDefault="002D622D" w:rsidP="002D622D">
      <w:pPr>
        <w:ind w:left="5664"/>
        <w:jc w:val="both"/>
        <w:rPr>
          <w:b/>
          <w:bCs/>
          <w:i/>
          <w:iCs/>
          <w:spacing w:val="5"/>
        </w:rPr>
      </w:pPr>
    </w:p>
    <w:p w14:paraId="34B8A17D" w14:textId="77777777" w:rsidR="002D622D" w:rsidRPr="002D622D" w:rsidRDefault="002D622D" w:rsidP="002D622D">
      <w:pPr>
        <w:ind w:left="5664"/>
        <w:jc w:val="both"/>
        <w:rPr>
          <w:b/>
          <w:bCs/>
          <w:i/>
          <w:iCs/>
          <w:spacing w:val="5"/>
        </w:rPr>
      </w:pPr>
    </w:p>
    <w:p w14:paraId="2A1800A5" w14:textId="77777777" w:rsidR="002D622D" w:rsidRPr="002D622D" w:rsidRDefault="002D622D" w:rsidP="002D622D">
      <w:pPr>
        <w:ind w:left="5664"/>
        <w:jc w:val="both"/>
        <w:rPr>
          <w:b/>
          <w:bCs/>
          <w:i/>
          <w:iCs/>
          <w:spacing w:val="5"/>
        </w:rPr>
      </w:pPr>
      <w:r w:rsidRPr="002D622D">
        <w:rPr>
          <w:b/>
          <w:bCs/>
          <w:i/>
          <w:iCs/>
          <w:spacing w:val="5"/>
        </w:rPr>
        <w:t>Predsednica sveta KS Šempas</w:t>
      </w:r>
    </w:p>
    <w:p w14:paraId="75DD714F" w14:textId="77777777" w:rsidR="002D622D" w:rsidRPr="002D622D" w:rsidRDefault="002D622D" w:rsidP="002D622D">
      <w:pPr>
        <w:ind w:left="5664"/>
        <w:jc w:val="both"/>
        <w:rPr>
          <w:rFonts w:ascii="Book Antiqua" w:hAnsi="Book Antiqua"/>
          <w:sz w:val="28"/>
          <w:szCs w:val="28"/>
        </w:rPr>
      </w:pPr>
      <w:r w:rsidRPr="002D622D">
        <w:rPr>
          <w:b/>
          <w:bCs/>
          <w:i/>
          <w:iCs/>
          <w:spacing w:val="5"/>
        </w:rPr>
        <w:t xml:space="preserve">Barbara Kante </w:t>
      </w:r>
      <w:proofErr w:type="spellStart"/>
      <w:r w:rsidRPr="002D622D">
        <w:rPr>
          <w:b/>
          <w:bCs/>
          <w:i/>
          <w:iCs/>
          <w:spacing w:val="5"/>
        </w:rPr>
        <w:t>l.r</w:t>
      </w:r>
      <w:proofErr w:type="spellEnd"/>
      <w:r w:rsidRPr="002D622D">
        <w:rPr>
          <w:b/>
          <w:bCs/>
          <w:i/>
          <w:iCs/>
          <w:spacing w:val="5"/>
        </w:rPr>
        <w:t>.</w:t>
      </w:r>
    </w:p>
    <w:p w14:paraId="0D4896C7" w14:textId="77777777" w:rsidR="002D622D" w:rsidRDefault="002D622D"/>
    <w:sectPr w:rsidR="002D622D" w:rsidSect="00A4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ECF3" w14:textId="77777777" w:rsidR="00CF59B8" w:rsidRDefault="00CF59B8">
      <w:r>
        <w:separator/>
      </w:r>
    </w:p>
  </w:endnote>
  <w:endnote w:type="continuationSeparator" w:id="0">
    <w:p w14:paraId="71768119" w14:textId="77777777" w:rsidR="00CF59B8" w:rsidRDefault="00CF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0D9F" w14:textId="77777777" w:rsidR="00F93BEC" w:rsidRDefault="00F93B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700E" w14:textId="77777777" w:rsidR="00F93BEC" w:rsidRDefault="00F03EA3" w:rsidP="002175F2">
    <w:pPr>
      <w:pStyle w:val="Noga"/>
      <w:ind w:left="-360"/>
      <w:jc w:val="center"/>
    </w:pPr>
    <w:r>
      <w:rPr>
        <w:noProof/>
      </w:rPr>
      <w:drawing>
        <wp:inline distT="0" distB="0" distL="0" distR="0" wp14:anchorId="56839B6C" wp14:editId="11EE60B1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390C" w14:textId="77777777" w:rsidR="00F93BEC" w:rsidRDefault="00F93B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8739" w14:textId="77777777" w:rsidR="00CF59B8" w:rsidRDefault="00CF59B8">
      <w:r>
        <w:separator/>
      </w:r>
    </w:p>
  </w:footnote>
  <w:footnote w:type="continuationSeparator" w:id="0">
    <w:p w14:paraId="1E2EB1A4" w14:textId="77777777" w:rsidR="00CF59B8" w:rsidRDefault="00CF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321F" w14:textId="77777777" w:rsidR="00F93BEC" w:rsidRDefault="00F93B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8AE1" w14:textId="77777777" w:rsidR="00F93BEC" w:rsidRDefault="00F03EA3" w:rsidP="002175F2">
    <w:pPr>
      <w:pStyle w:val="Glava"/>
      <w:ind w:left="-540"/>
    </w:pPr>
    <w:r>
      <w:rPr>
        <w:noProof/>
      </w:rPr>
      <w:drawing>
        <wp:inline distT="0" distB="0" distL="0" distR="0" wp14:anchorId="3B5E22E0" wp14:editId="256CB5B5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943E" w14:textId="77777777" w:rsidR="00F93BEC" w:rsidRDefault="00F93B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B74"/>
    <w:multiLevelType w:val="hybridMultilevel"/>
    <w:tmpl w:val="045CAFA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755"/>
    <w:multiLevelType w:val="hybridMultilevel"/>
    <w:tmpl w:val="8FE6C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3CF2"/>
    <w:multiLevelType w:val="multilevel"/>
    <w:tmpl w:val="7D86E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525482"/>
    <w:multiLevelType w:val="hybridMultilevel"/>
    <w:tmpl w:val="737E3E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92960"/>
    <w:multiLevelType w:val="multilevel"/>
    <w:tmpl w:val="DA42B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1E5EFC"/>
    <w:multiLevelType w:val="multilevel"/>
    <w:tmpl w:val="E6500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973966"/>
    <w:multiLevelType w:val="multilevel"/>
    <w:tmpl w:val="73422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4D0490"/>
    <w:multiLevelType w:val="hybridMultilevel"/>
    <w:tmpl w:val="41BEA5BA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AF2431"/>
    <w:multiLevelType w:val="hybridMultilevel"/>
    <w:tmpl w:val="A61E63B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227086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EE7004"/>
    <w:multiLevelType w:val="hybridMultilevel"/>
    <w:tmpl w:val="AB1CE068"/>
    <w:lvl w:ilvl="0" w:tplc="04240019">
      <w:start w:val="1"/>
      <w:numFmt w:val="lowerLetter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3183818">
    <w:abstractNumId w:val="8"/>
  </w:num>
  <w:num w:numId="2" w16cid:durableId="2115664057">
    <w:abstractNumId w:val="0"/>
  </w:num>
  <w:num w:numId="3" w16cid:durableId="319962207">
    <w:abstractNumId w:val="7"/>
  </w:num>
  <w:num w:numId="4" w16cid:durableId="936521973">
    <w:abstractNumId w:val="3"/>
  </w:num>
  <w:num w:numId="5" w16cid:durableId="564537431">
    <w:abstractNumId w:val="4"/>
  </w:num>
  <w:num w:numId="6" w16cid:durableId="1684018534">
    <w:abstractNumId w:val="5"/>
  </w:num>
  <w:num w:numId="7" w16cid:durableId="1085567225">
    <w:abstractNumId w:val="6"/>
  </w:num>
  <w:num w:numId="8" w16cid:durableId="1244727339">
    <w:abstractNumId w:val="2"/>
  </w:num>
  <w:num w:numId="9" w16cid:durableId="1775857883">
    <w:abstractNumId w:val="9"/>
  </w:num>
  <w:num w:numId="10" w16cid:durableId="753471600">
    <w:abstractNumId w:val="8"/>
  </w:num>
  <w:num w:numId="11" w16cid:durableId="157766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F9"/>
    <w:rsid w:val="000328F9"/>
    <w:rsid w:val="00032F7E"/>
    <w:rsid w:val="0017541F"/>
    <w:rsid w:val="0026221C"/>
    <w:rsid w:val="002D622D"/>
    <w:rsid w:val="003058F5"/>
    <w:rsid w:val="00323D81"/>
    <w:rsid w:val="00341DF1"/>
    <w:rsid w:val="00341E6D"/>
    <w:rsid w:val="003C653E"/>
    <w:rsid w:val="003F1ABC"/>
    <w:rsid w:val="00404BDB"/>
    <w:rsid w:val="00434E82"/>
    <w:rsid w:val="004E71A0"/>
    <w:rsid w:val="005948E8"/>
    <w:rsid w:val="005D0C4C"/>
    <w:rsid w:val="0060542F"/>
    <w:rsid w:val="0067474F"/>
    <w:rsid w:val="00695E23"/>
    <w:rsid w:val="006D1A3D"/>
    <w:rsid w:val="0080395E"/>
    <w:rsid w:val="00852318"/>
    <w:rsid w:val="008679D2"/>
    <w:rsid w:val="008769B5"/>
    <w:rsid w:val="008C187B"/>
    <w:rsid w:val="008F0879"/>
    <w:rsid w:val="00A0370C"/>
    <w:rsid w:val="00A415E6"/>
    <w:rsid w:val="00A47DAF"/>
    <w:rsid w:val="00B161C2"/>
    <w:rsid w:val="00B4231E"/>
    <w:rsid w:val="00BA035C"/>
    <w:rsid w:val="00C854CA"/>
    <w:rsid w:val="00CF59B8"/>
    <w:rsid w:val="00D104AF"/>
    <w:rsid w:val="00D91A6E"/>
    <w:rsid w:val="00DB1137"/>
    <w:rsid w:val="00EE3CF8"/>
    <w:rsid w:val="00F03EA3"/>
    <w:rsid w:val="00F93BEC"/>
    <w:rsid w:val="00FA0886"/>
    <w:rsid w:val="00FB04FE"/>
    <w:rsid w:val="00FC03D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24DF"/>
  <w15:chartTrackingRefBased/>
  <w15:docId w15:val="{C3DC9395-4E86-4CF4-8128-42B5F4C1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28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28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28F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0328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28F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0328F9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8769B5"/>
    <w:pPr>
      <w:ind w:left="720"/>
      <w:contextualSpacing/>
    </w:pPr>
  </w:style>
  <w:style w:type="paragraph" w:styleId="Brezrazmikov">
    <w:name w:val="No Spacing"/>
    <w:uiPriority w:val="1"/>
    <w:qFormat/>
    <w:rsid w:val="00D9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3</cp:revision>
  <dcterms:created xsi:type="dcterms:W3CDTF">2024-11-13T15:49:00Z</dcterms:created>
  <dcterms:modified xsi:type="dcterms:W3CDTF">2024-11-14T19:05:00Z</dcterms:modified>
</cp:coreProperties>
</file>