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3776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 xml:space="preserve">Na podlagi </w:t>
      </w:r>
      <w:r>
        <w:rPr>
          <w:rFonts w:ascii="Arial" w:eastAsia="Calibri" w:hAnsi="Arial" w:cs="Arial"/>
          <w:sz w:val="22"/>
          <w:szCs w:val="22"/>
          <w:lang w:eastAsia="en-US"/>
        </w:rPr>
        <w:t>22.a člena Zakona o sistemu plač v javnem sektorju (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Uradni list RS, št. </w:t>
      </w:r>
      <w:hyperlink r:id="rId7" w:tgtFrame="_blank" w:tooltip="Zakon o sistemu plač v javnem sektorju (uradno prečiščeno besedilo)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108/09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uradno prečiščeno besedilo, </w:t>
      </w:r>
      <w:hyperlink r:id="rId8" w:tgtFrame="_blank" w:tooltip="Zakon o spremembah Zakona o sistemu plač v javnem sektorj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13/10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hyperlink r:id="rId9" w:tgtFrame="_blank" w:tooltip="Zakon o spremembah in dopolnitvah Zakona o sistemu plač v javnem sektorj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59/10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hyperlink r:id="rId10" w:tgtFrame="_blank" w:tooltip="Zakon o spremembi Zakona o sistemu plač v javnem sektorj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85/10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hyperlink r:id="rId11" w:tgtFrame="_blank" w:tooltip="Zakon o spremembi Zakona o sistemu plač v javnem sektorj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107/10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hyperlink r:id="rId12" w:tgtFrame="_blank" w:tooltip="Avtentična razlaga 49.a člena Zakona o sistemu plač v javnem sektorj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35/11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ORZSPJS49a, </w:t>
      </w:r>
      <w:hyperlink r:id="rId13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27/12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odl. US, </w:t>
      </w:r>
      <w:hyperlink r:id="rId14" w:tgtFrame="_blank" w:tooltip="Zakon za uravnoteženje javnih financ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40/12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ZUJF, </w:t>
      </w:r>
      <w:hyperlink r:id="rId15" w:tgtFrame="_blank" w:tooltip="Zakon o spremembi in dopolnitvah Zakona o sistemu plač v javnem sektorj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46/13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hyperlink r:id="rId16" w:tgtFrame="_blank" w:tooltip="Zakon o finančni upravi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25/14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ZFU, </w:t>
      </w:r>
      <w:hyperlink r:id="rId17" w:tgtFrame="_blank" w:tooltip="Zakon o spremembah Zakona o sistemu plač v javnem sektorj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50/14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hyperlink r:id="rId18" w:tgtFrame="_blank" w:tooltip="Zakon o ukrepih na področju plač in drugih stroškov dela v javnem sektorju za leto 2015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95/14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ZUPPJS15, </w:t>
      </w:r>
      <w:hyperlink r:id="rId19" w:tgtFrame="_blank" w:tooltip="Zakon o dopolnitvi Zakona o sistemu plač v javnem sektorj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82/15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hyperlink r:id="rId20" w:tgtFrame="_blank" w:tooltip="Zakon o državnem odvetništv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23/17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ZDOdv, </w:t>
      </w:r>
      <w:hyperlink r:id="rId21" w:tgtFrame="_blank" w:tooltip="Zakon o spremembah Zakona o sistemu plač v javnem sektorj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67/17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hyperlink r:id="rId22" w:tgtFrame="_blank" w:tooltip="Zakon o spremembi in dopolnitvah Zakona o sistemu plač v javnem sektorju" w:history="1">
        <w:r w:rsidRPr="00DB7348">
          <w:rPr>
            <w:rStyle w:val="Hiperpovezava"/>
            <w:rFonts w:ascii="Arial" w:eastAsia="Calibri" w:hAnsi="Arial" w:cs="Arial"/>
            <w:bCs/>
            <w:color w:val="auto"/>
            <w:sz w:val="22"/>
            <w:szCs w:val="22"/>
            <w:u w:val="none"/>
            <w:lang w:eastAsia="en-US"/>
          </w:rPr>
          <w:t>84/18</w:t>
        </w:r>
      </w:hyperlink>
      <w:r w:rsidRPr="00DB7348">
        <w:rPr>
          <w:rFonts w:ascii="Arial" w:eastAsia="Calibri" w:hAnsi="Arial" w:cs="Arial"/>
          <w:bCs/>
          <w:sz w:val="22"/>
          <w:szCs w:val="22"/>
          <w:lang w:eastAsia="en-US"/>
        </w:rPr>
        <w:t xml:space="preserve">, 204/21 in 139/22), </w:t>
      </w:r>
      <w:r w:rsidRPr="00DB7348">
        <w:rPr>
          <w:rFonts w:ascii="Arial" w:eastAsia="SimSun" w:hAnsi="Arial" w:cs="Arial"/>
          <w:bCs/>
          <w:sz w:val="22"/>
          <w:szCs w:val="22"/>
          <w:lang w:eastAsia="zh-CN"/>
        </w:rPr>
        <w:t xml:space="preserve">7.člena Uredbe o plačah direktorjev v javnem </w:t>
      </w:r>
      <w:r>
        <w:rPr>
          <w:rFonts w:ascii="Arial" w:eastAsia="SimSun" w:hAnsi="Arial" w:cs="Arial"/>
          <w:bCs/>
          <w:sz w:val="22"/>
          <w:szCs w:val="22"/>
          <w:lang w:eastAsia="zh-CN"/>
        </w:rPr>
        <w:t xml:space="preserve">sektorju (Uradni list RS, št. 68/17, 4/18, 30/18, 116/21, 180/21, 29/22, 89/22, 112/22, 25/23, 64/23 in 79/23), </w:t>
      </w:r>
      <w:r>
        <w:rPr>
          <w:rFonts w:ascii="Arial" w:hAnsi="Arial" w:cs="Arial"/>
          <w:sz w:val="22"/>
          <w:szCs w:val="22"/>
        </w:rPr>
        <w:t xml:space="preserve">Pravilnika o merilih za ugotavljanje delovne uspešnosti direktorjev oseb javnega prava s področja dela Ministrstva za gospodarstvo </w:t>
      </w:r>
      <w:r>
        <w:rPr>
          <w:rFonts w:ascii="Arial" w:eastAsia="SimSun" w:hAnsi="Arial" w:cs="Arial"/>
          <w:bCs/>
          <w:sz w:val="22"/>
          <w:szCs w:val="22"/>
          <w:lang w:eastAsia="zh-CN"/>
        </w:rPr>
        <w:t>(</w:t>
      </w:r>
      <w:r>
        <w:rPr>
          <w:rFonts w:ascii="Arial" w:hAnsi="Arial" w:cs="Arial"/>
          <w:sz w:val="22"/>
          <w:szCs w:val="22"/>
        </w:rPr>
        <w:t xml:space="preserve">Uradni list RS, št. 134/06) in 19. člena Statuta Mestne občine Nova Gorica (Uradni list RS, št. 13/12, 18/17 in 18/19) je Mestni svet Mestne občine Nova Gorica na seji dne 20. junija 2024 sprejel </w:t>
      </w:r>
    </w:p>
    <w:p w14:paraId="569A722C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7E1AE6AF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6910CC92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4484E6C3" w14:textId="77777777" w:rsidR="00DB7348" w:rsidRDefault="00DB7348" w:rsidP="00DB734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 K L E P</w:t>
      </w:r>
    </w:p>
    <w:p w14:paraId="3995ABFE" w14:textId="77777777" w:rsidR="00DB7348" w:rsidRDefault="00DB7348" w:rsidP="00DB734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določitvi dela plače za redno delovno uspešnost </w:t>
      </w:r>
    </w:p>
    <w:p w14:paraId="3DF4115B" w14:textId="77777777" w:rsidR="00DB7348" w:rsidRDefault="00DB7348" w:rsidP="00DB734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direktorice Javnega sklada malega gospodarstva Goriške za leto 2023</w:t>
      </w:r>
    </w:p>
    <w:p w14:paraId="574AA0FB" w14:textId="77777777" w:rsidR="00DB7348" w:rsidRDefault="00DB7348" w:rsidP="00DB73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0E9D9D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7CC18778" w14:textId="77777777" w:rsidR="00DB7348" w:rsidRDefault="00DB7348" w:rsidP="00DB73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2776F4F7" w14:textId="77777777" w:rsidR="00DB7348" w:rsidRDefault="00DB7348" w:rsidP="00DB73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A070A3" w14:textId="77777777" w:rsidR="00DB7348" w:rsidRDefault="00DB7348" w:rsidP="00DB73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Direktorici Javnega sklada malega gospodarstva Goriške se za leto 2023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določi del plače za redno delovno uspešnost v višini 1.661, 25 EUR bruto.</w:t>
      </w:r>
    </w:p>
    <w:p w14:paraId="3B0DECF0" w14:textId="77777777" w:rsidR="00DB7348" w:rsidRDefault="00DB7348" w:rsidP="00DB734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479738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Redna delovna uspešnost se skladno s </w:t>
      </w:r>
      <w:r>
        <w:rPr>
          <w:rFonts w:ascii="Arial" w:hAnsi="Arial" w:cs="Arial"/>
          <w:sz w:val="22"/>
          <w:szCs w:val="22"/>
        </w:rPr>
        <w:t>Pravilnikom o merilih za ugotavljanje delovne uspešnosti direktorjev oseb javnega prava s področja dela Ministrstva za gospodarstvo ovrednoti  v skupni višini 92 odstotnih točk.</w:t>
      </w:r>
    </w:p>
    <w:p w14:paraId="758105A0" w14:textId="77777777" w:rsidR="00DB7348" w:rsidRDefault="00DB7348" w:rsidP="00DB73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71C1B37F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2F101064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plačilo redne delovne uspešnosti se nameni 5 % letnih sredstev za osnovno plačo direktorice.</w:t>
      </w:r>
    </w:p>
    <w:p w14:paraId="16518C8B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51897D86" w14:textId="77777777" w:rsidR="00DB7348" w:rsidRDefault="00DB7348" w:rsidP="00DB73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22A14D08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2114ED19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Direktorici se del plače za redno delovno uspešnost za leto 2023 izplača v letu 2024.</w:t>
      </w:r>
    </w:p>
    <w:p w14:paraId="3AD88C9B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2096FCD0" w14:textId="77777777" w:rsidR="00DB7348" w:rsidRDefault="00DB7348" w:rsidP="00DB73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14:paraId="5B6D7D9E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1279103C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9708E9C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7E1BD514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0CCA5B60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4A203622" w14:textId="4ABBFBB5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410-7/2023-</w:t>
      </w:r>
      <w:r w:rsidR="00BB010C">
        <w:rPr>
          <w:rFonts w:ascii="Arial" w:hAnsi="Arial" w:cs="Arial"/>
          <w:sz w:val="22"/>
          <w:szCs w:val="22"/>
        </w:rPr>
        <w:t>12</w:t>
      </w:r>
    </w:p>
    <w:p w14:paraId="50C9A266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 dne 20. junija 2024</w:t>
      </w:r>
    </w:p>
    <w:p w14:paraId="6267FA0B" w14:textId="77777777" w:rsidR="00DB7348" w:rsidRDefault="00DB7348" w:rsidP="00DB7348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Samo Turel </w:t>
      </w:r>
    </w:p>
    <w:p w14:paraId="49F073C7" w14:textId="77777777" w:rsidR="00DB7348" w:rsidRDefault="00DB7348" w:rsidP="00DB7348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ŽUPAN</w:t>
      </w:r>
    </w:p>
    <w:p w14:paraId="289675D5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2F332C5E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p w14:paraId="5939F0A2" w14:textId="77777777" w:rsidR="00DB7348" w:rsidRDefault="00DB7348" w:rsidP="00DB7348">
      <w:pPr>
        <w:jc w:val="both"/>
        <w:rPr>
          <w:rFonts w:ascii="Arial" w:hAnsi="Arial" w:cs="Arial"/>
          <w:sz w:val="22"/>
          <w:szCs w:val="22"/>
        </w:rPr>
      </w:pPr>
    </w:p>
    <w:sectPr w:rsidR="00DB7348" w:rsidSect="0007509D"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00B02" w14:textId="77777777" w:rsidR="008B6E82" w:rsidRDefault="008B6E82">
      <w:r>
        <w:separator/>
      </w:r>
    </w:p>
  </w:endnote>
  <w:endnote w:type="continuationSeparator" w:id="0">
    <w:p w14:paraId="66CCCFB6" w14:textId="77777777" w:rsidR="008B6E82" w:rsidRDefault="008B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6D170" w14:textId="77777777" w:rsidR="008B6E82" w:rsidRDefault="008B6E82">
      <w:r>
        <w:separator/>
      </w:r>
    </w:p>
  </w:footnote>
  <w:footnote w:type="continuationSeparator" w:id="0">
    <w:p w14:paraId="1B082514" w14:textId="77777777" w:rsidR="008B6E82" w:rsidRDefault="008B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223DB"/>
    <w:multiLevelType w:val="hybridMultilevel"/>
    <w:tmpl w:val="F28A2F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3F97"/>
    <w:multiLevelType w:val="hybridMultilevel"/>
    <w:tmpl w:val="616E19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C79DC"/>
    <w:multiLevelType w:val="hybridMultilevel"/>
    <w:tmpl w:val="60CE2BEE"/>
    <w:lvl w:ilvl="0" w:tplc="58A07E54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0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5"/>
  </w:num>
  <w:num w:numId="7" w16cid:durableId="144205578">
    <w:abstractNumId w:val="44"/>
  </w:num>
  <w:num w:numId="8" w16cid:durableId="263998389">
    <w:abstractNumId w:val="26"/>
  </w:num>
  <w:num w:numId="9" w16cid:durableId="339502866">
    <w:abstractNumId w:val="28"/>
  </w:num>
  <w:num w:numId="10" w16cid:durableId="1987465014">
    <w:abstractNumId w:val="27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37"/>
  </w:num>
  <w:num w:numId="15" w16cid:durableId="1923180169">
    <w:abstractNumId w:val="31"/>
  </w:num>
  <w:num w:numId="16" w16cid:durableId="1675523967">
    <w:abstractNumId w:val="33"/>
  </w:num>
  <w:num w:numId="17" w16cid:durableId="288903727">
    <w:abstractNumId w:val="32"/>
  </w:num>
  <w:num w:numId="18" w16cid:durableId="222837717">
    <w:abstractNumId w:val="15"/>
  </w:num>
  <w:num w:numId="19" w16cid:durableId="354159250">
    <w:abstractNumId w:val="34"/>
  </w:num>
  <w:num w:numId="20" w16cid:durableId="916942366">
    <w:abstractNumId w:val="20"/>
  </w:num>
  <w:num w:numId="21" w16cid:durableId="1131051017">
    <w:abstractNumId w:val="29"/>
  </w:num>
  <w:num w:numId="22" w16cid:durableId="1271083108">
    <w:abstractNumId w:val="19"/>
  </w:num>
  <w:num w:numId="23" w16cid:durableId="459230411">
    <w:abstractNumId w:val="18"/>
  </w:num>
  <w:num w:numId="24" w16cid:durableId="1146118343">
    <w:abstractNumId w:val="41"/>
  </w:num>
  <w:num w:numId="25" w16cid:durableId="1952861875">
    <w:abstractNumId w:val="42"/>
  </w:num>
  <w:num w:numId="26" w16cid:durableId="1824590326">
    <w:abstractNumId w:val="39"/>
  </w:num>
  <w:num w:numId="27" w16cid:durableId="1280338173">
    <w:abstractNumId w:val="22"/>
  </w:num>
  <w:num w:numId="28" w16cid:durableId="117847198">
    <w:abstractNumId w:val="4"/>
  </w:num>
  <w:num w:numId="29" w16cid:durableId="1293632618">
    <w:abstractNumId w:val="35"/>
  </w:num>
  <w:num w:numId="30" w16cid:durableId="73091857">
    <w:abstractNumId w:val="7"/>
  </w:num>
  <w:num w:numId="31" w16cid:durableId="164173618">
    <w:abstractNumId w:val="38"/>
  </w:num>
  <w:num w:numId="32" w16cid:durableId="70666505">
    <w:abstractNumId w:val="36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4"/>
  </w:num>
  <w:num w:numId="37" w16cid:durableId="1864517672">
    <w:abstractNumId w:val="25"/>
  </w:num>
  <w:num w:numId="38" w16cid:durableId="593319834">
    <w:abstractNumId w:val="46"/>
  </w:num>
  <w:num w:numId="39" w16cid:durableId="1732654818">
    <w:abstractNumId w:val="47"/>
  </w:num>
  <w:num w:numId="40" w16cid:durableId="1271821313">
    <w:abstractNumId w:val="5"/>
  </w:num>
  <w:num w:numId="41" w16cid:durableId="768429766">
    <w:abstractNumId w:val="40"/>
  </w:num>
  <w:num w:numId="42" w16cid:durableId="1147549508">
    <w:abstractNumId w:val="6"/>
  </w:num>
  <w:num w:numId="43" w16cid:durableId="2034647120">
    <w:abstractNumId w:val="23"/>
  </w:num>
  <w:num w:numId="44" w16cid:durableId="2059626040">
    <w:abstractNumId w:val="17"/>
  </w:num>
  <w:num w:numId="45" w16cid:durableId="1280185875">
    <w:abstractNumId w:val="2"/>
  </w:num>
  <w:num w:numId="46" w16cid:durableId="9845092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8485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4047142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03E9F"/>
    <w:rsid w:val="0007509D"/>
    <w:rsid w:val="00092A78"/>
    <w:rsid w:val="000D2033"/>
    <w:rsid w:val="000D748F"/>
    <w:rsid w:val="00110ABD"/>
    <w:rsid w:val="0014779A"/>
    <w:rsid w:val="001D50B3"/>
    <w:rsid w:val="0020740C"/>
    <w:rsid w:val="00274217"/>
    <w:rsid w:val="002A48FE"/>
    <w:rsid w:val="00342D7C"/>
    <w:rsid w:val="00381C8F"/>
    <w:rsid w:val="003B5346"/>
    <w:rsid w:val="0041720E"/>
    <w:rsid w:val="00421A66"/>
    <w:rsid w:val="004C63EA"/>
    <w:rsid w:val="00502BAC"/>
    <w:rsid w:val="00527504"/>
    <w:rsid w:val="005831B5"/>
    <w:rsid w:val="005D393E"/>
    <w:rsid w:val="005F3EED"/>
    <w:rsid w:val="00602C72"/>
    <w:rsid w:val="00633102"/>
    <w:rsid w:val="00633FAF"/>
    <w:rsid w:val="00635EEB"/>
    <w:rsid w:val="00655274"/>
    <w:rsid w:val="006B6CB2"/>
    <w:rsid w:val="007044F1"/>
    <w:rsid w:val="007359CF"/>
    <w:rsid w:val="007C73A5"/>
    <w:rsid w:val="008067AB"/>
    <w:rsid w:val="008B6E82"/>
    <w:rsid w:val="008D6FCB"/>
    <w:rsid w:val="008E0397"/>
    <w:rsid w:val="008F7147"/>
    <w:rsid w:val="00901150"/>
    <w:rsid w:val="009219D7"/>
    <w:rsid w:val="009239C3"/>
    <w:rsid w:val="00966DB5"/>
    <w:rsid w:val="00971514"/>
    <w:rsid w:val="00984040"/>
    <w:rsid w:val="009C4601"/>
    <w:rsid w:val="00AF762D"/>
    <w:rsid w:val="00B307A0"/>
    <w:rsid w:val="00BB010C"/>
    <w:rsid w:val="00BD511B"/>
    <w:rsid w:val="00BE5579"/>
    <w:rsid w:val="00C834EB"/>
    <w:rsid w:val="00C94448"/>
    <w:rsid w:val="00CF791C"/>
    <w:rsid w:val="00D276BE"/>
    <w:rsid w:val="00D338C7"/>
    <w:rsid w:val="00D931A5"/>
    <w:rsid w:val="00DA2879"/>
    <w:rsid w:val="00DA3DA5"/>
    <w:rsid w:val="00DB7348"/>
    <w:rsid w:val="00DC0CAF"/>
    <w:rsid w:val="00DF3242"/>
    <w:rsid w:val="00EA303B"/>
    <w:rsid w:val="00EA5347"/>
    <w:rsid w:val="00EC1522"/>
    <w:rsid w:val="00F030D0"/>
    <w:rsid w:val="00F32ACF"/>
    <w:rsid w:val="00F436D1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Default">
    <w:name w:val="Default"/>
    <w:rsid w:val="007359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971514"/>
    <w:rPr>
      <w:sz w:val="24"/>
      <w:szCs w:val="24"/>
    </w:rPr>
  </w:style>
  <w:style w:type="character" w:customStyle="1" w:styleId="Bodytext2">
    <w:name w:val="Body text (2)_"/>
    <w:link w:val="Bodytext20"/>
    <w:locked/>
    <w:rsid w:val="00971514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971514"/>
    <w:pPr>
      <w:widowControl w:val="0"/>
      <w:spacing w:after="420" w:line="304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0520" TargetMode="External"/><Relationship Id="rId13" Type="http://schemas.openxmlformats.org/officeDocument/2006/relationships/hyperlink" Target="http://www.uradni-list.si/1/objava.jsp?sop=2012-01-1121" TargetMode="External"/><Relationship Id="rId18" Type="http://schemas.openxmlformats.org/officeDocument/2006/relationships/hyperlink" Target="http://www.uradni-list.si/1/objava.jsp?sop=2014-01-394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7-01-3165" TargetMode="External"/><Relationship Id="rId7" Type="http://schemas.openxmlformats.org/officeDocument/2006/relationships/hyperlink" Target="http://www.uradni-list.si/1/objava.jsp?sop=2009-01-4891" TargetMode="External"/><Relationship Id="rId12" Type="http://schemas.openxmlformats.org/officeDocument/2006/relationships/hyperlink" Target="http://www.uradni-list.si/1/objava.jsp?sop=2011-01-1743" TargetMode="External"/><Relationship Id="rId17" Type="http://schemas.openxmlformats.org/officeDocument/2006/relationships/hyperlink" Target="http://www.uradni-list.si/1/objava.jsp?sop=2014-01-2074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4-01-0961" TargetMode="External"/><Relationship Id="rId20" Type="http://schemas.openxmlformats.org/officeDocument/2006/relationships/hyperlink" Target="http://www.uradni-list.si/1/objava.jsp?sop=2017-01-12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5583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3-01-175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dni-list.si/1/objava.jsp?sop=2010-01-4554" TargetMode="External"/><Relationship Id="rId19" Type="http://schemas.openxmlformats.org/officeDocument/2006/relationships/hyperlink" Target="http://www.uradni-list.si/1/objava.jsp?sop=2015-01-32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3273" TargetMode="External"/><Relationship Id="rId14" Type="http://schemas.openxmlformats.org/officeDocument/2006/relationships/hyperlink" Target="http://www.uradni-list.si/1/objava.jsp?sop=2012-01-1700" TargetMode="External"/><Relationship Id="rId22" Type="http://schemas.openxmlformats.org/officeDocument/2006/relationships/hyperlink" Target="http://www.uradni-list.si/1/objava.jsp?sop=2018-01-4122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14</cp:revision>
  <dcterms:created xsi:type="dcterms:W3CDTF">2024-06-20T13:07:00Z</dcterms:created>
  <dcterms:modified xsi:type="dcterms:W3CDTF">2024-06-21T07:35:00Z</dcterms:modified>
</cp:coreProperties>
</file>