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DD922" w14:textId="77777777" w:rsidR="002D3219" w:rsidRPr="00603048" w:rsidRDefault="002D3219" w:rsidP="001907C3">
      <w:pPr>
        <w:jc w:val="both"/>
        <w:rPr>
          <w:rFonts w:ascii="Arial" w:hAnsi="Arial" w:cs="Arial"/>
          <w:b/>
        </w:rPr>
      </w:pPr>
      <w:r w:rsidRPr="00603048">
        <w:rPr>
          <w:rFonts w:ascii="Arial" w:hAnsi="Arial" w:cs="Arial"/>
          <w:b/>
        </w:rPr>
        <w:t xml:space="preserve">Neuradno prečiščeno besedilo Odloka o sofinanciranju otroških in mladinskih programov in projektov v Mestni občini Nova Gorica, ki obsega: </w:t>
      </w:r>
    </w:p>
    <w:p w14:paraId="3A3FBFEC" w14:textId="77777777" w:rsidR="002D3219" w:rsidRPr="002D3219" w:rsidRDefault="002D3219" w:rsidP="001907C3">
      <w:pPr>
        <w:pStyle w:val="Odstavekseznama"/>
        <w:numPr>
          <w:ilvl w:val="0"/>
          <w:numId w:val="1"/>
        </w:numPr>
        <w:jc w:val="both"/>
        <w:rPr>
          <w:rFonts w:ascii="Arial" w:hAnsi="Arial" w:cs="Arial"/>
        </w:rPr>
      </w:pPr>
      <w:r w:rsidRPr="002D3219">
        <w:rPr>
          <w:rFonts w:ascii="Arial" w:hAnsi="Arial" w:cs="Arial"/>
        </w:rPr>
        <w:t>Odlok o sofinanciranju otroških in mladinskih programov in projektov v Mestni občini Nova Gorica (Ur</w:t>
      </w:r>
      <w:r w:rsidR="00010BCE">
        <w:rPr>
          <w:rFonts w:ascii="Arial" w:hAnsi="Arial" w:cs="Arial"/>
        </w:rPr>
        <w:t>adni</w:t>
      </w:r>
      <w:r w:rsidRPr="002D3219">
        <w:rPr>
          <w:rFonts w:ascii="Arial" w:hAnsi="Arial" w:cs="Arial"/>
        </w:rPr>
        <w:t xml:space="preserve"> list RS, št. </w:t>
      </w:r>
      <w:r w:rsidR="00603048">
        <w:rPr>
          <w:rFonts w:ascii="Arial" w:hAnsi="Arial" w:cs="Arial"/>
        </w:rPr>
        <w:t>108/</w:t>
      </w:r>
      <w:r w:rsidRPr="002D3219">
        <w:rPr>
          <w:rFonts w:ascii="Arial" w:hAnsi="Arial" w:cs="Arial"/>
        </w:rPr>
        <w:t>12)</w:t>
      </w:r>
      <w:r>
        <w:rPr>
          <w:rFonts w:ascii="Arial" w:hAnsi="Arial" w:cs="Arial"/>
        </w:rPr>
        <w:t>,</w:t>
      </w:r>
      <w:r w:rsidR="00603048">
        <w:rPr>
          <w:rFonts w:ascii="Arial" w:hAnsi="Arial" w:cs="Arial"/>
        </w:rPr>
        <w:t xml:space="preserve"> </w:t>
      </w:r>
      <w:hyperlink r:id="rId5" w:history="1">
        <w:r w:rsidR="00603048" w:rsidRPr="008F0A82">
          <w:rPr>
            <w:rStyle w:val="Hiperpovezava"/>
            <w:rFonts w:ascii="Arial" w:hAnsi="Arial" w:cs="Arial"/>
          </w:rPr>
          <w:t>https://www.uradni-list.si/1/objava.jsp?sop=2012-01-4302</w:t>
        </w:r>
      </w:hyperlink>
      <w:r w:rsidR="00603048">
        <w:rPr>
          <w:rFonts w:ascii="Arial" w:hAnsi="Arial" w:cs="Arial"/>
        </w:rPr>
        <w:t xml:space="preserve">, </w:t>
      </w:r>
    </w:p>
    <w:p w14:paraId="3AB2A105" w14:textId="77777777" w:rsidR="002D3219" w:rsidRDefault="002D3219" w:rsidP="001907C3">
      <w:pPr>
        <w:pStyle w:val="Odstavekseznama"/>
        <w:numPr>
          <w:ilvl w:val="0"/>
          <w:numId w:val="1"/>
        </w:numPr>
        <w:jc w:val="both"/>
        <w:rPr>
          <w:rFonts w:ascii="Arial" w:hAnsi="Arial" w:cs="Arial"/>
        </w:rPr>
      </w:pPr>
      <w:r w:rsidRPr="002D3219">
        <w:rPr>
          <w:rFonts w:ascii="Arial" w:hAnsi="Arial" w:cs="Arial"/>
        </w:rPr>
        <w:t>Odlok o spremembah in dopolnitvah Odloka o sofinanciranju otroških in mladinskih programov in projektov v Mestni občini Nov</w:t>
      </w:r>
      <w:r w:rsidR="00010BCE">
        <w:rPr>
          <w:rFonts w:ascii="Arial" w:hAnsi="Arial" w:cs="Arial"/>
        </w:rPr>
        <w:t>a Gorica (Uradni</w:t>
      </w:r>
      <w:r w:rsidR="00603048">
        <w:rPr>
          <w:rFonts w:ascii="Arial" w:hAnsi="Arial" w:cs="Arial"/>
        </w:rPr>
        <w:t xml:space="preserve"> list RS, št. 90/</w:t>
      </w:r>
      <w:r w:rsidRPr="002D3219">
        <w:rPr>
          <w:rFonts w:ascii="Arial" w:hAnsi="Arial" w:cs="Arial"/>
        </w:rPr>
        <w:t>13)</w:t>
      </w:r>
      <w:r>
        <w:rPr>
          <w:rFonts w:ascii="Arial" w:hAnsi="Arial" w:cs="Arial"/>
        </w:rPr>
        <w:t>,</w:t>
      </w:r>
      <w:r w:rsidR="00603048">
        <w:rPr>
          <w:rFonts w:ascii="Arial" w:hAnsi="Arial" w:cs="Arial"/>
        </w:rPr>
        <w:t xml:space="preserve"> </w:t>
      </w:r>
      <w:hyperlink r:id="rId6" w:history="1">
        <w:r w:rsidR="00603048" w:rsidRPr="008F0A82">
          <w:rPr>
            <w:rStyle w:val="Hiperpovezava"/>
            <w:rFonts w:ascii="Arial" w:hAnsi="Arial" w:cs="Arial"/>
          </w:rPr>
          <w:t>https://www.uradni-list.si/1/objava.jsp?sop=2013-01-3274</w:t>
        </w:r>
      </w:hyperlink>
      <w:r w:rsidR="00603048">
        <w:rPr>
          <w:rFonts w:ascii="Arial" w:hAnsi="Arial" w:cs="Arial"/>
        </w:rPr>
        <w:t xml:space="preserve">, </w:t>
      </w:r>
    </w:p>
    <w:p w14:paraId="71D7FFF3" w14:textId="77777777" w:rsidR="002D3219" w:rsidRDefault="002D3219" w:rsidP="001907C3">
      <w:pPr>
        <w:pStyle w:val="Odstavekseznama"/>
        <w:numPr>
          <w:ilvl w:val="0"/>
          <w:numId w:val="1"/>
        </w:numPr>
        <w:jc w:val="both"/>
        <w:rPr>
          <w:rFonts w:ascii="Arial" w:hAnsi="Arial" w:cs="Arial"/>
        </w:rPr>
      </w:pPr>
      <w:r w:rsidRPr="002D3219">
        <w:rPr>
          <w:rFonts w:ascii="Arial" w:hAnsi="Arial" w:cs="Arial"/>
        </w:rPr>
        <w:t xml:space="preserve">Odlok o spremembah in dopolnitvah Odloka o sofinanciranju otroških in mladinskih programov in projektov </w:t>
      </w:r>
      <w:r w:rsidR="00010BCE">
        <w:rPr>
          <w:rFonts w:ascii="Arial" w:hAnsi="Arial" w:cs="Arial"/>
        </w:rPr>
        <w:t>v Mestni občini Nova Gorica (Uradni</w:t>
      </w:r>
      <w:r w:rsidRPr="002D3219">
        <w:rPr>
          <w:rFonts w:ascii="Arial" w:hAnsi="Arial" w:cs="Arial"/>
        </w:rPr>
        <w:t xml:space="preserve"> list RS, št.</w:t>
      </w:r>
      <w:r>
        <w:rPr>
          <w:rFonts w:ascii="Arial" w:hAnsi="Arial" w:cs="Arial"/>
        </w:rPr>
        <w:t xml:space="preserve"> </w:t>
      </w:r>
      <w:r w:rsidR="00603048">
        <w:rPr>
          <w:rFonts w:ascii="Arial" w:hAnsi="Arial" w:cs="Arial"/>
        </w:rPr>
        <w:t>2/</w:t>
      </w:r>
      <w:r w:rsidRPr="002D3219">
        <w:rPr>
          <w:rFonts w:ascii="Arial" w:hAnsi="Arial" w:cs="Arial"/>
        </w:rPr>
        <w:t>16)</w:t>
      </w:r>
      <w:r>
        <w:rPr>
          <w:rFonts w:ascii="Arial" w:hAnsi="Arial" w:cs="Arial"/>
        </w:rPr>
        <w:t>,</w:t>
      </w:r>
      <w:r w:rsidR="00603048">
        <w:rPr>
          <w:rFonts w:ascii="Arial" w:hAnsi="Arial" w:cs="Arial"/>
        </w:rPr>
        <w:t xml:space="preserve"> </w:t>
      </w:r>
      <w:hyperlink r:id="rId7" w:history="1">
        <w:r w:rsidR="00603048" w:rsidRPr="008F0A82">
          <w:rPr>
            <w:rStyle w:val="Hiperpovezava"/>
            <w:rFonts w:ascii="Arial" w:hAnsi="Arial" w:cs="Arial"/>
          </w:rPr>
          <w:t>https://www.uradni-list.si/1/objava.jsp?sop=2016-01-0120</w:t>
        </w:r>
      </w:hyperlink>
      <w:r w:rsidR="00603048">
        <w:rPr>
          <w:rFonts w:ascii="Arial" w:hAnsi="Arial" w:cs="Arial"/>
        </w:rPr>
        <w:t xml:space="preserve">, </w:t>
      </w:r>
    </w:p>
    <w:p w14:paraId="068303E5" w14:textId="77777777" w:rsidR="002D3219" w:rsidRDefault="002D3219" w:rsidP="001907C3">
      <w:pPr>
        <w:pStyle w:val="Odstavekseznama"/>
        <w:numPr>
          <w:ilvl w:val="0"/>
          <w:numId w:val="1"/>
        </w:numPr>
        <w:jc w:val="both"/>
        <w:rPr>
          <w:rFonts w:ascii="Arial" w:hAnsi="Arial" w:cs="Arial"/>
        </w:rPr>
      </w:pPr>
      <w:r w:rsidRPr="002D3219">
        <w:rPr>
          <w:rFonts w:ascii="Arial" w:hAnsi="Arial" w:cs="Arial"/>
        </w:rPr>
        <w:t>Odlok o spremembah in dopolnitvah Odloka o sofinanciranju otroških in mladinskih programov in projektov v Mestni občini No</w:t>
      </w:r>
      <w:r w:rsidR="00010BCE">
        <w:rPr>
          <w:rFonts w:ascii="Arial" w:hAnsi="Arial" w:cs="Arial"/>
        </w:rPr>
        <w:t>va Gorica (Uradni list RS, št. 6/</w:t>
      </w:r>
      <w:r w:rsidRPr="002D3219">
        <w:rPr>
          <w:rFonts w:ascii="Arial" w:hAnsi="Arial" w:cs="Arial"/>
        </w:rPr>
        <w:t>17)</w:t>
      </w:r>
      <w:r>
        <w:rPr>
          <w:rFonts w:ascii="Arial" w:hAnsi="Arial" w:cs="Arial"/>
        </w:rPr>
        <w:t>,</w:t>
      </w:r>
      <w:r w:rsidR="00010BCE">
        <w:rPr>
          <w:rFonts w:ascii="Arial" w:hAnsi="Arial" w:cs="Arial"/>
        </w:rPr>
        <w:t xml:space="preserve"> </w:t>
      </w:r>
      <w:hyperlink r:id="rId8" w:history="1">
        <w:r w:rsidR="00010BCE" w:rsidRPr="008F0A82">
          <w:rPr>
            <w:rStyle w:val="Hiperpovezava"/>
            <w:rFonts w:ascii="Arial" w:hAnsi="Arial" w:cs="Arial"/>
          </w:rPr>
          <w:t>https://www.uradni-list.si/1/objava.jsp?sop=2017-01-0319</w:t>
        </w:r>
      </w:hyperlink>
      <w:r w:rsidR="00010BCE">
        <w:rPr>
          <w:rFonts w:ascii="Arial" w:hAnsi="Arial" w:cs="Arial"/>
        </w:rPr>
        <w:t xml:space="preserve">, </w:t>
      </w:r>
    </w:p>
    <w:p w14:paraId="6B3909FB" w14:textId="77777777" w:rsidR="002D3219" w:rsidRDefault="002D3219" w:rsidP="001907C3">
      <w:pPr>
        <w:pStyle w:val="Odstavekseznama"/>
        <w:numPr>
          <w:ilvl w:val="0"/>
          <w:numId w:val="1"/>
        </w:numPr>
        <w:jc w:val="both"/>
        <w:rPr>
          <w:rFonts w:ascii="Arial" w:hAnsi="Arial" w:cs="Arial"/>
        </w:rPr>
      </w:pPr>
      <w:r w:rsidRPr="002D3219">
        <w:rPr>
          <w:rFonts w:ascii="Arial" w:hAnsi="Arial" w:cs="Arial"/>
        </w:rPr>
        <w:t>Odlok o dopolnitvi Odloka o sofinanciranju otroških in mladinskih programov in</w:t>
      </w:r>
      <w:r>
        <w:rPr>
          <w:rFonts w:ascii="Arial" w:hAnsi="Arial" w:cs="Arial"/>
        </w:rPr>
        <w:t xml:space="preserve"> </w:t>
      </w:r>
      <w:r w:rsidRPr="002D3219">
        <w:rPr>
          <w:rFonts w:ascii="Arial" w:hAnsi="Arial" w:cs="Arial"/>
        </w:rPr>
        <w:t>projektov v Mestni občini Nov</w:t>
      </w:r>
      <w:r w:rsidR="00010BCE">
        <w:rPr>
          <w:rFonts w:ascii="Arial" w:hAnsi="Arial" w:cs="Arial"/>
        </w:rPr>
        <w:t>a Gorica (Uradni list RS, št. 80/</w:t>
      </w:r>
      <w:r w:rsidRPr="002D3219">
        <w:rPr>
          <w:rFonts w:ascii="Arial" w:hAnsi="Arial" w:cs="Arial"/>
        </w:rPr>
        <w:t>17),</w:t>
      </w:r>
      <w:r w:rsidR="00010BCE">
        <w:rPr>
          <w:rFonts w:ascii="Arial" w:hAnsi="Arial" w:cs="Arial"/>
        </w:rPr>
        <w:t xml:space="preserve"> </w:t>
      </w:r>
      <w:hyperlink r:id="rId9" w:history="1">
        <w:r w:rsidR="00010BCE" w:rsidRPr="008F0A82">
          <w:rPr>
            <w:rStyle w:val="Hiperpovezava"/>
            <w:rFonts w:ascii="Arial" w:hAnsi="Arial" w:cs="Arial"/>
          </w:rPr>
          <w:t>https://www.uradni-list.si/1/objava.jsp?sop=2017-01-3923</w:t>
        </w:r>
      </w:hyperlink>
      <w:r w:rsidR="00010BCE">
        <w:rPr>
          <w:rFonts w:ascii="Arial" w:hAnsi="Arial" w:cs="Arial"/>
        </w:rPr>
        <w:t xml:space="preserve">, </w:t>
      </w:r>
    </w:p>
    <w:p w14:paraId="0640DF51" w14:textId="08616DD9" w:rsidR="001907C3" w:rsidRDefault="002D3219" w:rsidP="001907C3">
      <w:pPr>
        <w:pStyle w:val="Odstavekseznama"/>
        <w:numPr>
          <w:ilvl w:val="0"/>
          <w:numId w:val="1"/>
        </w:numPr>
        <w:jc w:val="both"/>
        <w:rPr>
          <w:rFonts w:ascii="Arial" w:hAnsi="Arial" w:cs="Arial"/>
        </w:rPr>
      </w:pPr>
      <w:r w:rsidRPr="002D3219">
        <w:rPr>
          <w:rFonts w:ascii="Arial" w:hAnsi="Arial" w:cs="Arial"/>
        </w:rPr>
        <w:t>Odlok o dopolnitvi Odloka o sofinanciranju otroških in mladinskih programov in</w:t>
      </w:r>
      <w:r>
        <w:rPr>
          <w:rFonts w:ascii="Arial" w:hAnsi="Arial" w:cs="Arial"/>
        </w:rPr>
        <w:t xml:space="preserve"> </w:t>
      </w:r>
      <w:r w:rsidRPr="002D3219">
        <w:rPr>
          <w:rFonts w:ascii="Arial" w:hAnsi="Arial" w:cs="Arial"/>
        </w:rPr>
        <w:t>projektov v Mestni občini Nova Gorica (Ur</w:t>
      </w:r>
      <w:r w:rsidR="00010BCE">
        <w:rPr>
          <w:rFonts w:ascii="Arial" w:hAnsi="Arial" w:cs="Arial"/>
        </w:rPr>
        <w:t>adni</w:t>
      </w:r>
      <w:r w:rsidRPr="002D3219">
        <w:rPr>
          <w:rFonts w:ascii="Arial" w:hAnsi="Arial" w:cs="Arial"/>
        </w:rPr>
        <w:t xml:space="preserve"> list RS, št.</w:t>
      </w:r>
      <w:r w:rsidR="00010BCE">
        <w:rPr>
          <w:rFonts w:ascii="Arial" w:hAnsi="Arial" w:cs="Arial"/>
        </w:rPr>
        <w:t xml:space="preserve"> 73/</w:t>
      </w:r>
      <w:r w:rsidRPr="002D3219">
        <w:rPr>
          <w:rFonts w:ascii="Arial" w:hAnsi="Arial" w:cs="Arial"/>
        </w:rPr>
        <w:t>19)</w:t>
      </w:r>
      <w:r w:rsidR="00010BCE">
        <w:rPr>
          <w:rFonts w:ascii="Arial" w:hAnsi="Arial" w:cs="Arial"/>
        </w:rPr>
        <w:t xml:space="preserve">, </w:t>
      </w:r>
      <w:hyperlink r:id="rId10" w:history="1">
        <w:r w:rsidR="00010BCE" w:rsidRPr="008F0A82">
          <w:rPr>
            <w:rStyle w:val="Hiperpovezava"/>
            <w:rFonts w:ascii="Arial" w:hAnsi="Arial" w:cs="Arial"/>
          </w:rPr>
          <w:t>https://www.uradni-list.si/1/objava.jsp?sop=2019-01-3268</w:t>
        </w:r>
      </w:hyperlink>
      <w:r w:rsidR="00750B1F">
        <w:rPr>
          <w:rFonts w:ascii="Arial" w:hAnsi="Arial" w:cs="Arial"/>
        </w:rPr>
        <w:t>,</w:t>
      </w:r>
    </w:p>
    <w:p w14:paraId="47C42D6F" w14:textId="207224B7" w:rsidR="00750B1F" w:rsidRPr="0031560F" w:rsidRDefault="00750B1F" w:rsidP="00583AC0">
      <w:pPr>
        <w:pStyle w:val="Odstavekseznama"/>
        <w:numPr>
          <w:ilvl w:val="0"/>
          <w:numId w:val="1"/>
        </w:numPr>
        <w:jc w:val="both"/>
        <w:rPr>
          <w:rStyle w:val="Hiperpovezava"/>
          <w:rFonts w:ascii="Arial" w:hAnsi="Arial" w:cs="Arial"/>
        </w:rPr>
      </w:pPr>
      <w:r w:rsidRPr="0031560F">
        <w:rPr>
          <w:rFonts w:ascii="Arial" w:hAnsi="Arial" w:cs="Arial"/>
        </w:rPr>
        <w:t xml:space="preserve">Odlok o dopolnitvi Odloka o sofinanciranju otroških in mladinskih programov in projektov v Mestni občini Nova Gorica (Uradni list RS, št. </w:t>
      </w:r>
      <w:r w:rsidR="009214AA" w:rsidRPr="0031560F">
        <w:rPr>
          <w:rFonts w:ascii="Arial" w:hAnsi="Arial" w:cs="Arial"/>
        </w:rPr>
        <w:t>11</w:t>
      </w:r>
      <w:r w:rsidRPr="0031560F">
        <w:rPr>
          <w:rFonts w:ascii="Arial" w:hAnsi="Arial" w:cs="Arial"/>
        </w:rPr>
        <w:t>3/</w:t>
      </w:r>
      <w:r w:rsidR="009214AA" w:rsidRPr="0031560F">
        <w:rPr>
          <w:rFonts w:ascii="Arial" w:hAnsi="Arial" w:cs="Arial"/>
        </w:rPr>
        <w:t>23</w:t>
      </w:r>
      <w:r w:rsidRPr="0031560F">
        <w:rPr>
          <w:rFonts w:ascii="Arial" w:hAnsi="Arial" w:cs="Arial"/>
        </w:rPr>
        <w:t xml:space="preserve">), </w:t>
      </w:r>
      <w:r w:rsidR="0031560F" w:rsidRPr="0031560F">
        <w:rPr>
          <w:rStyle w:val="Hiperpovezava"/>
          <w:rFonts w:ascii="Arial" w:hAnsi="Arial" w:cs="Arial"/>
        </w:rPr>
        <w:t>https://www.uradni-list.si/glasilo-uradni-list-rs/vsebina/2023-01-3304</w:t>
      </w:r>
      <w:r w:rsidR="0031560F">
        <w:rPr>
          <w:rStyle w:val="Hiperpovezava"/>
          <w:rFonts w:ascii="Arial" w:hAnsi="Arial" w:cs="Arial"/>
        </w:rPr>
        <w:t>.</w:t>
      </w:r>
    </w:p>
    <w:p w14:paraId="01C3E718" w14:textId="77777777" w:rsidR="002D3219" w:rsidRDefault="002D3219" w:rsidP="002D3219">
      <w:pPr>
        <w:rPr>
          <w:rFonts w:ascii="Arial" w:hAnsi="Arial" w:cs="Arial"/>
        </w:rPr>
      </w:pPr>
    </w:p>
    <w:p w14:paraId="53852DD4" w14:textId="77777777" w:rsidR="002D3219" w:rsidRPr="002D3219" w:rsidRDefault="002D3219" w:rsidP="002D3219">
      <w:pPr>
        <w:jc w:val="center"/>
        <w:rPr>
          <w:rFonts w:ascii="Arial" w:hAnsi="Arial" w:cs="Arial"/>
          <w:b/>
        </w:rPr>
      </w:pPr>
      <w:r w:rsidRPr="002D3219">
        <w:rPr>
          <w:rFonts w:ascii="Arial" w:hAnsi="Arial" w:cs="Arial"/>
          <w:b/>
        </w:rPr>
        <w:t>ODLOK</w:t>
      </w:r>
      <w:r>
        <w:rPr>
          <w:rFonts w:ascii="Arial" w:hAnsi="Arial" w:cs="Arial"/>
          <w:b/>
        </w:rPr>
        <w:br/>
      </w:r>
      <w:r w:rsidRPr="002D3219">
        <w:rPr>
          <w:rFonts w:ascii="Arial" w:hAnsi="Arial" w:cs="Arial"/>
          <w:b/>
        </w:rPr>
        <w:t xml:space="preserve"> O SOFINANCIRANJU OTROŠKIH IN MLADINSKIH PROGRAMOV IN PROJEKTOV V MESTNI OBČINI NOVA GORICA</w:t>
      </w:r>
    </w:p>
    <w:p w14:paraId="373BFB01" w14:textId="77777777" w:rsidR="002D3219" w:rsidRDefault="002D3219" w:rsidP="002D3219">
      <w:pPr>
        <w:jc w:val="center"/>
        <w:rPr>
          <w:rFonts w:ascii="Arial" w:hAnsi="Arial" w:cs="Arial"/>
        </w:rPr>
      </w:pPr>
      <w:r>
        <w:rPr>
          <w:rFonts w:ascii="Arial" w:hAnsi="Arial" w:cs="Arial"/>
        </w:rPr>
        <w:t>(neuradno prečiščeno besedilo)</w:t>
      </w:r>
    </w:p>
    <w:p w14:paraId="13192FCE" w14:textId="77777777" w:rsidR="002D3219" w:rsidRDefault="002D3219" w:rsidP="002D3219">
      <w:pPr>
        <w:jc w:val="center"/>
        <w:rPr>
          <w:rFonts w:ascii="Arial" w:hAnsi="Arial" w:cs="Arial"/>
        </w:rPr>
      </w:pPr>
    </w:p>
    <w:p w14:paraId="484BAE87" w14:textId="77777777" w:rsidR="002D3219" w:rsidRPr="002D3219" w:rsidRDefault="002D3219" w:rsidP="002D3219">
      <w:pPr>
        <w:jc w:val="center"/>
        <w:rPr>
          <w:rFonts w:ascii="Arial" w:hAnsi="Arial" w:cs="Arial"/>
          <w:b/>
        </w:rPr>
      </w:pPr>
      <w:r w:rsidRPr="002D3219">
        <w:rPr>
          <w:rFonts w:ascii="Arial" w:hAnsi="Arial" w:cs="Arial"/>
          <w:b/>
        </w:rPr>
        <w:t>I. SPLOŠNE DOLOČBE</w:t>
      </w:r>
    </w:p>
    <w:p w14:paraId="1A734FD4" w14:textId="77777777" w:rsidR="002D3219" w:rsidRPr="002D3219" w:rsidRDefault="002D3219" w:rsidP="002D3219">
      <w:pPr>
        <w:jc w:val="center"/>
        <w:rPr>
          <w:rFonts w:ascii="Arial" w:hAnsi="Arial" w:cs="Arial"/>
        </w:rPr>
      </w:pPr>
      <w:r w:rsidRPr="002D3219">
        <w:rPr>
          <w:rFonts w:ascii="Arial" w:hAnsi="Arial" w:cs="Arial"/>
        </w:rPr>
        <w:t>1. člen</w:t>
      </w:r>
    </w:p>
    <w:p w14:paraId="54CA493D" w14:textId="77777777" w:rsidR="002D3219" w:rsidRPr="002D3219" w:rsidRDefault="002D3219" w:rsidP="001907C3">
      <w:pPr>
        <w:jc w:val="both"/>
        <w:rPr>
          <w:rFonts w:ascii="Arial" w:hAnsi="Arial" w:cs="Arial"/>
        </w:rPr>
      </w:pPr>
      <w:r w:rsidRPr="002D3219">
        <w:rPr>
          <w:rFonts w:ascii="Arial" w:hAnsi="Arial" w:cs="Arial"/>
        </w:rPr>
        <w:t>Ta odlok določa namen, upravičence, pogoje, merila in postopek dodeljevanja sredstev za sofinanciranje otroških in mladinskih programov in projektov v interesu Mestne občine Nova Gorica (v nadaljnjem besedilu: mestna občina) iz sredstev proračuna, spremljanje izvajanja in nadzor nad porabo sredstev.</w:t>
      </w:r>
    </w:p>
    <w:p w14:paraId="6F687F1A" w14:textId="77777777" w:rsidR="002D3219" w:rsidRPr="002D3219" w:rsidRDefault="002D3219" w:rsidP="001907C3">
      <w:pPr>
        <w:jc w:val="both"/>
        <w:rPr>
          <w:rFonts w:ascii="Arial" w:hAnsi="Arial" w:cs="Arial"/>
        </w:rPr>
      </w:pPr>
      <w:r w:rsidRPr="002D3219">
        <w:rPr>
          <w:rFonts w:ascii="Arial" w:hAnsi="Arial" w:cs="Arial"/>
        </w:rPr>
        <w:t>Projekt je nabor aktivnosti, ki predstavlja vsebinsko zaključeno enoto, z opredeljeno vsebino, cilji, časovnim zaporedjem in trajanjem izvedbe.</w:t>
      </w:r>
    </w:p>
    <w:p w14:paraId="16E0EF66" w14:textId="77777777" w:rsidR="002D3219" w:rsidRPr="002D3219" w:rsidRDefault="002D3219" w:rsidP="001907C3">
      <w:pPr>
        <w:jc w:val="both"/>
        <w:rPr>
          <w:rFonts w:ascii="Arial" w:hAnsi="Arial" w:cs="Arial"/>
        </w:rPr>
      </w:pPr>
      <w:r w:rsidRPr="002D3219">
        <w:rPr>
          <w:rFonts w:ascii="Arial" w:hAnsi="Arial" w:cs="Arial"/>
        </w:rPr>
        <w:t>Program je kontinuirana dejavnost izvajalca, ki se izvaja preko celega leta. Program je zaključena celota posamičnih aktivnosti, ki so po vsebini, zasnovi in obsegu zaključene samostojne enote.</w:t>
      </w:r>
    </w:p>
    <w:p w14:paraId="4E4CE5B5" w14:textId="77777777" w:rsidR="002D3219" w:rsidRPr="002D3219" w:rsidRDefault="002D3219" w:rsidP="002D3219">
      <w:pPr>
        <w:jc w:val="center"/>
        <w:rPr>
          <w:rFonts w:ascii="Arial" w:hAnsi="Arial" w:cs="Arial"/>
        </w:rPr>
      </w:pPr>
      <w:r w:rsidRPr="002D3219">
        <w:rPr>
          <w:rFonts w:ascii="Arial" w:hAnsi="Arial" w:cs="Arial"/>
        </w:rPr>
        <w:t>2. člen</w:t>
      </w:r>
    </w:p>
    <w:p w14:paraId="77153FCB" w14:textId="77777777" w:rsidR="002D3219" w:rsidRPr="002D3219" w:rsidRDefault="002D3219" w:rsidP="001907C3">
      <w:pPr>
        <w:jc w:val="both"/>
        <w:rPr>
          <w:rFonts w:ascii="Arial" w:hAnsi="Arial" w:cs="Arial"/>
        </w:rPr>
      </w:pPr>
      <w:r w:rsidRPr="002D3219">
        <w:rPr>
          <w:rFonts w:ascii="Arial" w:hAnsi="Arial" w:cs="Arial"/>
        </w:rPr>
        <w:t>Skladno z določbami tega odloka mestna občina na podlagi javnega razpisa sofinancira programe in projekte:</w:t>
      </w:r>
    </w:p>
    <w:p w14:paraId="053D564C" w14:textId="77777777" w:rsidR="002D3219" w:rsidRPr="002D3219" w:rsidRDefault="002D3219" w:rsidP="001907C3">
      <w:pPr>
        <w:jc w:val="both"/>
        <w:rPr>
          <w:rFonts w:ascii="Arial" w:hAnsi="Arial" w:cs="Arial"/>
        </w:rPr>
      </w:pPr>
      <w:r w:rsidRPr="002D3219">
        <w:rPr>
          <w:rFonts w:ascii="Arial" w:hAnsi="Arial" w:cs="Arial"/>
        </w:rPr>
        <w:lastRenderedPageBreak/>
        <w:t>a) otroških dejavnosti, ki vključujejo programe in projekte izvajalcev, namenjenih otrokom do vključno 14. leta starosti s področij:</w:t>
      </w:r>
    </w:p>
    <w:p w14:paraId="1D24455A" w14:textId="77777777" w:rsidR="002D3219" w:rsidRPr="00EE0FA9" w:rsidRDefault="002D3219" w:rsidP="001907C3">
      <w:pPr>
        <w:pStyle w:val="Odstavekseznama"/>
        <w:numPr>
          <w:ilvl w:val="0"/>
          <w:numId w:val="5"/>
        </w:numPr>
        <w:jc w:val="both"/>
        <w:rPr>
          <w:rFonts w:ascii="Arial" w:hAnsi="Arial" w:cs="Arial"/>
        </w:rPr>
      </w:pPr>
      <w:r w:rsidRPr="00EE0FA9">
        <w:rPr>
          <w:rFonts w:ascii="Arial" w:hAnsi="Arial" w:cs="Arial"/>
        </w:rPr>
        <w:t>spodbujanja in razvijanja raziskovalnega in ustvarjalnega dela,</w:t>
      </w:r>
    </w:p>
    <w:p w14:paraId="138559D3" w14:textId="77777777" w:rsidR="00EE0FA9" w:rsidRDefault="002D3219" w:rsidP="001907C3">
      <w:pPr>
        <w:pStyle w:val="Odstavekseznama"/>
        <w:numPr>
          <w:ilvl w:val="0"/>
          <w:numId w:val="5"/>
        </w:numPr>
        <w:jc w:val="both"/>
        <w:rPr>
          <w:rFonts w:ascii="Arial" w:hAnsi="Arial" w:cs="Arial"/>
        </w:rPr>
      </w:pPr>
      <w:r w:rsidRPr="00EE0FA9">
        <w:rPr>
          <w:rFonts w:ascii="Arial" w:hAnsi="Arial" w:cs="Arial"/>
        </w:rPr>
        <w:t>dejavnosti med šolskimi počitnicami,</w:t>
      </w:r>
    </w:p>
    <w:p w14:paraId="7DD3BC1B" w14:textId="77777777" w:rsidR="00EE0FA9" w:rsidRDefault="002D3219" w:rsidP="001907C3">
      <w:pPr>
        <w:pStyle w:val="Odstavekseznama"/>
        <w:numPr>
          <w:ilvl w:val="0"/>
          <w:numId w:val="5"/>
        </w:numPr>
        <w:jc w:val="both"/>
        <w:rPr>
          <w:rFonts w:ascii="Arial" w:hAnsi="Arial" w:cs="Arial"/>
        </w:rPr>
      </w:pPr>
      <w:r w:rsidRPr="00EE0FA9">
        <w:rPr>
          <w:rFonts w:ascii="Arial" w:hAnsi="Arial" w:cs="Arial"/>
        </w:rPr>
        <w:t>preventivnih aktivnosti s področja vzgoje,</w:t>
      </w:r>
    </w:p>
    <w:p w14:paraId="3EE44A73" w14:textId="77777777" w:rsidR="00EE0FA9" w:rsidRDefault="002D3219" w:rsidP="001907C3">
      <w:pPr>
        <w:pStyle w:val="Odstavekseznama"/>
        <w:numPr>
          <w:ilvl w:val="0"/>
          <w:numId w:val="5"/>
        </w:numPr>
        <w:jc w:val="both"/>
        <w:rPr>
          <w:rFonts w:ascii="Arial" w:hAnsi="Arial" w:cs="Arial"/>
        </w:rPr>
      </w:pPr>
      <w:r w:rsidRPr="00EE0FA9">
        <w:rPr>
          <w:rFonts w:ascii="Arial" w:hAnsi="Arial" w:cs="Arial"/>
        </w:rPr>
        <w:t>zmanjševanja nasilja med in nad otroki,</w:t>
      </w:r>
    </w:p>
    <w:p w14:paraId="5708F452" w14:textId="77777777" w:rsidR="00EE0FA9" w:rsidRDefault="002D3219" w:rsidP="001907C3">
      <w:pPr>
        <w:pStyle w:val="Odstavekseznama"/>
        <w:numPr>
          <w:ilvl w:val="0"/>
          <w:numId w:val="5"/>
        </w:numPr>
        <w:jc w:val="both"/>
        <w:rPr>
          <w:rFonts w:ascii="Arial" w:hAnsi="Arial" w:cs="Arial"/>
        </w:rPr>
      </w:pPr>
      <w:r w:rsidRPr="00EE0FA9">
        <w:rPr>
          <w:rFonts w:ascii="Arial" w:hAnsi="Arial" w:cs="Arial"/>
        </w:rPr>
        <w:t>dvigovanja kakovosti življenja otrok,</w:t>
      </w:r>
    </w:p>
    <w:p w14:paraId="0D91BFC4" w14:textId="77777777" w:rsidR="00EE0FA9" w:rsidRDefault="002D3219" w:rsidP="001907C3">
      <w:pPr>
        <w:pStyle w:val="Odstavekseznama"/>
        <w:numPr>
          <w:ilvl w:val="0"/>
          <w:numId w:val="5"/>
        </w:numPr>
        <w:jc w:val="both"/>
        <w:rPr>
          <w:rFonts w:ascii="Arial" w:hAnsi="Arial" w:cs="Arial"/>
        </w:rPr>
      </w:pPr>
      <w:r w:rsidRPr="00EE0FA9">
        <w:rPr>
          <w:rFonts w:ascii="Arial" w:hAnsi="Arial" w:cs="Arial"/>
        </w:rPr>
        <w:t>kakovostnega preživljanja prostega časa,</w:t>
      </w:r>
    </w:p>
    <w:p w14:paraId="2B766ABE" w14:textId="77777777" w:rsidR="00EE0FA9" w:rsidRDefault="002D3219" w:rsidP="001907C3">
      <w:pPr>
        <w:pStyle w:val="Odstavekseznama"/>
        <w:numPr>
          <w:ilvl w:val="0"/>
          <w:numId w:val="5"/>
        </w:numPr>
        <w:jc w:val="both"/>
        <w:rPr>
          <w:rFonts w:ascii="Arial" w:hAnsi="Arial" w:cs="Arial"/>
        </w:rPr>
      </w:pPr>
      <w:r w:rsidRPr="00EE0FA9">
        <w:rPr>
          <w:rFonts w:ascii="Arial" w:hAnsi="Arial" w:cs="Arial"/>
        </w:rPr>
        <w:t>neformalnega učenja, izobraževanja in usposabljanja,</w:t>
      </w:r>
    </w:p>
    <w:p w14:paraId="78E9B8C3" w14:textId="77777777" w:rsidR="00EE0FA9" w:rsidRDefault="002D3219" w:rsidP="001907C3">
      <w:pPr>
        <w:pStyle w:val="Odstavekseznama"/>
        <w:numPr>
          <w:ilvl w:val="0"/>
          <w:numId w:val="5"/>
        </w:numPr>
        <w:jc w:val="both"/>
        <w:rPr>
          <w:rFonts w:ascii="Arial" w:hAnsi="Arial" w:cs="Arial"/>
        </w:rPr>
      </w:pPr>
      <w:r w:rsidRPr="00EE0FA9">
        <w:rPr>
          <w:rFonts w:ascii="Arial" w:hAnsi="Arial" w:cs="Arial"/>
        </w:rPr>
        <w:t>mobilnosti, sodelovanja in aktivne participacije otrok v družbi,</w:t>
      </w:r>
    </w:p>
    <w:p w14:paraId="39620474" w14:textId="77777777" w:rsidR="002D3219" w:rsidRPr="00EE0FA9" w:rsidRDefault="002D3219" w:rsidP="001907C3">
      <w:pPr>
        <w:pStyle w:val="Odstavekseznama"/>
        <w:numPr>
          <w:ilvl w:val="0"/>
          <w:numId w:val="5"/>
        </w:numPr>
        <w:jc w:val="both"/>
        <w:rPr>
          <w:rFonts w:ascii="Arial" w:hAnsi="Arial" w:cs="Arial"/>
        </w:rPr>
      </w:pPr>
      <w:r w:rsidRPr="00EE0FA9">
        <w:rPr>
          <w:rFonts w:ascii="Arial" w:hAnsi="Arial" w:cs="Arial"/>
        </w:rPr>
        <w:t>spodbujanja javnega dialoga o družbenih vprašanjih.</w:t>
      </w:r>
    </w:p>
    <w:p w14:paraId="0051BA79" w14:textId="77777777" w:rsidR="002D3219" w:rsidRPr="002D3219" w:rsidRDefault="002D3219" w:rsidP="001907C3">
      <w:pPr>
        <w:jc w:val="both"/>
        <w:rPr>
          <w:rFonts w:ascii="Arial" w:hAnsi="Arial" w:cs="Arial"/>
        </w:rPr>
      </w:pPr>
      <w:r w:rsidRPr="002D3219">
        <w:rPr>
          <w:rFonts w:ascii="Arial" w:hAnsi="Arial" w:cs="Arial"/>
        </w:rPr>
        <w:t>b) mladinskih dejavnosti, ki vključujejo programe in projekte izvajalcev, namenjenih mladim v starosti od 15 do 29 let s področij:</w:t>
      </w:r>
    </w:p>
    <w:p w14:paraId="5A6B6FC0" w14:textId="77777777" w:rsidR="00EE0FA9" w:rsidRDefault="002D3219" w:rsidP="001907C3">
      <w:pPr>
        <w:pStyle w:val="Odstavekseznama"/>
        <w:numPr>
          <w:ilvl w:val="0"/>
          <w:numId w:val="6"/>
        </w:numPr>
        <w:jc w:val="both"/>
        <w:rPr>
          <w:rFonts w:ascii="Arial" w:hAnsi="Arial" w:cs="Arial"/>
        </w:rPr>
      </w:pPr>
      <w:r w:rsidRPr="00EE0FA9">
        <w:rPr>
          <w:rFonts w:ascii="Arial" w:hAnsi="Arial" w:cs="Arial"/>
        </w:rPr>
        <w:t>neformalnega učenja, usposabljanja ter večanja kompetenc mladih,</w:t>
      </w:r>
    </w:p>
    <w:p w14:paraId="66AAF0A4" w14:textId="77777777" w:rsidR="00EE0FA9" w:rsidRDefault="002D3219" w:rsidP="001907C3">
      <w:pPr>
        <w:pStyle w:val="Odstavekseznama"/>
        <w:numPr>
          <w:ilvl w:val="0"/>
          <w:numId w:val="6"/>
        </w:numPr>
        <w:jc w:val="both"/>
        <w:rPr>
          <w:rFonts w:ascii="Arial" w:hAnsi="Arial" w:cs="Arial"/>
        </w:rPr>
      </w:pPr>
      <w:r w:rsidRPr="00EE0FA9">
        <w:rPr>
          <w:rFonts w:ascii="Arial" w:hAnsi="Arial" w:cs="Arial"/>
        </w:rPr>
        <w:t>prostovoljnega mladinskega dela in solidarnosti,</w:t>
      </w:r>
    </w:p>
    <w:p w14:paraId="46DEAE47" w14:textId="77777777" w:rsidR="00EE0FA9" w:rsidRDefault="002D3219" w:rsidP="001907C3">
      <w:pPr>
        <w:pStyle w:val="Odstavekseznama"/>
        <w:numPr>
          <w:ilvl w:val="0"/>
          <w:numId w:val="6"/>
        </w:numPr>
        <w:jc w:val="both"/>
        <w:rPr>
          <w:rFonts w:ascii="Arial" w:hAnsi="Arial" w:cs="Arial"/>
        </w:rPr>
      </w:pPr>
      <w:r w:rsidRPr="00EE0FA9">
        <w:rPr>
          <w:rFonts w:ascii="Arial" w:hAnsi="Arial" w:cs="Arial"/>
        </w:rPr>
        <w:t>medgeneracijskega sodelovanja mladih,</w:t>
      </w:r>
    </w:p>
    <w:p w14:paraId="67D0A671" w14:textId="77777777" w:rsidR="00EE0FA9" w:rsidRDefault="002D3219" w:rsidP="001907C3">
      <w:pPr>
        <w:pStyle w:val="Odstavekseznama"/>
        <w:numPr>
          <w:ilvl w:val="0"/>
          <w:numId w:val="6"/>
        </w:numPr>
        <w:jc w:val="both"/>
        <w:rPr>
          <w:rFonts w:ascii="Arial" w:hAnsi="Arial" w:cs="Arial"/>
        </w:rPr>
      </w:pPr>
      <w:r w:rsidRPr="00EE0FA9">
        <w:rPr>
          <w:rFonts w:ascii="Arial" w:hAnsi="Arial" w:cs="Arial"/>
        </w:rPr>
        <w:t>raziskovalnega dela mladih,</w:t>
      </w:r>
    </w:p>
    <w:p w14:paraId="4A8E3649" w14:textId="77777777" w:rsidR="00EE0FA9" w:rsidRDefault="002D3219" w:rsidP="001907C3">
      <w:pPr>
        <w:pStyle w:val="Odstavekseznama"/>
        <w:numPr>
          <w:ilvl w:val="0"/>
          <w:numId w:val="6"/>
        </w:numPr>
        <w:jc w:val="both"/>
        <w:rPr>
          <w:rFonts w:ascii="Arial" w:hAnsi="Arial" w:cs="Arial"/>
        </w:rPr>
      </w:pPr>
      <w:r w:rsidRPr="00EE0FA9">
        <w:rPr>
          <w:rFonts w:ascii="Arial" w:hAnsi="Arial" w:cs="Arial"/>
        </w:rPr>
        <w:t>sodelovanja mladih pri upravljanju javnih zadev v družbi,</w:t>
      </w:r>
    </w:p>
    <w:p w14:paraId="4CC56450" w14:textId="77777777" w:rsidR="00EE0FA9" w:rsidRDefault="002D3219" w:rsidP="001907C3">
      <w:pPr>
        <w:pStyle w:val="Odstavekseznama"/>
        <w:numPr>
          <w:ilvl w:val="0"/>
          <w:numId w:val="6"/>
        </w:numPr>
        <w:jc w:val="both"/>
        <w:rPr>
          <w:rFonts w:ascii="Arial" w:hAnsi="Arial" w:cs="Arial"/>
        </w:rPr>
      </w:pPr>
      <w:r w:rsidRPr="00EE0FA9">
        <w:rPr>
          <w:rFonts w:ascii="Arial" w:hAnsi="Arial" w:cs="Arial"/>
        </w:rPr>
        <w:t>spodbujanja ustvarjalnosti ter inovativnosti mladih,</w:t>
      </w:r>
    </w:p>
    <w:p w14:paraId="4BA62A14" w14:textId="77777777" w:rsidR="00EE0FA9" w:rsidRDefault="002D3219" w:rsidP="001907C3">
      <w:pPr>
        <w:pStyle w:val="Odstavekseznama"/>
        <w:numPr>
          <w:ilvl w:val="0"/>
          <w:numId w:val="6"/>
        </w:numPr>
        <w:jc w:val="both"/>
        <w:rPr>
          <w:rFonts w:ascii="Arial" w:hAnsi="Arial" w:cs="Arial"/>
        </w:rPr>
      </w:pPr>
      <w:r w:rsidRPr="00EE0FA9">
        <w:rPr>
          <w:rFonts w:ascii="Arial" w:hAnsi="Arial" w:cs="Arial"/>
        </w:rPr>
        <w:t>preprečevanja nasilja med mladimi in nad mladimi,</w:t>
      </w:r>
    </w:p>
    <w:p w14:paraId="40A91303" w14:textId="77777777" w:rsidR="00EE0FA9" w:rsidRDefault="002D3219" w:rsidP="001907C3">
      <w:pPr>
        <w:pStyle w:val="Odstavekseznama"/>
        <w:numPr>
          <w:ilvl w:val="0"/>
          <w:numId w:val="6"/>
        </w:numPr>
        <w:jc w:val="both"/>
        <w:rPr>
          <w:rFonts w:ascii="Arial" w:hAnsi="Arial" w:cs="Arial"/>
        </w:rPr>
      </w:pPr>
      <w:r w:rsidRPr="00EE0FA9">
        <w:rPr>
          <w:rFonts w:ascii="Arial" w:hAnsi="Arial" w:cs="Arial"/>
        </w:rPr>
        <w:t>mobilnosti, sodelovanja in aktivne participacije mladih v družbi,</w:t>
      </w:r>
    </w:p>
    <w:p w14:paraId="314B3A73" w14:textId="77777777" w:rsidR="00EE0FA9" w:rsidRDefault="002D3219" w:rsidP="001907C3">
      <w:pPr>
        <w:pStyle w:val="Odstavekseznama"/>
        <w:numPr>
          <w:ilvl w:val="0"/>
          <w:numId w:val="6"/>
        </w:numPr>
        <w:jc w:val="both"/>
        <w:rPr>
          <w:rFonts w:ascii="Arial" w:hAnsi="Arial" w:cs="Arial"/>
        </w:rPr>
      </w:pPr>
      <w:r w:rsidRPr="00EE0FA9">
        <w:rPr>
          <w:rFonts w:ascii="Arial" w:hAnsi="Arial" w:cs="Arial"/>
        </w:rPr>
        <w:t>spodbujanja javnega dialoga o družbenih vprašanjih,</w:t>
      </w:r>
    </w:p>
    <w:p w14:paraId="2E0E17E2" w14:textId="77777777" w:rsidR="00EE0FA9" w:rsidRDefault="002D3219" w:rsidP="001907C3">
      <w:pPr>
        <w:pStyle w:val="Odstavekseznama"/>
        <w:numPr>
          <w:ilvl w:val="0"/>
          <w:numId w:val="6"/>
        </w:numPr>
        <w:jc w:val="both"/>
        <w:rPr>
          <w:rFonts w:ascii="Arial" w:hAnsi="Arial" w:cs="Arial"/>
        </w:rPr>
      </w:pPr>
      <w:r w:rsidRPr="00EE0FA9">
        <w:rPr>
          <w:rFonts w:ascii="Arial" w:hAnsi="Arial" w:cs="Arial"/>
        </w:rPr>
        <w:t>razvoja interesnih oblik združevanja mladih,</w:t>
      </w:r>
    </w:p>
    <w:p w14:paraId="6DB7053A" w14:textId="77777777" w:rsidR="00EE0FA9" w:rsidRDefault="002D3219" w:rsidP="001907C3">
      <w:pPr>
        <w:pStyle w:val="Odstavekseznama"/>
        <w:numPr>
          <w:ilvl w:val="0"/>
          <w:numId w:val="6"/>
        </w:numPr>
        <w:jc w:val="both"/>
        <w:rPr>
          <w:rFonts w:ascii="Arial" w:hAnsi="Arial" w:cs="Arial"/>
        </w:rPr>
      </w:pPr>
      <w:r w:rsidRPr="00EE0FA9">
        <w:rPr>
          <w:rFonts w:ascii="Arial" w:hAnsi="Arial" w:cs="Arial"/>
        </w:rPr>
        <w:t>aktualne mladinske iniciative,</w:t>
      </w:r>
    </w:p>
    <w:p w14:paraId="215070E4" w14:textId="77777777" w:rsidR="00EE0FA9" w:rsidRDefault="002D3219" w:rsidP="001907C3">
      <w:pPr>
        <w:pStyle w:val="Odstavekseznama"/>
        <w:numPr>
          <w:ilvl w:val="0"/>
          <w:numId w:val="6"/>
        </w:numPr>
        <w:jc w:val="both"/>
        <w:rPr>
          <w:rFonts w:ascii="Arial" w:hAnsi="Arial" w:cs="Arial"/>
        </w:rPr>
      </w:pPr>
      <w:r w:rsidRPr="00EE0FA9">
        <w:rPr>
          <w:rFonts w:ascii="Arial" w:hAnsi="Arial" w:cs="Arial"/>
        </w:rPr>
        <w:t>kreativnega preživljanja prostega časa,</w:t>
      </w:r>
    </w:p>
    <w:p w14:paraId="2607A72F" w14:textId="77777777" w:rsidR="002D3219" w:rsidRPr="00EE0FA9" w:rsidRDefault="002D3219" w:rsidP="001907C3">
      <w:pPr>
        <w:pStyle w:val="Odstavekseznama"/>
        <w:numPr>
          <w:ilvl w:val="0"/>
          <w:numId w:val="6"/>
        </w:numPr>
        <w:jc w:val="both"/>
        <w:rPr>
          <w:rFonts w:ascii="Arial" w:hAnsi="Arial" w:cs="Arial"/>
        </w:rPr>
      </w:pPr>
      <w:r w:rsidRPr="00EE0FA9">
        <w:rPr>
          <w:rFonts w:ascii="Arial" w:hAnsi="Arial" w:cs="Arial"/>
        </w:rPr>
        <w:t>informacijske dejavnosti.</w:t>
      </w:r>
    </w:p>
    <w:p w14:paraId="0EA56D13" w14:textId="77777777" w:rsidR="002D3219" w:rsidRPr="002D3219" w:rsidRDefault="002D3219" w:rsidP="00EE0FA9">
      <w:pPr>
        <w:jc w:val="center"/>
        <w:rPr>
          <w:rFonts w:ascii="Arial" w:hAnsi="Arial" w:cs="Arial"/>
        </w:rPr>
      </w:pPr>
      <w:r w:rsidRPr="002D3219">
        <w:rPr>
          <w:rFonts w:ascii="Arial" w:hAnsi="Arial" w:cs="Arial"/>
        </w:rPr>
        <w:t>3. člen</w:t>
      </w:r>
    </w:p>
    <w:p w14:paraId="7B5631D0" w14:textId="77777777" w:rsidR="002D3219" w:rsidRPr="002D3219" w:rsidRDefault="002D3219" w:rsidP="001907C3">
      <w:pPr>
        <w:jc w:val="both"/>
        <w:rPr>
          <w:rFonts w:ascii="Arial" w:hAnsi="Arial" w:cs="Arial"/>
        </w:rPr>
      </w:pPr>
      <w:r w:rsidRPr="002D3219">
        <w:rPr>
          <w:rFonts w:ascii="Arial" w:hAnsi="Arial" w:cs="Arial"/>
        </w:rPr>
        <w:t>Namen tega odloka je spodbujanje otroških in mladinskih dejavnosti na območju mestne občine.</w:t>
      </w:r>
    </w:p>
    <w:p w14:paraId="34C1F671" w14:textId="77777777" w:rsidR="002D3219" w:rsidRPr="002D3219" w:rsidRDefault="002D3219" w:rsidP="001907C3">
      <w:pPr>
        <w:jc w:val="both"/>
        <w:rPr>
          <w:rFonts w:ascii="Arial" w:hAnsi="Arial" w:cs="Arial"/>
        </w:rPr>
      </w:pPr>
      <w:r w:rsidRPr="002D3219">
        <w:rPr>
          <w:rFonts w:ascii="Arial" w:hAnsi="Arial" w:cs="Arial"/>
        </w:rPr>
        <w:t>Mestna občina bo programe in projekte finančno podpirala v skladu z naslednjimi cilji:</w:t>
      </w:r>
    </w:p>
    <w:p w14:paraId="10182CE3" w14:textId="77777777" w:rsidR="002D3219" w:rsidRPr="00EE0FA9" w:rsidRDefault="002D3219" w:rsidP="001907C3">
      <w:pPr>
        <w:pStyle w:val="Odstavekseznama"/>
        <w:numPr>
          <w:ilvl w:val="0"/>
          <w:numId w:val="6"/>
        </w:numPr>
        <w:jc w:val="both"/>
        <w:rPr>
          <w:rFonts w:ascii="Arial" w:hAnsi="Arial" w:cs="Arial"/>
        </w:rPr>
      </w:pPr>
      <w:r w:rsidRPr="00EE0FA9">
        <w:rPr>
          <w:rFonts w:ascii="Arial" w:hAnsi="Arial" w:cs="Arial"/>
        </w:rPr>
        <w:t>zagotavljanje normativnih in drugih pogojev za razvoj področij otroških in mladinskih dejavnosti v okviru strategij, politik ter drugih ukrepov, ki vplivajo na otroke in mlade,</w:t>
      </w:r>
    </w:p>
    <w:p w14:paraId="0A7EC028" w14:textId="77777777" w:rsidR="002D3219" w:rsidRPr="00EE0FA9" w:rsidRDefault="002D3219" w:rsidP="001907C3">
      <w:pPr>
        <w:pStyle w:val="Odstavekseznama"/>
        <w:numPr>
          <w:ilvl w:val="0"/>
          <w:numId w:val="6"/>
        </w:numPr>
        <w:jc w:val="both"/>
        <w:rPr>
          <w:rFonts w:ascii="Arial" w:hAnsi="Arial" w:cs="Arial"/>
        </w:rPr>
      </w:pPr>
      <w:r w:rsidRPr="00EE0FA9">
        <w:rPr>
          <w:rFonts w:ascii="Arial" w:hAnsi="Arial" w:cs="Arial"/>
        </w:rPr>
        <w:t>zagotavljanje finančne podpore otroškim in mladinskim programom in projektom za opravljanje in razvoj dejavnosti.</w:t>
      </w:r>
    </w:p>
    <w:p w14:paraId="3B9E8125" w14:textId="77777777" w:rsidR="002D3219" w:rsidRPr="002D3219" w:rsidRDefault="002D3219" w:rsidP="005E5CAB">
      <w:pPr>
        <w:jc w:val="center"/>
        <w:rPr>
          <w:rFonts w:ascii="Arial" w:hAnsi="Arial" w:cs="Arial"/>
        </w:rPr>
      </w:pPr>
      <w:r w:rsidRPr="002D3219">
        <w:rPr>
          <w:rFonts w:ascii="Arial" w:hAnsi="Arial" w:cs="Arial"/>
        </w:rPr>
        <w:t>4. člen</w:t>
      </w:r>
    </w:p>
    <w:p w14:paraId="4ACD2E46" w14:textId="77777777" w:rsidR="002D3219" w:rsidRPr="002D3219" w:rsidRDefault="002D3219" w:rsidP="001907C3">
      <w:pPr>
        <w:jc w:val="both"/>
        <w:rPr>
          <w:rFonts w:ascii="Arial" w:hAnsi="Arial" w:cs="Arial"/>
        </w:rPr>
      </w:pPr>
      <w:r w:rsidRPr="002D3219">
        <w:rPr>
          <w:rFonts w:ascii="Arial" w:hAnsi="Arial" w:cs="Arial"/>
        </w:rPr>
        <w:t>Letni obseg razpoložljivih sredstev določa vsakoletni proračun mestne občine.</w:t>
      </w:r>
    </w:p>
    <w:p w14:paraId="3C75185C" w14:textId="77777777" w:rsidR="002D3219" w:rsidRPr="002D3219" w:rsidRDefault="002D3219" w:rsidP="005E5CAB">
      <w:pPr>
        <w:jc w:val="center"/>
        <w:rPr>
          <w:rFonts w:ascii="Arial" w:hAnsi="Arial" w:cs="Arial"/>
        </w:rPr>
      </w:pPr>
      <w:r w:rsidRPr="002D3219">
        <w:rPr>
          <w:rFonts w:ascii="Arial" w:hAnsi="Arial" w:cs="Arial"/>
        </w:rPr>
        <w:t>5. člen</w:t>
      </w:r>
    </w:p>
    <w:p w14:paraId="73344E98" w14:textId="77777777" w:rsidR="002D3219" w:rsidRPr="002D3219" w:rsidRDefault="002D3219" w:rsidP="001907C3">
      <w:pPr>
        <w:jc w:val="both"/>
        <w:rPr>
          <w:rFonts w:ascii="Arial" w:hAnsi="Arial" w:cs="Arial"/>
        </w:rPr>
      </w:pPr>
      <w:r w:rsidRPr="002D3219">
        <w:rPr>
          <w:rFonts w:ascii="Arial" w:hAnsi="Arial" w:cs="Arial"/>
        </w:rPr>
        <w:t>Posamezni izrazi, uporabljeni v tem odloku, imajo naslednji pomen:</w:t>
      </w:r>
    </w:p>
    <w:p w14:paraId="38B820DE"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 xml:space="preserve">mladinska organizacija je avtonomno demokratično prostovoljno samostojno združenje mladih, ki s svojim delovanjem omogoča mladim pridobivanje načrtnih učnih izkušenj, oblikovanje in izražanje njihovih stališč ter izvajanje dejavnosti v skladu z njihovo interesno, kulturno, nazorsko ali politično usmeritvijo ter je organizirana kot samostojna pravna oseba, in sicer kot </w:t>
      </w:r>
      <w:r w:rsidR="004F774B">
        <w:rPr>
          <w:rFonts w:ascii="Arial" w:hAnsi="Arial" w:cs="Arial"/>
        </w:rPr>
        <w:t>nevladne organizacije</w:t>
      </w:r>
      <w:r w:rsidRPr="005E5CAB">
        <w:rPr>
          <w:rFonts w:ascii="Arial" w:hAnsi="Arial" w:cs="Arial"/>
        </w:rPr>
        <w:t xml:space="preserve"> ali kot sestavni del druge pravne osebe, in sicer </w:t>
      </w:r>
      <w:r w:rsidR="00926A7E">
        <w:rPr>
          <w:rFonts w:ascii="Arial" w:hAnsi="Arial" w:cs="Arial"/>
        </w:rPr>
        <w:t xml:space="preserve">nevladne </w:t>
      </w:r>
      <w:r w:rsidR="00926A7E">
        <w:rPr>
          <w:rFonts w:ascii="Arial" w:hAnsi="Arial" w:cs="Arial"/>
        </w:rPr>
        <w:lastRenderedPageBreak/>
        <w:t>organizacije,</w:t>
      </w:r>
      <w:r w:rsidRPr="005E5CAB">
        <w:rPr>
          <w:rFonts w:ascii="Arial" w:hAnsi="Arial" w:cs="Arial"/>
        </w:rPr>
        <w:t xml:space="preserve"> sindikata ali politične stranke, s tem, da ji je v temeljnem aktu te pravne osebe zagotovljena avtonomija delovanja v mladinskem sektorju,</w:t>
      </w:r>
    </w:p>
    <w:p w14:paraId="0AD1C409"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organizacija za mlade je pravna oseba, ki izvaja programe za mlade, vendar ni mladinska organizacija, in je organizirana kot zavod, ustanova ali zadruga.</w:t>
      </w:r>
    </w:p>
    <w:p w14:paraId="2C5A4983" w14:textId="77777777" w:rsidR="002D3219" w:rsidRPr="002D3219" w:rsidRDefault="002D3219" w:rsidP="005E5CAB">
      <w:pPr>
        <w:jc w:val="center"/>
        <w:rPr>
          <w:rFonts w:ascii="Arial" w:hAnsi="Arial" w:cs="Arial"/>
        </w:rPr>
      </w:pPr>
      <w:r w:rsidRPr="002D3219">
        <w:rPr>
          <w:rFonts w:ascii="Arial" w:hAnsi="Arial" w:cs="Arial"/>
        </w:rPr>
        <w:t>6. člen</w:t>
      </w:r>
    </w:p>
    <w:p w14:paraId="1EC301EE" w14:textId="77777777" w:rsidR="002D3219" w:rsidRPr="002D3219" w:rsidRDefault="002D3219" w:rsidP="001907C3">
      <w:pPr>
        <w:jc w:val="both"/>
        <w:rPr>
          <w:rFonts w:ascii="Arial" w:hAnsi="Arial" w:cs="Arial"/>
        </w:rPr>
      </w:pPr>
      <w:r w:rsidRPr="002D3219">
        <w:rPr>
          <w:rFonts w:ascii="Arial" w:hAnsi="Arial" w:cs="Arial"/>
        </w:rPr>
        <w:t>Mestna občina ne sofinancira:</w:t>
      </w:r>
    </w:p>
    <w:p w14:paraId="3A2DCB0C"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otroških in mladinskih programov in projektov profitnega značaja,</w:t>
      </w:r>
    </w:p>
    <w:p w14:paraId="09D35F0F"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formalnega izobraževanja (redno in izredno) na vseh stopnjah,</w:t>
      </w:r>
    </w:p>
    <w:p w14:paraId="0CF271CF"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vlaganja v nakup oziroma vzdrževanje nepremičnin in opreme,</w:t>
      </w:r>
    </w:p>
    <w:p w14:paraId="4C04BDE2"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turističnih potovanj, turističnih izletov in turističnih letovanj,</w:t>
      </w:r>
    </w:p>
    <w:p w14:paraId="6CF55CF8"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športnih tekmovanj in športnih programov,</w:t>
      </w:r>
    </w:p>
    <w:p w14:paraId="1BFC7614"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vključevanja odvisnikov in drugih zasvojencev v skupnosti za zdravljenje odvisnosti,</w:t>
      </w:r>
    </w:p>
    <w:p w14:paraId="3F4AAAF7"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programov in projektov, ki predstavljajo redne predšolske, šolske oziroma študijske programe in projekte.</w:t>
      </w:r>
    </w:p>
    <w:p w14:paraId="2E8DAD6F" w14:textId="77777777" w:rsidR="002D3219" w:rsidRPr="005E5CAB" w:rsidRDefault="002D3219" w:rsidP="005E5CAB">
      <w:pPr>
        <w:jc w:val="center"/>
        <w:rPr>
          <w:rFonts w:ascii="Arial" w:hAnsi="Arial" w:cs="Arial"/>
          <w:b/>
        </w:rPr>
      </w:pPr>
      <w:r w:rsidRPr="005E5CAB">
        <w:rPr>
          <w:rFonts w:ascii="Arial" w:hAnsi="Arial" w:cs="Arial"/>
          <w:b/>
        </w:rPr>
        <w:t>II. UPRAVIČENCI</w:t>
      </w:r>
    </w:p>
    <w:p w14:paraId="0C433DCA" w14:textId="77777777" w:rsidR="002D3219" w:rsidRPr="002D3219" w:rsidRDefault="002D3219" w:rsidP="005E5CAB">
      <w:pPr>
        <w:jc w:val="center"/>
        <w:rPr>
          <w:rFonts w:ascii="Arial" w:hAnsi="Arial" w:cs="Arial"/>
        </w:rPr>
      </w:pPr>
      <w:r w:rsidRPr="002D3219">
        <w:rPr>
          <w:rFonts w:ascii="Arial" w:hAnsi="Arial" w:cs="Arial"/>
        </w:rPr>
        <w:t>7. člen</w:t>
      </w:r>
    </w:p>
    <w:p w14:paraId="0AA62648" w14:textId="77777777" w:rsidR="002D3219" w:rsidRPr="002D3219" w:rsidRDefault="002D3219" w:rsidP="001907C3">
      <w:pPr>
        <w:jc w:val="both"/>
        <w:rPr>
          <w:rFonts w:ascii="Arial" w:hAnsi="Arial" w:cs="Arial"/>
        </w:rPr>
      </w:pPr>
      <w:r w:rsidRPr="002D3219">
        <w:rPr>
          <w:rFonts w:ascii="Arial" w:hAnsi="Arial" w:cs="Arial"/>
        </w:rPr>
        <w:t>Kot upravičenci za prijavo (v nadaljnjem besedilu: prijavitelji) na javni razpis se po tem odloku štejejo:</w:t>
      </w:r>
    </w:p>
    <w:p w14:paraId="23175EF7" w14:textId="77777777" w:rsidR="002D3219" w:rsidRPr="002D3219" w:rsidRDefault="002D3219" w:rsidP="001907C3">
      <w:pPr>
        <w:jc w:val="both"/>
        <w:rPr>
          <w:rFonts w:ascii="Arial" w:hAnsi="Arial" w:cs="Arial"/>
        </w:rPr>
      </w:pPr>
      <w:r w:rsidRPr="002D3219">
        <w:rPr>
          <w:rFonts w:ascii="Arial" w:hAnsi="Arial" w:cs="Arial"/>
        </w:rPr>
        <w:t>a) za otroške programe in projekte:</w:t>
      </w:r>
    </w:p>
    <w:p w14:paraId="52A2F628" w14:textId="77777777" w:rsidR="002D3219" w:rsidRPr="005E5CAB" w:rsidRDefault="00926A7E" w:rsidP="001907C3">
      <w:pPr>
        <w:pStyle w:val="Odstavekseznama"/>
        <w:numPr>
          <w:ilvl w:val="0"/>
          <w:numId w:val="6"/>
        </w:numPr>
        <w:jc w:val="both"/>
        <w:rPr>
          <w:rFonts w:ascii="Arial" w:hAnsi="Arial" w:cs="Arial"/>
        </w:rPr>
      </w:pPr>
      <w:r>
        <w:rPr>
          <w:rFonts w:ascii="Arial" w:hAnsi="Arial" w:cs="Arial"/>
        </w:rPr>
        <w:t>nevladne organizacije</w:t>
      </w:r>
      <w:r w:rsidR="002D3219" w:rsidRPr="005E5CAB">
        <w:rPr>
          <w:rFonts w:ascii="Arial" w:hAnsi="Arial" w:cs="Arial"/>
        </w:rPr>
        <w:t>,</w:t>
      </w:r>
    </w:p>
    <w:p w14:paraId="50CA40DC"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druge pravne osebe, razen javnih zavodov, katerih ustanoviteljica je mestna občina.</w:t>
      </w:r>
    </w:p>
    <w:p w14:paraId="7A271A13" w14:textId="77777777" w:rsidR="002D3219" w:rsidRPr="002D3219" w:rsidRDefault="002D3219" w:rsidP="001907C3">
      <w:pPr>
        <w:jc w:val="both"/>
        <w:rPr>
          <w:rFonts w:ascii="Arial" w:hAnsi="Arial" w:cs="Arial"/>
        </w:rPr>
      </w:pPr>
      <w:r w:rsidRPr="002D3219">
        <w:rPr>
          <w:rFonts w:ascii="Arial" w:hAnsi="Arial" w:cs="Arial"/>
        </w:rPr>
        <w:t>b) za mladinske programe in projekte:</w:t>
      </w:r>
    </w:p>
    <w:p w14:paraId="49204928"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mladinske organizacije,</w:t>
      </w:r>
    </w:p>
    <w:p w14:paraId="76A35FEA"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organizacije za mlade,</w:t>
      </w:r>
    </w:p>
    <w:p w14:paraId="74A392C9"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študentske organizacije,</w:t>
      </w:r>
    </w:p>
    <w:p w14:paraId="42430FBF" w14:textId="77777777" w:rsidR="002D3219" w:rsidRPr="005E5CAB" w:rsidRDefault="00926A7E" w:rsidP="001907C3">
      <w:pPr>
        <w:pStyle w:val="Odstavekseznama"/>
        <w:numPr>
          <w:ilvl w:val="0"/>
          <w:numId w:val="6"/>
        </w:numPr>
        <w:jc w:val="both"/>
        <w:rPr>
          <w:rFonts w:ascii="Arial" w:hAnsi="Arial" w:cs="Arial"/>
        </w:rPr>
      </w:pPr>
      <w:r>
        <w:rPr>
          <w:rFonts w:ascii="Arial" w:hAnsi="Arial" w:cs="Arial"/>
        </w:rPr>
        <w:t>nevladne organizacije</w:t>
      </w:r>
      <w:r w:rsidR="002D3219" w:rsidRPr="005E5CAB">
        <w:rPr>
          <w:rFonts w:ascii="Arial" w:hAnsi="Arial" w:cs="Arial"/>
        </w:rPr>
        <w:t>,</w:t>
      </w:r>
    </w:p>
    <w:p w14:paraId="21BFED6D"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druge pravne osebe, razen javnih zavodov.</w:t>
      </w:r>
    </w:p>
    <w:p w14:paraId="5B043CAC" w14:textId="77777777" w:rsidR="002D3219" w:rsidRPr="002D3219" w:rsidRDefault="002D3219" w:rsidP="001907C3">
      <w:pPr>
        <w:jc w:val="both"/>
        <w:rPr>
          <w:rFonts w:ascii="Arial" w:hAnsi="Arial" w:cs="Arial"/>
        </w:rPr>
      </w:pPr>
      <w:r w:rsidRPr="002D3219">
        <w:rPr>
          <w:rFonts w:ascii="Arial" w:hAnsi="Arial" w:cs="Arial"/>
        </w:rPr>
        <w:t>Za prijavitelje se po tem odloku ne štejejo subjekti po Zakonu o gospodarskih družbah.</w:t>
      </w:r>
    </w:p>
    <w:p w14:paraId="4C9876AA" w14:textId="77777777" w:rsidR="002D3219" w:rsidRPr="005E5CAB" w:rsidRDefault="002D3219" w:rsidP="005E5CAB">
      <w:pPr>
        <w:jc w:val="center"/>
        <w:rPr>
          <w:rFonts w:ascii="Arial" w:hAnsi="Arial" w:cs="Arial"/>
          <w:b/>
        </w:rPr>
      </w:pPr>
      <w:r w:rsidRPr="005E5CAB">
        <w:rPr>
          <w:rFonts w:ascii="Arial" w:hAnsi="Arial" w:cs="Arial"/>
          <w:b/>
        </w:rPr>
        <w:t>III. POGOJI ZA PRIJAVO NA JAVNI RAZPIS</w:t>
      </w:r>
    </w:p>
    <w:p w14:paraId="100D2BFB" w14:textId="77777777" w:rsidR="002D3219" w:rsidRPr="002D3219" w:rsidRDefault="002D3219" w:rsidP="005E5CAB">
      <w:pPr>
        <w:jc w:val="center"/>
        <w:rPr>
          <w:rFonts w:ascii="Arial" w:hAnsi="Arial" w:cs="Arial"/>
        </w:rPr>
      </w:pPr>
      <w:r w:rsidRPr="002D3219">
        <w:rPr>
          <w:rFonts w:ascii="Arial" w:hAnsi="Arial" w:cs="Arial"/>
        </w:rPr>
        <w:t>8. člen</w:t>
      </w:r>
    </w:p>
    <w:p w14:paraId="645CF5F4" w14:textId="77777777" w:rsidR="002D3219" w:rsidRPr="002D3219" w:rsidRDefault="002D3219" w:rsidP="001907C3">
      <w:pPr>
        <w:jc w:val="both"/>
        <w:rPr>
          <w:rFonts w:ascii="Arial" w:hAnsi="Arial" w:cs="Arial"/>
        </w:rPr>
      </w:pPr>
      <w:r w:rsidRPr="002D3219">
        <w:rPr>
          <w:rFonts w:ascii="Arial" w:hAnsi="Arial" w:cs="Arial"/>
        </w:rPr>
        <w:t>Upravičenci iz prejšnjega člena morajo izpolnjevati vse naslednje pogoje:</w:t>
      </w:r>
    </w:p>
    <w:p w14:paraId="5D546D34"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imajo sedež v mestni občini oziroma izpostavo ali enoto v kateri je najmanj 90 % otrok in mladostnikov iz mestne občine,</w:t>
      </w:r>
    </w:p>
    <w:p w14:paraId="0AEE3C62" w14:textId="77777777" w:rsidR="00670667" w:rsidRDefault="00670667" w:rsidP="001907C3">
      <w:pPr>
        <w:pStyle w:val="Odstavekseznama"/>
        <w:numPr>
          <w:ilvl w:val="0"/>
          <w:numId w:val="6"/>
        </w:numPr>
        <w:jc w:val="both"/>
        <w:rPr>
          <w:rFonts w:ascii="Arial" w:hAnsi="Arial" w:cs="Arial"/>
        </w:rPr>
      </w:pPr>
      <w:r w:rsidRPr="00670667">
        <w:rPr>
          <w:rFonts w:ascii="Arial" w:hAnsi="Arial" w:cs="Arial"/>
        </w:rPr>
        <w:t>so registrirani za izvajanje programov in projektov na področju otroških in mladinskih dejavnosti oziroma imajo izvajanje otroških in mladinskih dejavnosti kot eno izmed dejavnosti opredeljeno v ustanovitvenem aktu oziroma statutu, ter jo med letom tudi dejansko izvajajo,</w:t>
      </w:r>
      <w:r>
        <w:rPr>
          <w:rFonts w:ascii="Arial" w:hAnsi="Arial" w:cs="Arial"/>
        </w:rPr>
        <w:t xml:space="preserve"> </w:t>
      </w:r>
    </w:p>
    <w:p w14:paraId="708F42EE"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na dan objave javnega razpisa formalno delujejo najmanj eno leto,</w:t>
      </w:r>
    </w:p>
    <w:p w14:paraId="4307A1AB"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imajo urejeno dokumentacijo v skladu z zakonom in drugimi predpisi, ki urejajo njihovo delovanje,</w:t>
      </w:r>
    </w:p>
    <w:p w14:paraId="16D1E4AE"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imajo zagotovljene pravne, materialne, prostorske, kadrovske in organizacijske pogoje za izvedbo programa oziroma projekta,</w:t>
      </w:r>
    </w:p>
    <w:p w14:paraId="0D3EAC99"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lastRenderedPageBreak/>
        <w:t>niso na drugih javnih razpisih mestne občine oziroma iz drugih proračunskih postavk mestne občine pridobili sredstva za isti program oziroma projekt,</w:t>
      </w:r>
    </w:p>
    <w:p w14:paraId="387024B4"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program ali projekt je neprofitne narave (višina prihodkov ne sme biti višja od višine odhodkov; priznani odhodki so lahko sestavljeni le iz upravičenih stroškov),</w:t>
      </w:r>
    </w:p>
    <w:p w14:paraId="413CCCEE" w14:textId="0080E546" w:rsidR="00670667" w:rsidRDefault="00670667" w:rsidP="001907C3">
      <w:pPr>
        <w:pStyle w:val="Odstavekseznama"/>
        <w:numPr>
          <w:ilvl w:val="0"/>
          <w:numId w:val="6"/>
        </w:numPr>
        <w:jc w:val="both"/>
        <w:rPr>
          <w:rFonts w:ascii="Arial" w:hAnsi="Arial" w:cs="Arial"/>
        </w:rPr>
      </w:pPr>
      <w:r w:rsidRPr="00670667">
        <w:rPr>
          <w:rFonts w:ascii="Arial" w:hAnsi="Arial" w:cs="Arial"/>
        </w:rPr>
        <w:t xml:space="preserve">imajo zagotovljena lastna sredstva in/ali soudeležbo drugih financerjev najmanj v višini 40 % vrednosti prijavljenega programa ali projekta (med lastna sredstva se šteje tudi prostovoljno delo; vrednost prostovoljnega dela se definira </w:t>
      </w:r>
      <w:r w:rsidR="002D247D">
        <w:rPr>
          <w:rFonts w:ascii="Arial" w:hAnsi="Arial" w:cs="Arial"/>
        </w:rPr>
        <w:t>v javnem</w:t>
      </w:r>
      <w:r w:rsidRPr="00670667">
        <w:rPr>
          <w:rFonts w:ascii="Arial" w:hAnsi="Arial" w:cs="Arial"/>
        </w:rPr>
        <w:t xml:space="preserve"> razpisu),</w:t>
      </w:r>
    </w:p>
    <w:p w14:paraId="548EA17F" w14:textId="77777777" w:rsidR="00670667" w:rsidRDefault="00670667" w:rsidP="001907C3">
      <w:pPr>
        <w:pStyle w:val="Odstavekseznama"/>
        <w:numPr>
          <w:ilvl w:val="0"/>
          <w:numId w:val="6"/>
        </w:numPr>
        <w:jc w:val="both"/>
        <w:rPr>
          <w:rFonts w:ascii="Arial" w:hAnsi="Arial" w:cs="Arial"/>
        </w:rPr>
      </w:pPr>
      <w:r w:rsidRPr="00670667">
        <w:rPr>
          <w:rFonts w:ascii="Arial" w:hAnsi="Arial" w:cs="Arial"/>
        </w:rPr>
        <w:t>program ali projekt mora biti pretežno izveden na območju mestne občine,</w:t>
      </w:r>
    </w:p>
    <w:p w14:paraId="7ED67992"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vsebina programa ali projekta mora ustrezati predmetu javnega razpisa,</w:t>
      </w:r>
    </w:p>
    <w:p w14:paraId="0502E096" w14:textId="77777777" w:rsidR="002D3219" w:rsidRDefault="002D3219" w:rsidP="001907C3">
      <w:pPr>
        <w:pStyle w:val="Odstavekseznama"/>
        <w:numPr>
          <w:ilvl w:val="0"/>
          <w:numId w:val="6"/>
        </w:numPr>
        <w:jc w:val="both"/>
        <w:rPr>
          <w:rFonts w:ascii="Arial" w:hAnsi="Arial" w:cs="Arial"/>
        </w:rPr>
      </w:pPr>
      <w:r w:rsidRPr="005E5CAB">
        <w:rPr>
          <w:rFonts w:ascii="Arial" w:hAnsi="Arial" w:cs="Arial"/>
        </w:rPr>
        <w:t>niso imeli blokiranega transakcijskega računa dlje kot en mesec v obdobju zadnjih treh mesecev pred dnevom odpiranja prijav,</w:t>
      </w:r>
    </w:p>
    <w:p w14:paraId="5A6E886C" w14:textId="77777777" w:rsidR="00670667" w:rsidRDefault="00670667" w:rsidP="001907C3">
      <w:pPr>
        <w:pStyle w:val="Odstavekseznama"/>
        <w:numPr>
          <w:ilvl w:val="0"/>
          <w:numId w:val="6"/>
        </w:numPr>
        <w:jc w:val="both"/>
        <w:rPr>
          <w:rFonts w:ascii="Arial" w:hAnsi="Arial" w:cs="Arial"/>
        </w:rPr>
      </w:pPr>
      <w:r w:rsidRPr="00670667">
        <w:rPr>
          <w:rFonts w:ascii="Arial" w:hAnsi="Arial" w:cs="Arial"/>
        </w:rPr>
        <w:t>so v celoti izpolnili vse pogodbene obveznosti do mestne občine na podlagi javnih razpisov na področju otroških in mladinskih programov in projektov iz preteklih let, če so na njih sodelovali ali imajo sklenjene dogovore o vračilu sredstev ter sredstva v skladu z dogovorom tudi redno vračajo. Če prijavitelj obveznosti iz sklenjenih dogovorov ne izpolnjuje, se šteje, da ne izpolnjuje splošnega pogoja za prijavo,</w:t>
      </w:r>
    </w:p>
    <w:p w14:paraId="5D747E56" w14:textId="77777777" w:rsidR="00670667" w:rsidRPr="005E5CAB" w:rsidRDefault="00670667" w:rsidP="001907C3">
      <w:pPr>
        <w:pStyle w:val="Odstavekseznama"/>
        <w:numPr>
          <w:ilvl w:val="0"/>
          <w:numId w:val="6"/>
        </w:numPr>
        <w:jc w:val="both"/>
        <w:rPr>
          <w:rFonts w:ascii="Arial" w:hAnsi="Arial" w:cs="Arial"/>
        </w:rPr>
      </w:pPr>
      <w:r w:rsidRPr="00670667">
        <w:rPr>
          <w:rFonts w:ascii="Arial" w:hAnsi="Arial" w:cs="Arial"/>
        </w:rPr>
        <w:t>prijavitelj dovoljuje objavo podatkov o prijavitelju in o prijavljenem programu z namenom objave rezultatov razpisa na spletni strani mestne občine, skladno s predpisi o dostopu do informacij javnega značaja in o varstvu osebnih podatkov.</w:t>
      </w:r>
    </w:p>
    <w:p w14:paraId="591F80AF" w14:textId="77777777" w:rsidR="002D3219" w:rsidRDefault="002D3219" w:rsidP="005E5CAB">
      <w:pPr>
        <w:jc w:val="center"/>
        <w:rPr>
          <w:rFonts w:ascii="Arial" w:hAnsi="Arial" w:cs="Arial"/>
        </w:rPr>
      </w:pPr>
      <w:r w:rsidRPr="002D3219">
        <w:rPr>
          <w:rFonts w:ascii="Arial" w:hAnsi="Arial" w:cs="Arial"/>
        </w:rPr>
        <w:t>9. člen</w:t>
      </w:r>
    </w:p>
    <w:p w14:paraId="0729F8BD" w14:textId="4FEFEDCD" w:rsidR="00E51394" w:rsidRPr="002D3219" w:rsidRDefault="00E51394" w:rsidP="005E5CAB">
      <w:pPr>
        <w:jc w:val="center"/>
        <w:rPr>
          <w:rFonts w:ascii="Arial" w:hAnsi="Arial" w:cs="Arial"/>
        </w:rPr>
      </w:pPr>
      <w:r>
        <w:rPr>
          <w:rFonts w:ascii="Arial" w:hAnsi="Arial" w:cs="Arial"/>
        </w:rPr>
        <w:t>(</w:t>
      </w:r>
      <w:r w:rsidR="00DC181D">
        <w:rPr>
          <w:rFonts w:ascii="Arial" w:hAnsi="Arial" w:cs="Arial"/>
        </w:rPr>
        <w:t>črtan)</w:t>
      </w:r>
    </w:p>
    <w:p w14:paraId="0036BCDD" w14:textId="77777777" w:rsidR="002D3219" w:rsidRPr="005E5CAB" w:rsidRDefault="002D3219" w:rsidP="005E5CAB">
      <w:pPr>
        <w:jc w:val="center"/>
        <w:rPr>
          <w:rFonts w:ascii="Arial" w:hAnsi="Arial" w:cs="Arial"/>
          <w:b/>
        </w:rPr>
      </w:pPr>
      <w:r w:rsidRPr="005E5CAB">
        <w:rPr>
          <w:rFonts w:ascii="Arial" w:hAnsi="Arial" w:cs="Arial"/>
          <w:b/>
        </w:rPr>
        <w:t>IV. UPRAVIČENI STROŠKI</w:t>
      </w:r>
    </w:p>
    <w:p w14:paraId="4EF82C85" w14:textId="77777777" w:rsidR="002D3219" w:rsidRPr="002D3219" w:rsidRDefault="002D3219" w:rsidP="005E5CAB">
      <w:pPr>
        <w:jc w:val="center"/>
        <w:rPr>
          <w:rFonts w:ascii="Arial" w:hAnsi="Arial" w:cs="Arial"/>
        </w:rPr>
      </w:pPr>
      <w:r w:rsidRPr="002D3219">
        <w:rPr>
          <w:rFonts w:ascii="Arial" w:hAnsi="Arial" w:cs="Arial"/>
        </w:rPr>
        <w:t>10. člen</w:t>
      </w:r>
    </w:p>
    <w:p w14:paraId="21D0DA0A" w14:textId="77777777" w:rsidR="002D3219" w:rsidRPr="002D3219" w:rsidRDefault="002D3219" w:rsidP="001907C3">
      <w:pPr>
        <w:jc w:val="both"/>
        <w:rPr>
          <w:rFonts w:ascii="Arial" w:hAnsi="Arial" w:cs="Arial"/>
        </w:rPr>
      </w:pPr>
      <w:r w:rsidRPr="002D3219">
        <w:rPr>
          <w:rFonts w:ascii="Arial" w:hAnsi="Arial" w:cs="Arial"/>
        </w:rPr>
        <w:t>Mestna občina bo sofinancirala le upravičene stroške, ki izpolnjujejo vse spodaj navedene pogoje:</w:t>
      </w:r>
    </w:p>
    <w:p w14:paraId="64496CD3" w14:textId="7FEAC97C" w:rsidR="00986217" w:rsidRDefault="00986217" w:rsidP="001907C3">
      <w:pPr>
        <w:pStyle w:val="Odstavekseznama"/>
        <w:numPr>
          <w:ilvl w:val="0"/>
          <w:numId w:val="6"/>
        </w:numPr>
        <w:jc w:val="both"/>
        <w:rPr>
          <w:rFonts w:ascii="Arial" w:hAnsi="Arial" w:cs="Arial"/>
        </w:rPr>
      </w:pPr>
      <w:r w:rsidRPr="00986217">
        <w:rPr>
          <w:rFonts w:ascii="Arial" w:hAnsi="Arial" w:cs="Arial"/>
        </w:rPr>
        <w:t xml:space="preserve">stroški, ki jih prijavitelj navede v prijavi na javni razpis in so vezani izključno na izvedbo prijavljenega programa oziroma projekta (hrana in pijača največ v višini </w:t>
      </w:r>
      <w:r w:rsidR="00F21E16">
        <w:rPr>
          <w:rFonts w:ascii="Arial" w:hAnsi="Arial" w:cs="Arial"/>
        </w:rPr>
        <w:t>35</w:t>
      </w:r>
      <w:r w:rsidRPr="00986217">
        <w:rPr>
          <w:rFonts w:ascii="Arial" w:hAnsi="Arial" w:cs="Arial"/>
        </w:rPr>
        <w:t xml:space="preserve"> % vrednosti celotnega odobrenega programa oziroma projekta),</w:t>
      </w:r>
    </w:p>
    <w:p w14:paraId="6FE0C785" w14:textId="77777777" w:rsidR="004E4973" w:rsidRDefault="004E4973" w:rsidP="001907C3">
      <w:pPr>
        <w:pStyle w:val="Odstavekseznama"/>
        <w:numPr>
          <w:ilvl w:val="0"/>
          <w:numId w:val="6"/>
        </w:numPr>
        <w:jc w:val="both"/>
        <w:rPr>
          <w:rFonts w:ascii="Arial" w:hAnsi="Arial" w:cs="Arial"/>
        </w:rPr>
      </w:pPr>
      <w:r w:rsidRPr="004E4973">
        <w:rPr>
          <w:rFonts w:ascii="Arial" w:hAnsi="Arial" w:cs="Arial"/>
        </w:rPr>
        <w:t>stroški, vezani na delovanje izvajalca (stroški vodenja bančnih računov, računovodske storitve, voda, elektrika ipd.) največ v višini 20 % vrednosti celotnega odobrenega programa oziroma projekta,</w:t>
      </w:r>
    </w:p>
    <w:p w14:paraId="1D533699" w14:textId="77777777" w:rsidR="00926A7E" w:rsidRDefault="00926A7E" w:rsidP="001907C3">
      <w:pPr>
        <w:pStyle w:val="Odstavekseznama"/>
        <w:numPr>
          <w:ilvl w:val="0"/>
          <w:numId w:val="6"/>
        </w:numPr>
        <w:jc w:val="both"/>
        <w:rPr>
          <w:rFonts w:ascii="Arial" w:hAnsi="Arial" w:cs="Arial"/>
        </w:rPr>
      </w:pPr>
      <w:r w:rsidRPr="00926A7E">
        <w:rPr>
          <w:rFonts w:ascii="Arial" w:hAnsi="Arial" w:cs="Arial"/>
        </w:rPr>
        <w:t>stroški dela izvajalcev programa se upoštevajo največ v višini 30 % vrednosti celotnega odobrenega programa,</w:t>
      </w:r>
    </w:p>
    <w:p w14:paraId="1C625A09"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so dejansko nastali, so prepoznavni in preverljivi ter podprti z dokazili o namenski porabi sredstev.</w:t>
      </w:r>
    </w:p>
    <w:p w14:paraId="0424C591" w14:textId="77777777" w:rsidR="002D3219" w:rsidRPr="002D3219" w:rsidRDefault="002D3219" w:rsidP="001907C3">
      <w:pPr>
        <w:jc w:val="both"/>
        <w:rPr>
          <w:rFonts w:ascii="Arial" w:hAnsi="Arial" w:cs="Arial"/>
        </w:rPr>
      </w:pPr>
      <w:r w:rsidRPr="002D3219">
        <w:rPr>
          <w:rFonts w:ascii="Arial" w:hAnsi="Arial" w:cs="Arial"/>
        </w:rPr>
        <w:t>Neupravičeni stroški programa ali projekta vedno predstavljajo breme, ki ga nosi izvajalec.</w:t>
      </w:r>
    </w:p>
    <w:p w14:paraId="11BC0B4B" w14:textId="77777777" w:rsidR="002D3219" w:rsidRPr="005E5CAB" w:rsidRDefault="002D3219" w:rsidP="005E5CAB">
      <w:pPr>
        <w:jc w:val="center"/>
        <w:rPr>
          <w:rFonts w:ascii="Arial" w:hAnsi="Arial" w:cs="Arial"/>
          <w:b/>
        </w:rPr>
      </w:pPr>
      <w:r w:rsidRPr="005E5CAB">
        <w:rPr>
          <w:rFonts w:ascii="Arial" w:hAnsi="Arial" w:cs="Arial"/>
          <w:b/>
        </w:rPr>
        <w:t>V. POSTOPEK ZA DODELJEVANJE SREDSTEV</w:t>
      </w:r>
    </w:p>
    <w:p w14:paraId="7609F7E3" w14:textId="77777777" w:rsidR="002D3219" w:rsidRPr="002D3219" w:rsidRDefault="002D3219" w:rsidP="005E5CAB">
      <w:pPr>
        <w:jc w:val="center"/>
        <w:rPr>
          <w:rFonts w:ascii="Arial" w:hAnsi="Arial" w:cs="Arial"/>
        </w:rPr>
      </w:pPr>
      <w:r w:rsidRPr="002D3219">
        <w:rPr>
          <w:rFonts w:ascii="Arial" w:hAnsi="Arial" w:cs="Arial"/>
        </w:rPr>
        <w:t>11. člen</w:t>
      </w:r>
    </w:p>
    <w:p w14:paraId="7777AFC8" w14:textId="77777777" w:rsidR="002D3219" w:rsidRPr="002D3219" w:rsidRDefault="002D3219" w:rsidP="001907C3">
      <w:pPr>
        <w:jc w:val="both"/>
        <w:rPr>
          <w:rFonts w:ascii="Arial" w:hAnsi="Arial" w:cs="Arial"/>
        </w:rPr>
      </w:pPr>
      <w:r w:rsidRPr="002D3219">
        <w:rPr>
          <w:rFonts w:ascii="Arial" w:hAnsi="Arial" w:cs="Arial"/>
        </w:rPr>
        <w:t>Sredstva za sofinanciranje otroških in mladinskih programov in projektov se dodeljujejo po postopku, določenim s tem odlokom in na podlagi javnega razpisa.</w:t>
      </w:r>
    </w:p>
    <w:p w14:paraId="459F7049" w14:textId="77777777" w:rsidR="002D3219" w:rsidRPr="002D3219" w:rsidRDefault="002D3219" w:rsidP="001907C3">
      <w:pPr>
        <w:jc w:val="both"/>
        <w:rPr>
          <w:rFonts w:ascii="Arial" w:hAnsi="Arial" w:cs="Arial"/>
        </w:rPr>
      </w:pPr>
      <w:r w:rsidRPr="002D3219">
        <w:rPr>
          <w:rFonts w:ascii="Arial" w:hAnsi="Arial" w:cs="Arial"/>
        </w:rPr>
        <w:t>Javni razpis se objavi v Uradnem listu Republike Slovenije in na spletni strani mestne občine. Obvestilo o razpisu se lahko objavi tudi v drugih medijih.</w:t>
      </w:r>
    </w:p>
    <w:p w14:paraId="10A37844" w14:textId="77777777" w:rsidR="002D3219" w:rsidRPr="002D3219" w:rsidRDefault="002D3219" w:rsidP="001907C3">
      <w:pPr>
        <w:jc w:val="both"/>
        <w:rPr>
          <w:rFonts w:ascii="Arial" w:hAnsi="Arial" w:cs="Arial"/>
        </w:rPr>
      </w:pPr>
      <w:r w:rsidRPr="002D3219">
        <w:rPr>
          <w:rFonts w:ascii="Arial" w:hAnsi="Arial" w:cs="Arial"/>
        </w:rPr>
        <w:t>Javni razpis mora trajati najmanj en mesec.</w:t>
      </w:r>
    </w:p>
    <w:p w14:paraId="6A4970B6" w14:textId="77777777" w:rsidR="002D3219" w:rsidRPr="002D3219" w:rsidRDefault="002D3219" w:rsidP="001907C3">
      <w:pPr>
        <w:jc w:val="both"/>
        <w:rPr>
          <w:rFonts w:ascii="Arial" w:hAnsi="Arial" w:cs="Arial"/>
        </w:rPr>
      </w:pPr>
      <w:r w:rsidRPr="002D3219">
        <w:rPr>
          <w:rFonts w:ascii="Arial" w:hAnsi="Arial" w:cs="Arial"/>
        </w:rPr>
        <w:lastRenderedPageBreak/>
        <w:t>Od dneva objave javnega razpisa do izdaje odločbe upravnega organa o izbiri otroških in mladinskih programov in projektov, se pogoji in merila ne smejo spremeniti.</w:t>
      </w:r>
    </w:p>
    <w:p w14:paraId="1E75F62C" w14:textId="77777777" w:rsidR="002D3219" w:rsidRPr="002D3219" w:rsidRDefault="002D3219" w:rsidP="005E5CAB">
      <w:pPr>
        <w:jc w:val="center"/>
        <w:rPr>
          <w:rFonts w:ascii="Arial" w:hAnsi="Arial" w:cs="Arial"/>
        </w:rPr>
      </w:pPr>
      <w:r w:rsidRPr="002D3219">
        <w:rPr>
          <w:rFonts w:ascii="Arial" w:hAnsi="Arial" w:cs="Arial"/>
        </w:rPr>
        <w:t>12. člen</w:t>
      </w:r>
    </w:p>
    <w:p w14:paraId="2E71B9B9" w14:textId="77777777" w:rsidR="002D3219" w:rsidRPr="002D3219" w:rsidRDefault="002D3219" w:rsidP="001907C3">
      <w:pPr>
        <w:jc w:val="both"/>
        <w:rPr>
          <w:rFonts w:ascii="Arial" w:hAnsi="Arial" w:cs="Arial"/>
        </w:rPr>
      </w:pPr>
      <w:r w:rsidRPr="002D3219">
        <w:rPr>
          <w:rFonts w:ascii="Arial" w:hAnsi="Arial" w:cs="Arial"/>
        </w:rPr>
        <w:t>Postopek dodeljevanja sredstev vodi organ mestne občine, pristojen za družbene dejavnosti (v nadaljevanju pristojni organ). Posamezne, v tem odloku določene naloge v postopku dodeljevanja sredstev opravlja petčlanska strokovna komisija za oceno otroških in mladinskih programov in projektov v mestni občini (v nadaljevanju: komisija), ki jo s sklepom imenuje župan.</w:t>
      </w:r>
    </w:p>
    <w:p w14:paraId="5BEEA979" w14:textId="77777777" w:rsidR="002D3219" w:rsidRPr="002D3219" w:rsidRDefault="002D3219" w:rsidP="001907C3">
      <w:pPr>
        <w:jc w:val="both"/>
        <w:rPr>
          <w:rFonts w:ascii="Arial" w:hAnsi="Arial" w:cs="Arial"/>
        </w:rPr>
      </w:pPr>
      <w:r w:rsidRPr="002D3219">
        <w:rPr>
          <w:rFonts w:ascii="Arial" w:hAnsi="Arial" w:cs="Arial"/>
        </w:rPr>
        <w:t>Komisijo sestavljajo strokovnjaki s področja otroške in mladinske dejavnosti, ki omogočajo strokovno presojo vlog. Dva člana predlaga odbor za kulturo, šolstvo in šport.</w:t>
      </w:r>
    </w:p>
    <w:p w14:paraId="6DE87ACB" w14:textId="77777777" w:rsidR="002D3219" w:rsidRPr="002D3219" w:rsidRDefault="002D3219" w:rsidP="001907C3">
      <w:pPr>
        <w:jc w:val="both"/>
        <w:rPr>
          <w:rFonts w:ascii="Arial" w:hAnsi="Arial" w:cs="Arial"/>
        </w:rPr>
      </w:pPr>
      <w:r w:rsidRPr="002D3219">
        <w:rPr>
          <w:rFonts w:ascii="Arial" w:hAnsi="Arial" w:cs="Arial"/>
        </w:rPr>
        <w:t xml:space="preserve">Mandat komisije je vezan na mandat župana. Župan lahko člane komisije razreši pred iztekom mandata zaradi </w:t>
      </w:r>
      <w:proofErr w:type="spellStart"/>
      <w:r w:rsidRPr="002D3219">
        <w:rPr>
          <w:rFonts w:ascii="Arial" w:hAnsi="Arial" w:cs="Arial"/>
        </w:rPr>
        <w:t>neudeleževanja</w:t>
      </w:r>
      <w:proofErr w:type="spellEnd"/>
      <w:r w:rsidRPr="002D3219">
        <w:rPr>
          <w:rFonts w:ascii="Arial" w:hAnsi="Arial" w:cs="Arial"/>
        </w:rPr>
        <w:t xml:space="preserve"> sej komisije in neizvajanja nalog člana komisije in imenuje nove. Člani komisije izmed sebe izvolijo predsednika, ki sklicuje in vodi seje komisije.</w:t>
      </w:r>
    </w:p>
    <w:p w14:paraId="0ABBB6E9" w14:textId="77777777" w:rsidR="002D3219" w:rsidRPr="002D3219" w:rsidRDefault="002D3219" w:rsidP="001907C3">
      <w:pPr>
        <w:jc w:val="both"/>
        <w:rPr>
          <w:rFonts w:ascii="Arial" w:hAnsi="Arial" w:cs="Arial"/>
        </w:rPr>
      </w:pPr>
      <w:r w:rsidRPr="002D3219">
        <w:rPr>
          <w:rFonts w:ascii="Arial" w:hAnsi="Arial" w:cs="Arial"/>
        </w:rPr>
        <w:t>Komisija je sklepčna, če je na seji prisotnih več kot polovica članov komisije. Odločitve sprejema z večino glasov navzočih članov. V primeru enakega števila glasov, odloča glas predsednika komisije. Komisija lahko sprejme poslovnik o svojem delu.</w:t>
      </w:r>
    </w:p>
    <w:p w14:paraId="5E64B12E" w14:textId="77777777" w:rsidR="002D3219" w:rsidRPr="002D3219" w:rsidRDefault="002D3219" w:rsidP="001907C3">
      <w:pPr>
        <w:jc w:val="both"/>
        <w:rPr>
          <w:rFonts w:ascii="Arial" w:hAnsi="Arial" w:cs="Arial"/>
        </w:rPr>
      </w:pPr>
      <w:r w:rsidRPr="002D3219">
        <w:rPr>
          <w:rFonts w:ascii="Arial" w:hAnsi="Arial" w:cs="Arial"/>
        </w:rPr>
        <w:t>Administrativno tehnično pomoč pri delu komisije nudi pristojni organ.</w:t>
      </w:r>
    </w:p>
    <w:p w14:paraId="57EE15D0" w14:textId="77777777" w:rsidR="002D3219" w:rsidRPr="002D3219" w:rsidRDefault="002D3219" w:rsidP="001907C3">
      <w:pPr>
        <w:jc w:val="both"/>
        <w:rPr>
          <w:rFonts w:ascii="Arial" w:hAnsi="Arial" w:cs="Arial"/>
        </w:rPr>
      </w:pPr>
      <w:r w:rsidRPr="002D3219">
        <w:rPr>
          <w:rFonts w:ascii="Arial" w:hAnsi="Arial" w:cs="Arial"/>
        </w:rPr>
        <w:t>Naloge komisije so:</w:t>
      </w:r>
    </w:p>
    <w:p w14:paraId="4C6FBF32" w14:textId="2779E5E8" w:rsidR="00FD1C83" w:rsidRDefault="00FD1C83" w:rsidP="001907C3">
      <w:pPr>
        <w:pStyle w:val="Odstavekseznama"/>
        <w:numPr>
          <w:ilvl w:val="0"/>
          <w:numId w:val="6"/>
        </w:numPr>
        <w:jc w:val="both"/>
        <w:rPr>
          <w:rFonts w:ascii="Arial" w:hAnsi="Arial" w:cs="Arial"/>
        </w:rPr>
      </w:pPr>
      <w:r>
        <w:rPr>
          <w:rFonts w:ascii="Arial" w:hAnsi="Arial" w:cs="Arial"/>
        </w:rPr>
        <w:t>potrditev razpisne dokumentacije,</w:t>
      </w:r>
    </w:p>
    <w:p w14:paraId="63C7C02D" w14:textId="78B82BA8"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odpiranje vlog, prispelih na javni razpis,</w:t>
      </w:r>
    </w:p>
    <w:p w14:paraId="0124629B"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beleženje morebitnih pomanjkljivosti vlog, ugotovljenih na odpiranju,</w:t>
      </w:r>
    </w:p>
    <w:p w14:paraId="6BE78921" w14:textId="77777777" w:rsidR="00BB09F8" w:rsidRDefault="00BB09F8" w:rsidP="001907C3">
      <w:pPr>
        <w:pStyle w:val="Odstavekseznama"/>
        <w:numPr>
          <w:ilvl w:val="0"/>
          <w:numId w:val="6"/>
        </w:numPr>
        <w:jc w:val="both"/>
        <w:rPr>
          <w:rFonts w:ascii="Arial" w:hAnsi="Arial" w:cs="Arial"/>
        </w:rPr>
      </w:pPr>
      <w:r w:rsidRPr="00BB09F8">
        <w:rPr>
          <w:rFonts w:ascii="Arial" w:hAnsi="Arial" w:cs="Arial"/>
        </w:rPr>
        <w:t>ocenjevanje vlog z objektivno nemerljivimi merili, ki so sestavni del tega odloka,</w:t>
      </w:r>
    </w:p>
    <w:p w14:paraId="2C84B95E" w14:textId="77777777" w:rsidR="002D3219" w:rsidRDefault="002D3219" w:rsidP="001907C3">
      <w:pPr>
        <w:pStyle w:val="Odstavekseznama"/>
        <w:numPr>
          <w:ilvl w:val="0"/>
          <w:numId w:val="6"/>
        </w:numPr>
        <w:jc w:val="both"/>
        <w:rPr>
          <w:rFonts w:ascii="Arial" w:hAnsi="Arial" w:cs="Arial"/>
        </w:rPr>
      </w:pPr>
      <w:r w:rsidRPr="005E5CAB">
        <w:rPr>
          <w:rFonts w:ascii="Arial" w:hAnsi="Arial" w:cs="Arial"/>
        </w:rPr>
        <w:t>na predlog pristojnega organa reševati strokovna vprašanja, ki se pojavijo v</w:t>
      </w:r>
      <w:r w:rsidR="00BB09F8">
        <w:rPr>
          <w:rFonts w:ascii="Arial" w:hAnsi="Arial" w:cs="Arial"/>
        </w:rPr>
        <w:t xml:space="preserve"> postopku dodeljevanja sredstev,</w:t>
      </w:r>
    </w:p>
    <w:p w14:paraId="7AC80C42" w14:textId="77777777" w:rsidR="00BB09F8" w:rsidRPr="005E5CAB" w:rsidRDefault="00BB09F8" w:rsidP="001907C3">
      <w:pPr>
        <w:pStyle w:val="Odstavekseznama"/>
        <w:numPr>
          <w:ilvl w:val="0"/>
          <w:numId w:val="6"/>
        </w:numPr>
        <w:jc w:val="both"/>
        <w:rPr>
          <w:rFonts w:ascii="Arial" w:hAnsi="Arial" w:cs="Arial"/>
        </w:rPr>
      </w:pPr>
      <w:r w:rsidRPr="00BB09F8">
        <w:rPr>
          <w:rFonts w:ascii="Arial" w:hAnsi="Arial" w:cs="Arial"/>
        </w:rPr>
        <w:t>potrditev višine dodeljenih sredstev izbranim prijaviteljem.</w:t>
      </w:r>
    </w:p>
    <w:p w14:paraId="678B3A42" w14:textId="77777777" w:rsidR="002D3219" w:rsidRPr="002D3219" w:rsidRDefault="002D3219" w:rsidP="001907C3">
      <w:pPr>
        <w:jc w:val="both"/>
        <w:rPr>
          <w:rFonts w:ascii="Arial" w:hAnsi="Arial" w:cs="Arial"/>
        </w:rPr>
      </w:pPr>
      <w:r w:rsidRPr="002D3219">
        <w:rPr>
          <w:rFonts w:ascii="Arial" w:hAnsi="Arial" w:cs="Arial"/>
        </w:rPr>
        <w:t>Glede interesne povezanosti predsednika in članov komisije s prijavitelji oziroma prejemniki sredstev se uporabljajo določbe veljavnih predpisov s področja postopkov o izvrševanju proračuna.</w:t>
      </w:r>
    </w:p>
    <w:p w14:paraId="6346E099" w14:textId="77777777" w:rsidR="002D3219" w:rsidRPr="002D3219" w:rsidRDefault="002D3219" w:rsidP="005E5CAB">
      <w:pPr>
        <w:jc w:val="center"/>
        <w:rPr>
          <w:rFonts w:ascii="Arial" w:hAnsi="Arial" w:cs="Arial"/>
        </w:rPr>
      </w:pPr>
      <w:r w:rsidRPr="002D3219">
        <w:rPr>
          <w:rFonts w:ascii="Arial" w:hAnsi="Arial" w:cs="Arial"/>
        </w:rPr>
        <w:t>13. člen</w:t>
      </w:r>
    </w:p>
    <w:p w14:paraId="312339A1" w14:textId="77777777" w:rsidR="002D3219" w:rsidRPr="002D3219" w:rsidRDefault="002D3219" w:rsidP="001907C3">
      <w:pPr>
        <w:jc w:val="both"/>
        <w:rPr>
          <w:rFonts w:ascii="Arial" w:hAnsi="Arial" w:cs="Arial"/>
        </w:rPr>
      </w:pPr>
      <w:r w:rsidRPr="002D3219">
        <w:rPr>
          <w:rFonts w:ascii="Arial" w:hAnsi="Arial" w:cs="Arial"/>
        </w:rPr>
        <w:t>Pristojni organ opravlja naloge, ki so potrebne, da se izvede postopek dodeljevanja sredstev, zlasti pa:</w:t>
      </w:r>
    </w:p>
    <w:p w14:paraId="2F66AC7B"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zagotovi objavo javnega razpisa oziroma razpisne dokumentacije v Uradnem listu RS ter na spletni strani Mestne občine Nova Gorica,</w:t>
      </w:r>
    </w:p>
    <w:p w14:paraId="10F3C01B"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ugotavlja pravočasnost ter vsebinsko in formalno popolnost vlog,</w:t>
      </w:r>
    </w:p>
    <w:p w14:paraId="721D81FB"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zahteva dopolnitev formalno nepopolnih vlog,</w:t>
      </w:r>
    </w:p>
    <w:p w14:paraId="71106088"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ugotavlja izpolnjevanje pogojev za dodelitev sredstev, izdela seznam vlog, ki izpolnjujejo razpisne pogoje ter pripravi kratek povzetek vsebine vlog,</w:t>
      </w:r>
    </w:p>
    <w:p w14:paraId="1C544668" w14:textId="77777777" w:rsidR="002D3219" w:rsidRDefault="002D3219" w:rsidP="001907C3">
      <w:pPr>
        <w:pStyle w:val="Odstavekseznama"/>
        <w:numPr>
          <w:ilvl w:val="0"/>
          <w:numId w:val="6"/>
        </w:numPr>
        <w:jc w:val="both"/>
        <w:rPr>
          <w:rFonts w:ascii="Arial" w:hAnsi="Arial" w:cs="Arial"/>
        </w:rPr>
      </w:pPr>
      <w:r w:rsidRPr="005E5CAB">
        <w:rPr>
          <w:rFonts w:ascii="Arial" w:hAnsi="Arial" w:cs="Arial"/>
        </w:rPr>
        <w:t>pripravi informacijo o izpolnitvi preteklih pogodbenih obveznosti prijaviteljev do mestne občine,</w:t>
      </w:r>
    </w:p>
    <w:p w14:paraId="681DC724" w14:textId="77777777" w:rsidR="00BB09F8" w:rsidRPr="005E5CAB" w:rsidRDefault="00BB09F8" w:rsidP="001907C3">
      <w:pPr>
        <w:pStyle w:val="Odstavekseznama"/>
        <w:numPr>
          <w:ilvl w:val="0"/>
          <w:numId w:val="6"/>
        </w:numPr>
        <w:jc w:val="both"/>
        <w:rPr>
          <w:rFonts w:ascii="Arial" w:hAnsi="Arial" w:cs="Arial"/>
        </w:rPr>
      </w:pPr>
      <w:r w:rsidRPr="00BB09F8">
        <w:rPr>
          <w:rFonts w:ascii="Arial" w:hAnsi="Arial" w:cs="Arial"/>
        </w:rPr>
        <w:t>oceni vloge z objektivno merljivimi merili v 1. krogu ocenjevanja,</w:t>
      </w:r>
    </w:p>
    <w:p w14:paraId="596D953B"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organizira ocenjevanje komisije in od članov komisije pridobi ocenjevalne liste s številom točk za posamezne prijavljene programe in projekte,</w:t>
      </w:r>
    </w:p>
    <w:p w14:paraId="5C02DA83"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lastRenderedPageBreak/>
        <w:t>na podlagi izvedenega postopka in števila točk, ki jih prejme posamezna vloga, izdela dokončno tabelo s seznamom upravičencev za dodelitev sredstev z navedbo višine sredstev, ki jih prejme posamezni upravičenec in jo da komisiji v potrditev,</w:t>
      </w:r>
    </w:p>
    <w:p w14:paraId="7485CADF"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piše zapisnike sej komisije,</w:t>
      </w:r>
    </w:p>
    <w:p w14:paraId="4BC4D3CF"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izdaja ustrezne upravne akte.</w:t>
      </w:r>
    </w:p>
    <w:p w14:paraId="58FE7D58" w14:textId="77777777" w:rsidR="002D3219" w:rsidRPr="006E3EFE" w:rsidRDefault="002D3219" w:rsidP="006E3EFE">
      <w:pPr>
        <w:jc w:val="center"/>
        <w:rPr>
          <w:rFonts w:ascii="Arial" w:hAnsi="Arial" w:cs="Arial"/>
          <w:b/>
        </w:rPr>
      </w:pPr>
      <w:r w:rsidRPr="006E3EFE">
        <w:rPr>
          <w:rFonts w:ascii="Arial" w:hAnsi="Arial" w:cs="Arial"/>
          <w:b/>
        </w:rPr>
        <w:t>Objava javnega razpisa</w:t>
      </w:r>
    </w:p>
    <w:p w14:paraId="361B8E4F" w14:textId="77777777" w:rsidR="002D3219" w:rsidRPr="002D3219" w:rsidRDefault="002D3219" w:rsidP="005E5CAB">
      <w:pPr>
        <w:jc w:val="center"/>
        <w:rPr>
          <w:rFonts w:ascii="Arial" w:hAnsi="Arial" w:cs="Arial"/>
        </w:rPr>
      </w:pPr>
      <w:r w:rsidRPr="002D3219">
        <w:rPr>
          <w:rFonts w:ascii="Arial" w:hAnsi="Arial" w:cs="Arial"/>
        </w:rPr>
        <w:t>14. člen</w:t>
      </w:r>
    </w:p>
    <w:p w14:paraId="5A2F3168" w14:textId="77777777" w:rsidR="002D3219" w:rsidRPr="002D3219" w:rsidRDefault="002D3219" w:rsidP="001907C3">
      <w:pPr>
        <w:jc w:val="both"/>
        <w:rPr>
          <w:rFonts w:ascii="Arial" w:hAnsi="Arial" w:cs="Arial"/>
        </w:rPr>
      </w:pPr>
      <w:r w:rsidRPr="002D3219">
        <w:rPr>
          <w:rFonts w:ascii="Arial" w:hAnsi="Arial" w:cs="Arial"/>
        </w:rPr>
        <w:t>Objava javnega razpisa mora vsebovati vsaj:</w:t>
      </w:r>
    </w:p>
    <w:p w14:paraId="5F875246"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naziv in sedež mestne občine,</w:t>
      </w:r>
    </w:p>
    <w:p w14:paraId="656C2C0E"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pravno podlago za izvedbo javnega razpisa,</w:t>
      </w:r>
    </w:p>
    <w:p w14:paraId="01E3131F"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predmet javnega razpisa,</w:t>
      </w:r>
    </w:p>
    <w:p w14:paraId="7F612D4D"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merila, po katerih se vrednotijo prijavljeni projekti oziroma programi,</w:t>
      </w:r>
    </w:p>
    <w:p w14:paraId="4E13E726"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namen javnega razpisa,</w:t>
      </w:r>
    </w:p>
    <w:p w14:paraId="6C97773E"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opredelitev upravičencev, ki se lahko prijavijo na javni razpis,</w:t>
      </w:r>
    </w:p>
    <w:p w14:paraId="09C66895"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navedbo pogojev, ki jih morajo izpolnjevati upravičenci,</w:t>
      </w:r>
    </w:p>
    <w:p w14:paraId="1BA6D4B4"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višino sredstev, ki so na razpolago za predmet javnega razpisa,</w:t>
      </w:r>
    </w:p>
    <w:p w14:paraId="6A3AB62F"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določitev obdobja, v katerem mora biti program ali projekt realiziran,</w:t>
      </w:r>
    </w:p>
    <w:p w14:paraId="696C1D23"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rok za porabo dodeljenih sredstev,</w:t>
      </w:r>
    </w:p>
    <w:p w14:paraId="73A6AF6A"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rok, do katerega morajo biti predložene vloge za dodelitev sredstev,</w:t>
      </w:r>
    </w:p>
    <w:p w14:paraId="5CA45E55"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naslovnika in način vložitve prijave na razpis,</w:t>
      </w:r>
    </w:p>
    <w:p w14:paraId="28C3C137"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datum odpiranja vlog za dodelitev sredstev,</w:t>
      </w:r>
    </w:p>
    <w:p w14:paraId="78D828C1"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rok, v katerem bodo prijavitelji obveščeni o izidu javnega razpisa,</w:t>
      </w:r>
    </w:p>
    <w:p w14:paraId="17A062C9"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kraj, čas ter osebo, pri kateri lahko vlagatelji dvignejo razpisno dokumentacijo oziroma elektronski naslov, na katerega zaprosijo zanjo.</w:t>
      </w:r>
    </w:p>
    <w:p w14:paraId="7EFA776E" w14:textId="77777777" w:rsidR="002D3219" w:rsidRPr="005E5CAB" w:rsidRDefault="002D3219" w:rsidP="005E5CAB">
      <w:pPr>
        <w:jc w:val="center"/>
        <w:rPr>
          <w:rFonts w:ascii="Arial" w:hAnsi="Arial" w:cs="Arial"/>
          <w:b/>
        </w:rPr>
      </w:pPr>
      <w:r w:rsidRPr="005E5CAB">
        <w:rPr>
          <w:rFonts w:ascii="Arial" w:hAnsi="Arial" w:cs="Arial"/>
          <w:b/>
        </w:rPr>
        <w:t>Prijava na razpis</w:t>
      </w:r>
    </w:p>
    <w:p w14:paraId="69C4C2ED" w14:textId="77777777" w:rsidR="002D3219" w:rsidRPr="002D3219" w:rsidRDefault="002D3219" w:rsidP="005E5CAB">
      <w:pPr>
        <w:jc w:val="center"/>
        <w:rPr>
          <w:rFonts w:ascii="Arial" w:hAnsi="Arial" w:cs="Arial"/>
        </w:rPr>
      </w:pPr>
      <w:r w:rsidRPr="002D3219">
        <w:rPr>
          <w:rFonts w:ascii="Arial" w:hAnsi="Arial" w:cs="Arial"/>
        </w:rPr>
        <w:t>15. člen</w:t>
      </w:r>
    </w:p>
    <w:p w14:paraId="3C76E3A0" w14:textId="77777777" w:rsidR="002D3219" w:rsidRPr="002D3219" w:rsidRDefault="002D3219" w:rsidP="001907C3">
      <w:pPr>
        <w:jc w:val="both"/>
        <w:rPr>
          <w:rFonts w:ascii="Arial" w:hAnsi="Arial" w:cs="Arial"/>
        </w:rPr>
      </w:pPr>
      <w:r w:rsidRPr="002D3219">
        <w:rPr>
          <w:rFonts w:ascii="Arial" w:hAnsi="Arial" w:cs="Arial"/>
        </w:rPr>
        <w:t>Prijavitelji lahko podajo vlogo na javni razpis izključno na obrazcih razpisne dokumentacije, ki obsega:</w:t>
      </w:r>
    </w:p>
    <w:p w14:paraId="38074FAF"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prijavni obrazec,</w:t>
      </w:r>
    </w:p>
    <w:p w14:paraId="0B88CF42"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navedbo potrebnih dokumentov, ki jih mora prijavitelj predložiti kot dokazilo, da je upravičen do sredstev,</w:t>
      </w:r>
    </w:p>
    <w:p w14:paraId="1A83D2EC"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vzorec pogodbe,</w:t>
      </w:r>
    </w:p>
    <w:p w14:paraId="4E3F6733"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druge zahtevane podatke iz razpisne dokumentacije.</w:t>
      </w:r>
    </w:p>
    <w:p w14:paraId="7166E398" w14:textId="77777777" w:rsidR="002D3219" w:rsidRPr="002D3219" w:rsidRDefault="002D3219" w:rsidP="001907C3">
      <w:pPr>
        <w:jc w:val="both"/>
        <w:rPr>
          <w:rFonts w:ascii="Arial" w:hAnsi="Arial" w:cs="Arial"/>
        </w:rPr>
      </w:pPr>
      <w:r w:rsidRPr="002D3219">
        <w:rPr>
          <w:rFonts w:ascii="Arial" w:hAnsi="Arial" w:cs="Arial"/>
        </w:rPr>
        <w:t>Z javnim razpisom se lahko določijo tudi drugi sestavni deli razpisne dokumentacije, če niso v nasprotju s tem odlokom.</w:t>
      </w:r>
    </w:p>
    <w:p w14:paraId="133636C8" w14:textId="77777777" w:rsidR="002D3219" w:rsidRPr="002D3219" w:rsidRDefault="002D3219" w:rsidP="001907C3">
      <w:pPr>
        <w:jc w:val="both"/>
        <w:rPr>
          <w:rFonts w:ascii="Arial" w:hAnsi="Arial" w:cs="Arial"/>
        </w:rPr>
      </w:pPr>
      <w:r w:rsidRPr="002D3219">
        <w:rPr>
          <w:rFonts w:ascii="Arial" w:hAnsi="Arial" w:cs="Arial"/>
        </w:rPr>
        <w:t>V razpisni dokumentaciji morajo biti navedeni vsi potrebni podatki, ki omogočajo pripraviti in poslati popolno prijavo na javni razpis in opredeljeni vsi pogoji, ki jih mora prijavitelj izpolnjevati, da se uvrsti v izbor za dodelitev sredstev, oziroma, ki jih mora izpolnjevati vloga, da se šteje kot formalno popolna.</w:t>
      </w:r>
    </w:p>
    <w:p w14:paraId="21E0542D" w14:textId="77777777" w:rsidR="002D3219" w:rsidRPr="002D3219" w:rsidRDefault="002D3219" w:rsidP="001907C3">
      <w:pPr>
        <w:jc w:val="both"/>
        <w:rPr>
          <w:rFonts w:ascii="Arial" w:hAnsi="Arial" w:cs="Arial"/>
        </w:rPr>
      </w:pPr>
      <w:r w:rsidRPr="002D3219">
        <w:rPr>
          <w:rFonts w:ascii="Arial" w:hAnsi="Arial" w:cs="Arial"/>
        </w:rPr>
        <w:t>Vloga na javni razpis mora biti dostavljena do roka, ki je določen v objavi javnega razpisa. Vloga mora biti označena na način, določen z javnim razpisom.</w:t>
      </w:r>
    </w:p>
    <w:p w14:paraId="3609FAB2" w14:textId="77777777" w:rsidR="002D3219" w:rsidRPr="002D3219" w:rsidRDefault="002D3219" w:rsidP="001907C3">
      <w:pPr>
        <w:jc w:val="both"/>
        <w:rPr>
          <w:rFonts w:ascii="Arial" w:hAnsi="Arial" w:cs="Arial"/>
        </w:rPr>
      </w:pPr>
      <w:r w:rsidRPr="002D3219">
        <w:rPr>
          <w:rFonts w:ascii="Arial" w:hAnsi="Arial" w:cs="Arial"/>
        </w:rPr>
        <w:t>Prijavitelji lahko na razpis prijavijo en otroški in mladinski program ali največ dva otroška in mladinska projekta. V primeru, ko prijavitelj prijavi več programov ali več projektov, se v nadaljnjo obravnavo sprejmejo program ali projekta po vrstnem redu v vlogi.</w:t>
      </w:r>
    </w:p>
    <w:p w14:paraId="37E348EB" w14:textId="77777777" w:rsidR="002D3219" w:rsidRPr="002D3219" w:rsidRDefault="002D3219" w:rsidP="001907C3">
      <w:pPr>
        <w:jc w:val="both"/>
        <w:rPr>
          <w:rFonts w:ascii="Arial" w:hAnsi="Arial" w:cs="Arial"/>
        </w:rPr>
      </w:pPr>
      <w:r w:rsidRPr="002D3219">
        <w:rPr>
          <w:rFonts w:ascii="Arial" w:hAnsi="Arial" w:cs="Arial"/>
        </w:rPr>
        <w:lastRenderedPageBreak/>
        <w:t>Če prijavi isti prijavitelj dva programa oziroma projekta, mora v skupni vlogi:</w:t>
      </w:r>
    </w:p>
    <w:p w14:paraId="25713970" w14:textId="77777777" w:rsidR="002D3219" w:rsidRPr="005E5CAB" w:rsidRDefault="002D3219" w:rsidP="001907C3">
      <w:pPr>
        <w:pStyle w:val="Odstavekseznama"/>
        <w:numPr>
          <w:ilvl w:val="0"/>
          <w:numId w:val="6"/>
        </w:numPr>
        <w:jc w:val="both"/>
        <w:rPr>
          <w:rFonts w:ascii="Arial" w:hAnsi="Arial" w:cs="Arial"/>
        </w:rPr>
      </w:pPr>
      <w:r w:rsidRPr="005E5CAB">
        <w:rPr>
          <w:rFonts w:ascii="Arial" w:hAnsi="Arial" w:cs="Arial"/>
        </w:rPr>
        <w:t>vsak program oziroma projekt prijaviti v posamezni vlogi,</w:t>
      </w:r>
    </w:p>
    <w:p w14:paraId="03B53DE8" w14:textId="77777777" w:rsidR="002D3219" w:rsidRDefault="002D3219" w:rsidP="001907C3">
      <w:pPr>
        <w:pStyle w:val="Odstavekseznama"/>
        <w:numPr>
          <w:ilvl w:val="0"/>
          <w:numId w:val="6"/>
        </w:numPr>
        <w:jc w:val="both"/>
        <w:rPr>
          <w:rFonts w:ascii="Arial" w:hAnsi="Arial" w:cs="Arial"/>
        </w:rPr>
      </w:pPr>
      <w:r w:rsidRPr="005E5CAB">
        <w:rPr>
          <w:rFonts w:ascii="Arial" w:hAnsi="Arial" w:cs="Arial"/>
        </w:rPr>
        <w:t>dokazila o izpolnjevanju pogojev vložiti v enem izvodu za oba prijavljena programa oziroma projekta.</w:t>
      </w:r>
    </w:p>
    <w:p w14:paraId="5B1493F1" w14:textId="77777777" w:rsidR="00C83A7E" w:rsidRPr="00C83A7E" w:rsidRDefault="00C83A7E" w:rsidP="001907C3">
      <w:pPr>
        <w:jc w:val="both"/>
        <w:rPr>
          <w:rFonts w:ascii="Arial" w:hAnsi="Arial" w:cs="Arial"/>
        </w:rPr>
      </w:pPr>
      <w:r w:rsidRPr="00C83A7E">
        <w:rPr>
          <w:rFonts w:ascii="Arial" w:hAnsi="Arial" w:cs="Arial"/>
        </w:rPr>
        <w:t>Vloga na javni razpis je lahko tudi elektronska, če je tako določeno v javnem razpisu. Način elektronske predložitve vloge mora biti določen v razpisni dokumentaciji.</w:t>
      </w:r>
    </w:p>
    <w:p w14:paraId="3F7C7A43" w14:textId="77777777" w:rsidR="002D3219" w:rsidRPr="002D3219" w:rsidRDefault="002D3219" w:rsidP="005E5CAB">
      <w:pPr>
        <w:jc w:val="center"/>
        <w:rPr>
          <w:rFonts w:ascii="Arial" w:hAnsi="Arial" w:cs="Arial"/>
        </w:rPr>
      </w:pPr>
      <w:r w:rsidRPr="002D3219">
        <w:rPr>
          <w:rFonts w:ascii="Arial" w:hAnsi="Arial" w:cs="Arial"/>
        </w:rPr>
        <w:t>16. člen</w:t>
      </w:r>
    </w:p>
    <w:p w14:paraId="256B43E5" w14:textId="77777777" w:rsidR="002D3219" w:rsidRPr="002D3219" w:rsidRDefault="002D3219" w:rsidP="001907C3">
      <w:pPr>
        <w:jc w:val="both"/>
        <w:rPr>
          <w:rFonts w:ascii="Arial" w:hAnsi="Arial" w:cs="Arial"/>
        </w:rPr>
      </w:pPr>
      <w:r w:rsidRPr="002D3219">
        <w:rPr>
          <w:rFonts w:ascii="Arial" w:hAnsi="Arial" w:cs="Arial"/>
        </w:rPr>
        <w:t>Vloga je formalno popolna, če vsebuje v celoti izpolnjen prijavni obrazec in obvezna dokazila – priloge, ki jih določa razpisna dokumentacija.</w:t>
      </w:r>
    </w:p>
    <w:p w14:paraId="1F185CB8" w14:textId="77777777" w:rsidR="002D3219" w:rsidRPr="002D3219" w:rsidRDefault="002D3219" w:rsidP="005E5CAB">
      <w:pPr>
        <w:jc w:val="center"/>
        <w:rPr>
          <w:rFonts w:ascii="Arial" w:hAnsi="Arial" w:cs="Arial"/>
        </w:rPr>
      </w:pPr>
      <w:r w:rsidRPr="002D3219">
        <w:rPr>
          <w:rFonts w:ascii="Arial" w:hAnsi="Arial" w:cs="Arial"/>
        </w:rPr>
        <w:t>17. člen</w:t>
      </w:r>
    </w:p>
    <w:p w14:paraId="04A9BEFC" w14:textId="77777777" w:rsidR="002D3219" w:rsidRPr="002D3219" w:rsidRDefault="002D3219" w:rsidP="001907C3">
      <w:pPr>
        <w:jc w:val="both"/>
        <w:rPr>
          <w:rFonts w:ascii="Arial" w:hAnsi="Arial" w:cs="Arial"/>
        </w:rPr>
      </w:pPr>
      <w:r w:rsidRPr="002D3219">
        <w:rPr>
          <w:rFonts w:ascii="Arial" w:hAnsi="Arial" w:cs="Arial"/>
        </w:rPr>
        <w:t>Prijavitelj lahko dopolnjuje svojo vlogo do izteka roka za prijavo. Odpirajo se samo v roku dostavljene, pravilno odpremljene in označene vloge. Vse vloge, prispele po roku in nepravilno odpremljene vloge bodo izločene iz nadaljnjega postopka in vrnjene pošiljatelju. V primeru, da na ovojnici ni naveden naziv in naslov pošiljatelja, komisija odpre vlogo, kar se navede v zapisniku in jo vrne pošiljatelju.</w:t>
      </w:r>
    </w:p>
    <w:p w14:paraId="7F108F9A" w14:textId="77777777" w:rsidR="002D3219" w:rsidRPr="002D3219" w:rsidRDefault="002D3219" w:rsidP="001907C3">
      <w:pPr>
        <w:jc w:val="both"/>
        <w:rPr>
          <w:rFonts w:ascii="Arial" w:hAnsi="Arial" w:cs="Arial"/>
        </w:rPr>
      </w:pPr>
      <w:r w:rsidRPr="002D3219">
        <w:rPr>
          <w:rFonts w:ascii="Arial" w:hAnsi="Arial" w:cs="Arial"/>
        </w:rPr>
        <w:t>Za pravilno odpremljeno se šteje prijava na javni razpis in morebitna dopolnitev pred iztekom razpisnega roka, vložena v zaprti kuverti, na kateri je navedeno:</w:t>
      </w:r>
    </w:p>
    <w:p w14:paraId="396200C8" w14:textId="77777777" w:rsidR="002D3219" w:rsidRPr="00FD27DC" w:rsidRDefault="002D3219" w:rsidP="001907C3">
      <w:pPr>
        <w:pStyle w:val="Odstavekseznama"/>
        <w:numPr>
          <w:ilvl w:val="0"/>
          <w:numId w:val="6"/>
        </w:numPr>
        <w:jc w:val="both"/>
        <w:rPr>
          <w:rFonts w:ascii="Arial" w:hAnsi="Arial" w:cs="Arial"/>
        </w:rPr>
      </w:pPr>
      <w:r w:rsidRPr="00FD27DC">
        <w:rPr>
          <w:rFonts w:ascii="Arial" w:hAnsi="Arial" w:cs="Arial"/>
        </w:rPr>
        <w:t>naslov sofinancerja,</w:t>
      </w:r>
    </w:p>
    <w:p w14:paraId="7FC4B99E" w14:textId="77777777" w:rsidR="002D3219" w:rsidRPr="00FD27DC" w:rsidRDefault="002D3219" w:rsidP="001907C3">
      <w:pPr>
        <w:pStyle w:val="Odstavekseznama"/>
        <w:numPr>
          <w:ilvl w:val="0"/>
          <w:numId w:val="6"/>
        </w:numPr>
        <w:jc w:val="both"/>
        <w:rPr>
          <w:rFonts w:ascii="Arial" w:hAnsi="Arial" w:cs="Arial"/>
        </w:rPr>
      </w:pPr>
      <w:r w:rsidRPr="00FD27DC">
        <w:rPr>
          <w:rFonts w:ascii="Arial" w:hAnsi="Arial" w:cs="Arial"/>
        </w:rPr>
        <w:t>označba javnega razpisa, na katerega se prijava nanaša,</w:t>
      </w:r>
    </w:p>
    <w:p w14:paraId="3911CEBF" w14:textId="77777777" w:rsidR="002D3219" w:rsidRPr="00FD27DC" w:rsidRDefault="002D3219" w:rsidP="001907C3">
      <w:pPr>
        <w:pStyle w:val="Odstavekseznama"/>
        <w:numPr>
          <w:ilvl w:val="0"/>
          <w:numId w:val="6"/>
        </w:numPr>
        <w:jc w:val="both"/>
        <w:rPr>
          <w:rFonts w:ascii="Arial" w:hAnsi="Arial" w:cs="Arial"/>
        </w:rPr>
      </w:pPr>
      <w:r w:rsidRPr="00FD27DC">
        <w:rPr>
          <w:rFonts w:ascii="Arial" w:hAnsi="Arial" w:cs="Arial"/>
        </w:rPr>
        <w:t>opozorilo »JAVNI RAZPIS ZA OMD – NE ODPIRAJ« (v primeru dopolnitve vlog se doda še beseda »DOPOLNITEV«),</w:t>
      </w:r>
    </w:p>
    <w:p w14:paraId="7B354209" w14:textId="77777777" w:rsidR="002D3219" w:rsidRPr="00FD27DC" w:rsidRDefault="002D3219" w:rsidP="001907C3">
      <w:pPr>
        <w:pStyle w:val="Odstavekseznama"/>
        <w:numPr>
          <w:ilvl w:val="0"/>
          <w:numId w:val="6"/>
        </w:numPr>
        <w:jc w:val="both"/>
        <w:rPr>
          <w:rFonts w:ascii="Arial" w:hAnsi="Arial" w:cs="Arial"/>
        </w:rPr>
      </w:pPr>
      <w:r w:rsidRPr="00FD27DC">
        <w:rPr>
          <w:rFonts w:ascii="Arial" w:hAnsi="Arial" w:cs="Arial"/>
        </w:rPr>
        <w:t>naziv in naslov prijavitelja.</w:t>
      </w:r>
    </w:p>
    <w:p w14:paraId="45334C81" w14:textId="77777777" w:rsidR="002D3219" w:rsidRPr="002D3219" w:rsidRDefault="002D3219" w:rsidP="00FD27DC">
      <w:pPr>
        <w:jc w:val="center"/>
        <w:rPr>
          <w:rFonts w:ascii="Arial" w:hAnsi="Arial" w:cs="Arial"/>
        </w:rPr>
      </w:pPr>
      <w:r w:rsidRPr="002D3219">
        <w:rPr>
          <w:rFonts w:ascii="Arial" w:hAnsi="Arial" w:cs="Arial"/>
        </w:rPr>
        <w:t>18. člen</w:t>
      </w:r>
    </w:p>
    <w:p w14:paraId="5C0AC6CE" w14:textId="77777777" w:rsidR="002D3219" w:rsidRPr="002D3219" w:rsidRDefault="002D3219" w:rsidP="001907C3">
      <w:pPr>
        <w:jc w:val="both"/>
        <w:rPr>
          <w:rFonts w:ascii="Arial" w:hAnsi="Arial" w:cs="Arial"/>
        </w:rPr>
      </w:pPr>
      <w:r w:rsidRPr="002D3219">
        <w:rPr>
          <w:rFonts w:ascii="Arial" w:hAnsi="Arial" w:cs="Arial"/>
        </w:rPr>
        <w:t>Odpiranje prejetih vlog za dodelitev sredstev vodi komisija in se izvede v roku, ki je predviden v javnem razpisu.</w:t>
      </w:r>
    </w:p>
    <w:p w14:paraId="2479B3CA" w14:textId="77777777" w:rsidR="002D3219" w:rsidRPr="002D3219" w:rsidRDefault="002D3219" w:rsidP="001907C3">
      <w:pPr>
        <w:jc w:val="both"/>
        <w:rPr>
          <w:rFonts w:ascii="Arial" w:hAnsi="Arial" w:cs="Arial"/>
        </w:rPr>
      </w:pPr>
      <w:r w:rsidRPr="002D3219">
        <w:rPr>
          <w:rFonts w:ascii="Arial" w:hAnsi="Arial" w:cs="Arial"/>
        </w:rPr>
        <w:t>Po preteku razpisnega roka komisija odpre vse vloge, ki so prispele na javni razpis.</w:t>
      </w:r>
    </w:p>
    <w:p w14:paraId="6BF315E3" w14:textId="77777777" w:rsidR="002D3219" w:rsidRPr="002D3219" w:rsidRDefault="002D3219" w:rsidP="001907C3">
      <w:pPr>
        <w:jc w:val="both"/>
        <w:rPr>
          <w:rFonts w:ascii="Arial" w:hAnsi="Arial" w:cs="Arial"/>
        </w:rPr>
      </w:pPr>
      <w:r w:rsidRPr="002D3219">
        <w:rPr>
          <w:rFonts w:ascii="Arial" w:hAnsi="Arial" w:cs="Arial"/>
        </w:rPr>
        <w:t>O odpiranju vlog pristojni organ piše zapisnik, ki mora vsebovati najmanj:</w:t>
      </w:r>
    </w:p>
    <w:p w14:paraId="679B8692" w14:textId="77777777" w:rsidR="002D3219" w:rsidRPr="00FD27DC" w:rsidRDefault="002D3219" w:rsidP="001907C3">
      <w:pPr>
        <w:pStyle w:val="Odstavekseznama"/>
        <w:numPr>
          <w:ilvl w:val="0"/>
          <w:numId w:val="6"/>
        </w:numPr>
        <w:jc w:val="both"/>
        <w:rPr>
          <w:rFonts w:ascii="Arial" w:hAnsi="Arial" w:cs="Arial"/>
        </w:rPr>
      </w:pPr>
      <w:r w:rsidRPr="00FD27DC">
        <w:rPr>
          <w:rFonts w:ascii="Arial" w:hAnsi="Arial" w:cs="Arial"/>
        </w:rPr>
        <w:t>datum in čas začetka in konca odpiranja vlog,</w:t>
      </w:r>
    </w:p>
    <w:p w14:paraId="54867876" w14:textId="77777777" w:rsidR="002D3219" w:rsidRPr="00FD27DC" w:rsidRDefault="002D3219" w:rsidP="001907C3">
      <w:pPr>
        <w:pStyle w:val="Odstavekseznama"/>
        <w:numPr>
          <w:ilvl w:val="0"/>
          <w:numId w:val="6"/>
        </w:numPr>
        <w:jc w:val="both"/>
        <w:rPr>
          <w:rFonts w:ascii="Arial" w:hAnsi="Arial" w:cs="Arial"/>
        </w:rPr>
      </w:pPr>
      <w:r w:rsidRPr="00FD27DC">
        <w:rPr>
          <w:rFonts w:ascii="Arial" w:hAnsi="Arial" w:cs="Arial"/>
        </w:rPr>
        <w:t>kraj odpiranja,</w:t>
      </w:r>
    </w:p>
    <w:p w14:paraId="45C83683" w14:textId="77777777" w:rsidR="002D3219" w:rsidRPr="00FD27DC" w:rsidRDefault="002D3219" w:rsidP="001907C3">
      <w:pPr>
        <w:pStyle w:val="Odstavekseznama"/>
        <w:numPr>
          <w:ilvl w:val="0"/>
          <w:numId w:val="6"/>
        </w:numPr>
        <w:jc w:val="both"/>
        <w:rPr>
          <w:rFonts w:ascii="Arial" w:hAnsi="Arial" w:cs="Arial"/>
        </w:rPr>
      </w:pPr>
      <w:r w:rsidRPr="00FD27DC">
        <w:rPr>
          <w:rFonts w:ascii="Arial" w:hAnsi="Arial" w:cs="Arial"/>
        </w:rPr>
        <w:t>imena navzočih in odsotnih članov komisije,</w:t>
      </w:r>
    </w:p>
    <w:p w14:paraId="2CE00BCB" w14:textId="77777777" w:rsidR="002D3219" w:rsidRPr="00FD27DC" w:rsidRDefault="002D3219" w:rsidP="001907C3">
      <w:pPr>
        <w:pStyle w:val="Odstavekseznama"/>
        <w:numPr>
          <w:ilvl w:val="0"/>
          <w:numId w:val="6"/>
        </w:numPr>
        <w:jc w:val="both"/>
        <w:rPr>
          <w:rFonts w:ascii="Arial" w:hAnsi="Arial" w:cs="Arial"/>
        </w:rPr>
      </w:pPr>
      <w:r w:rsidRPr="00FD27DC">
        <w:rPr>
          <w:rFonts w:ascii="Arial" w:hAnsi="Arial" w:cs="Arial"/>
        </w:rPr>
        <w:t>seznam prispelih vlog z imenom prijavitelja ter naslovom programa oziroma projekta po vrstnem redu prispetja vlog,</w:t>
      </w:r>
    </w:p>
    <w:p w14:paraId="2A313A2C" w14:textId="77777777" w:rsidR="002D3219" w:rsidRPr="00FD27DC" w:rsidRDefault="002D3219" w:rsidP="001907C3">
      <w:pPr>
        <w:pStyle w:val="Odstavekseznama"/>
        <w:numPr>
          <w:ilvl w:val="0"/>
          <w:numId w:val="6"/>
        </w:numPr>
        <w:jc w:val="both"/>
        <w:rPr>
          <w:rFonts w:ascii="Arial" w:hAnsi="Arial" w:cs="Arial"/>
        </w:rPr>
      </w:pPr>
      <w:r w:rsidRPr="00FD27DC">
        <w:rPr>
          <w:rFonts w:ascii="Arial" w:hAnsi="Arial" w:cs="Arial"/>
        </w:rPr>
        <w:t>morebitne pomanjkljivosti vlog,</w:t>
      </w:r>
    </w:p>
    <w:p w14:paraId="3D917224" w14:textId="77777777" w:rsidR="002D3219" w:rsidRPr="00FD27DC" w:rsidRDefault="002D3219" w:rsidP="001907C3">
      <w:pPr>
        <w:pStyle w:val="Odstavekseznama"/>
        <w:numPr>
          <w:ilvl w:val="0"/>
          <w:numId w:val="6"/>
        </w:numPr>
        <w:jc w:val="both"/>
        <w:rPr>
          <w:rFonts w:ascii="Arial" w:hAnsi="Arial" w:cs="Arial"/>
        </w:rPr>
      </w:pPr>
      <w:r w:rsidRPr="00FD27DC">
        <w:rPr>
          <w:rFonts w:ascii="Arial" w:hAnsi="Arial" w:cs="Arial"/>
        </w:rPr>
        <w:t>sklepe komisije.</w:t>
      </w:r>
    </w:p>
    <w:p w14:paraId="0FD4A5D9" w14:textId="77777777" w:rsidR="002D3219" w:rsidRDefault="002D3219" w:rsidP="001907C3">
      <w:pPr>
        <w:jc w:val="both"/>
        <w:rPr>
          <w:rFonts w:ascii="Arial" w:hAnsi="Arial" w:cs="Arial"/>
        </w:rPr>
      </w:pPr>
      <w:r w:rsidRPr="002D3219">
        <w:rPr>
          <w:rFonts w:ascii="Arial" w:hAnsi="Arial" w:cs="Arial"/>
        </w:rPr>
        <w:t>Zapisnik podpiše predsednik komisije.</w:t>
      </w:r>
    </w:p>
    <w:p w14:paraId="6BEB3658" w14:textId="77777777" w:rsidR="002D3219" w:rsidRPr="002D3219" w:rsidRDefault="002D3219" w:rsidP="00FD27DC">
      <w:pPr>
        <w:jc w:val="center"/>
        <w:rPr>
          <w:rFonts w:ascii="Arial" w:hAnsi="Arial" w:cs="Arial"/>
        </w:rPr>
      </w:pPr>
      <w:r w:rsidRPr="002D3219">
        <w:rPr>
          <w:rFonts w:ascii="Arial" w:hAnsi="Arial" w:cs="Arial"/>
        </w:rPr>
        <w:t>19. člen</w:t>
      </w:r>
    </w:p>
    <w:p w14:paraId="3990B6DE" w14:textId="77777777" w:rsidR="002D3219" w:rsidRPr="002D3219" w:rsidRDefault="002D3219" w:rsidP="001907C3">
      <w:pPr>
        <w:jc w:val="both"/>
        <w:rPr>
          <w:rFonts w:ascii="Arial" w:hAnsi="Arial" w:cs="Arial"/>
        </w:rPr>
      </w:pPr>
      <w:r w:rsidRPr="002D3219">
        <w:rPr>
          <w:rFonts w:ascii="Arial" w:hAnsi="Arial" w:cs="Arial"/>
        </w:rPr>
        <w:t>Za vsako vlogo pristojni organ ugotovi, ali je pravočasna, ali jo je podala oseba, ki izpolnjuje v javnem razpisu določene pogoje (upravičena oseba) in ali je popolna glede na besedilo javnega razpisa.</w:t>
      </w:r>
    </w:p>
    <w:p w14:paraId="7FC447DF" w14:textId="77777777" w:rsidR="002D3219" w:rsidRPr="002D3219" w:rsidRDefault="002D3219" w:rsidP="001907C3">
      <w:pPr>
        <w:jc w:val="both"/>
        <w:rPr>
          <w:rFonts w:ascii="Arial" w:hAnsi="Arial" w:cs="Arial"/>
        </w:rPr>
      </w:pPr>
      <w:r w:rsidRPr="002D3219">
        <w:rPr>
          <w:rFonts w:ascii="Arial" w:hAnsi="Arial" w:cs="Arial"/>
        </w:rPr>
        <w:t>Vloga, prispela na javni razpis, je pravočasna, če je prispela v roku, določenem v besedilu javnega razpisa.</w:t>
      </w:r>
    </w:p>
    <w:p w14:paraId="2806456D" w14:textId="77777777" w:rsidR="002D3219" w:rsidRPr="002D3219" w:rsidRDefault="002D3219" w:rsidP="001907C3">
      <w:pPr>
        <w:jc w:val="both"/>
        <w:rPr>
          <w:rFonts w:ascii="Arial" w:hAnsi="Arial" w:cs="Arial"/>
        </w:rPr>
      </w:pPr>
      <w:r w:rsidRPr="002D3219">
        <w:rPr>
          <w:rFonts w:ascii="Arial" w:hAnsi="Arial" w:cs="Arial"/>
        </w:rPr>
        <w:lastRenderedPageBreak/>
        <w:t>Upravičena oseba je tista oseba, katere vloga izpolnjuje pogoje, določene v besedilu javnega razpisa. Izpolnjevanje pogojev se ugotavlja na podlagi obveznih dokazil in vloge stranke.</w:t>
      </w:r>
    </w:p>
    <w:p w14:paraId="13A2338D" w14:textId="77777777" w:rsidR="002D3219" w:rsidRPr="002D3219" w:rsidRDefault="002D3219" w:rsidP="001907C3">
      <w:pPr>
        <w:jc w:val="both"/>
        <w:rPr>
          <w:rFonts w:ascii="Arial" w:hAnsi="Arial" w:cs="Arial"/>
        </w:rPr>
      </w:pPr>
      <w:r w:rsidRPr="002D3219">
        <w:rPr>
          <w:rFonts w:ascii="Arial" w:hAnsi="Arial" w:cs="Arial"/>
        </w:rPr>
        <w:t>Vlogo, ki ni pravočasna, ni predložena na obrazcih razpisne dokumentacije ali je ni vložila upravičena oseba, pristojni organ zavrže s sklepom.</w:t>
      </w:r>
    </w:p>
    <w:p w14:paraId="50A0709A" w14:textId="77777777" w:rsidR="002D3219" w:rsidRPr="002D3219" w:rsidRDefault="002D3219" w:rsidP="001907C3">
      <w:pPr>
        <w:jc w:val="both"/>
        <w:rPr>
          <w:rFonts w:ascii="Arial" w:hAnsi="Arial" w:cs="Arial"/>
        </w:rPr>
      </w:pPr>
      <w:r w:rsidRPr="002D3219">
        <w:rPr>
          <w:rFonts w:ascii="Arial" w:hAnsi="Arial" w:cs="Arial"/>
        </w:rPr>
        <w:t xml:space="preserve">Na podlagi ugotovitve, da je pravočasna vloga upravičene osebe formalno nepopolna, pristojni organ v roku osmih delovnih dni od dneva odpiranja vlog pisno pozove stranko k dopolnitvi vloge. </w:t>
      </w:r>
      <w:r w:rsidR="00986217" w:rsidRPr="00986217">
        <w:rPr>
          <w:rFonts w:ascii="Arial" w:hAnsi="Arial" w:cs="Arial"/>
        </w:rPr>
        <w:t>Vlogo je dovoljeno dopolnjevati le v tistem delu, ki se ne nanaša na vsebino ocenjevanja programov in projektov.</w:t>
      </w:r>
      <w:r w:rsidRPr="002D3219">
        <w:rPr>
          <w:rFonts w:ascii="Arial" w:hAnsi="Arial" w:cs="Arial"/>
        </w:rPr>
        <w:t xml:space="preserve"> Rok za dopolnitev je najmanj 8 dni od prejema poziva k dopolnitvi. Po preteku roka za dopolnitev, dodatne dopolnitve vlog niso možne. Če stranka vloge ne dopolni v zahtevanem roku, pristojni organ vlogo zavrže s sklepom.</w:t>
      </w:r>
    </w:p>
    <w:p w14:paraId="360CAF9E" w14:textId="77777777" w:rsidR="002D3219" w:rsidRDefault="002D3219" w:rsidP="001907C3">
      <w:pPr>
        <w:jc w:val="both"/>
        <w:rPr>
          <w:rFonts w:ascii="Arial" w:hAnsi="Arial" w:cs="Arial"/>
        </w:rPr>
      </w:pPr>
      <w:r w:rsidRPr="002D3219">
        <w:rPr>
          <w:rFonts w:ascii="Arial" w:hAnsi="Arial" w:cs="Arial"/>
        </w:rPr>
        <w:t>Zoper sklep iz četrtega in petega odstavka tega člena je možna, v petnajstih dneh od vročitve, pritožba na župana mestne občine.</w:t>
      </w:r>
    </w:p>
    <w:p w14:paraId="1FBA1AEA" w14:textId="77777777" w:rsidR="00BB09F8" w:rsidRPr="00BB09F8" w:rsidRDefault="00BB09F8" w:rsidP="00BB09F8">
      <w:pPr>
        <w:jc w:val="center"/>
        <w:rPr>
          <w:rFonts w:ascii="Arial" w:hAnsi="Arial" w:cs="Arial"/>
        </w:rPr>
      </w:pPr>
      <w:r w:rsidRPr="00BB09F8">
        <w:rPr>
          <w:rFonts w:ascii="Arial" w:hAnsi="Arial" w:cs="Arial"/>
        </w:rPr>
        <w:t>19.a člen</w:t>
      </w:r>
    </w:p>
    <w:p w14:paraId="41A746AB" w14:textId="77777777" w:rsidR="00BB09F8" w:rsidRPr="00BB09F8" w:rsidRDefault="00BB09F8" w:rsidP="001907C3">
      <w:pPr>
        <w:jc w:val="both"/>
        <w:rPr>
          <w:rFonts w:ascii="Arial" w:hAnsi="Arial" w:cs="Arial"/>
        </w:rPr>
      </w:pPr>
      <w:r w:rsidRPr="00BB09F8">
        <w:rPr>
          <w:rFonts w:ascii="Arial" w:hAnsi="Arial" w:cs="Arial"/>
        </w:rPr>
        <w:t>Vloge, ki so pravočasne, popolne in jih je vložila upravičena oseba, pristojni organ oceni z objektivno merljivimi merili za sofinanciranje otroških in mladinskih programov in projektov. O pregledu vlog in ocenjevanju mora pristojni organ voditi zapisnik, ki ga skupaj z vlogami predloži komisiji, da opravi ocenjevanje, ki je v njeni pristojnosti.</w:t>
      </w:r>
    </w:p>
    <w:p w14:paraId="494EE8C9" w14:textId="77777777" w:rsidR="00BB09F8" w:rsidRPr="00BB09F8" w:rsidRDefault="00BB09F8" w:rsidP="001907C3">
      <w:pPr>
        <w:jc w:val="both"/>
        <w:rPr>
          <w:rFonts w:ascii="Arial" w:hAnsi="Arial" w:cs="Arial"/>
        </w:rPr>
      </w:pPr>
      <w:r w:rsidRPr="00BB09F8">
        <w:rPr>
          <w:rFonts w:ascii="Arial" w:hAnsi="Arial" w:cs="Arial"/>
        </w:rPr>
        <w:t>Na podlagi celotnega izvedenega postopka pristojni organ ugotovi skupno število točk, ki jo prejme posamezna vloga, kdo so upravičenci za dodelitev sredstev ter višino sredstev, ki jo prejme posamezni upravičenec.</w:t>
      </w:r>
    </w:p>
    <w:p w14:paraId="7345389D" w14:textId="77777777" w:rsidR="00BB09F8" w:rsidRPr="00BB09F8" w:rsidRDefault="00BB09F8" w:rsidP="001907C3">
      <w:pPr>
        <w:jc w:val="both"/>
        <w:rPr>
          <w:rFonts w:ascii="Arial" w:hAnsi="Arial" w:cs="Arial"/>
        </w:rPr>
      </w:pPr>
      <w:r w:rsidRPr="00BB09F8">
        <w:rPr>
          <w:rFonts w:ascii="Arial" w:hAnsi="Arial" w:cs="Arial"/>
        </w:rPr>
        <w:t>O pregledu vlog in ocenjevanju mora pristojni organ sestaviti zapisnik.</w:t>
      </w:r>
    </w:p>
    <w:p w14:paraId="4199D7D2" w14:textId="77777777" w:rsidR="00BB09F8" w:rsidRPr="00BB09F8" w:rsidRDefault="00BB09F8" w:rsidP="001907C3">
      <w:pPr>
        <w:jc w:val="both"/>
        <w:rPr>
          <w:rFonts w:ascii="Arial" w:hAnsi="Arial" w:cs="Arial"/>
        </w:rPr>
      </w:pPr>
      <w:r w:rsidRPr="00BB09F8">
        <w:rPr>
          <w:rFonts w:ascii="Arial" w:hAnsi="Arial" w:cs="Arial"/>
        </w:rPr>
        <w:t>Komisija potrdi predlog o izboru otroških in mladinskih programov in projektov in razdelitvi proračunskih sredstev, ki je podlaga za izdajo ustreznih upravnih aktov na podlagi:</w:t>
      </w:r>
    </w:p>
    <w:p w14:paraId="45F965A3" w14:textId="77777777" w:rsidR="00BB09F8" w:rsidRPr="00BB09F8" w:rsidRDefault="00BB09F8" w:rsidP="001907C3">
      <w:pPr>
        <w:pStyle w:val="Odstavekseznama"/>
        <w:numPr>
          <w:ilvl w:val="0"/>
          <w:numId w:val="6"/>
        </w:numPr>
        <w:jc w:val="both"/>
        <w:rPr>
          <w:rFonts w:ascii="Arial" w:hAnsi="Arial" w:cs="Arial"/>
        </w:rPr>
      </w:pPr>
      <w:r w:rsidRPr="00BB09F8">
        <w:rPr>
          <w:rFonts w:ascii="Arial" w:hAnsi="Arial" w:cs="Arial"/>
        </w:rPr>
        <w:t>višine proračunskih sredstev,</w:t>
      </w:r>
    </w:p>
    <w:p w14:paraId="0BBCE999" w14:textId="77777777" w:rsidR="00BB09F8" w:rsidRPr="00BB09F8" w:rsidRDefault="00BB09F8" w:rsidP="001907C3">
      <w:pPr>
        <w:pStyle w:val="Odstavekseznama"/>
        <w:numPr>
          <w:ilvl w:val="0"/>
          <w:numId w:val="6"/>
        </w:numPr>
        <w:jc w:val="both"/>
        <w:rPr>
          <w:rFonts w:ascii="Arial" w:hAnsi="Arial" w:cs="Arial"/>
        </w:rPr>
      </w:pPr>
      <w:r w:rsidRPr="00BB09F8">
        <w:rPr>
          <w:rFonts w:ascii="Arial" w:hAnsi="Arial" w:cs="Arial"/>
        </w:rPr>
        <w:t>razpisnih pogojev in določb tega odloka,</w:t>
      </w:r>
    </w:p>
    <w:p w14:paraId="695A3BB7" w14:textId="77777777" w:rsidR="00BB09F8" w:rsidRPr="00BB09F8" w:rsidRDefault="00BB09F8" w:rsidP="001907C3">
      <w:pPr>
        <w:pStyle w:val="Odstavekseznama"/>
        <w:numPr>
          <w:ilvl w:val="0"/>
          <w:numId w:val="6"/>
        </w:numPr>
        <w:jc w:val="both"/>
        <w:rPr>
          <w:rFonts w:ascii="Arial" w:hAnsi="Arial" w:cs="Arial"/>
        </w:rPr>
      </w:pPr>
      <w:r w:rsidRPr="00BB09F8">
        <w:rPr>
          <w:rFonts w:ascii="Arial" w:hAnsi="Arial" w:cs="Arial"/>
        </w:rPr>
        <w:t>doseženega števila točk.</w:t>
      </w:r>
    </w:p>
    <w:p w14:paraId="45B1D0F8" w14:textId="77777777" w:rsidR="002D3219" w:rsidRPr="002D3219" w:rsidRDefault="002D3219" w:rsidP="00FD27DC">
      <w:pPr>
        <w:jc w:val="center"/>
        <w:rPr>
          <w:rFonts w:ascii="Arial" w:hAnsi="Arial" w:cs="Arial"/>
        </w:rPr>
      </w:pPr>
      <w:r w:rsidRPr="002D3219">
        <w:rPr>
          <w:rFonts w:ascii="Arial" w:hAnsi="Arial" w:cs="Arial"/>
        </w:rPr>
        <w:t>20. člen</w:t>
      </w:r>
    </w:p>
    <w:p w14:paraId="51AA8CBD" w14:textId="77777777" w:rsidR="00BB09F8" w:rsidRDefault="00BB09F8" w:rsidP="001907C3">
      <w:pPr>
        <w:jc w:val="both"/>
        <w:rPr>
          <w:rFonts w:ascii="Arial" w:hAnsi="Arial" w:cs="Arial"/>
        </w:rPr>
      </w:pPr>
      <w:r w:rsidRPr="00BB09F8">
        <w:rPr>
          <w:rFonts w:ascii="Arial" w:hAnsi="Arial" w:cs="Arial"/>
        </w:rPr>
        <w:t>Popolne vloge komisija in pristojni organ ocenita na podlagi meril iz 21. člena.</w:t>
      </w:r>
    </w:p>
    <w:p w14:paraId="16E615EA" w14:textId="77777777" w:rsidR="002D3219" w:rsidRPr="00FD27DC" w:rsidRDefault="002D3219" w:rsidP="00FD27DC">
      <w:pPr>
        <w:jc w:val="center"/>
        <w:rPr>
          <w:rFonts w:ascii="Arial" w:hAnsi="Arial" w:cs="Arial"/>
          <w:b/>
        </w:rPr>
      </w:pPr>
      <w:r w:rsidRPr="00FD27DC">
        <w:rPr>
          <w:rFonts w:ascii="Arial" w:hAnsi="Arial" w:cs="Arial"/>
          <w:b/>
        </w:rPr>
        <w:t>VI. MERILA IN KRITERIJI ZA IZBOR PROGRAMOV IN PROJEKTOV</w:t>
      </w:r>
    </w:p>
    <w:p w14:paraId="13E37107" w14:textId="77777777" w:rsidR="002D3219" w:rsidRDefault="002D3219" w:rsidP="00FD27DC">
      <w:pPr>
        <w:jc w:val="center"/>
        <w:rPr>
          <w:rFonts w:ascii="Arial" w:hAnsi="Arial" w:cs="Arial"/>
        </w:rPr>
      </w:pPr>
      <w:r w:rsidRPr="002D3219">
        <w:rPr>
          <w:rFonts w:ascii="Arial" w:hAnsi="Arial" w:cs="Arial"/>
        </w:rPr>
        <w:t>21. člen</w:t>
      </w:r>
    </w:p>
    <w:p w14:paraId="1773C3CE" w14:textId="77777777" w:rsidR="00E84211" w:rsidRDefault="00E84211" w:rsidP="001907C3">
      <w:pPr>
        <w:shd w:val="clear" w:color="auto" w:fill="FFFFFF"/>
        <w:spacing w:after="0" w:line="240" w:lineRule="auto"/>
        <w:jc w:val="both"/>
        <w:rPr>
          <w:rFonts w:ascii="Arial" w:eastAsia="Times New Roman" w:hAnsi="Arial" w:cs="Arial"/>
          <w:color w:val="000000"/>
          <w:szCs w:val="18"/>
          <w:lang w:eastAsia="sl-SI"/>
        </w:rPr>
      </w:pPr>
      <w:r w:rsidRPr="00E84211">
        <w:rPr>
          <w:rFonts w:ascii="Arial" w:eastAsia="Times New Roman" w:hAnsi="Arial" w:cs="Arial"/>
          <w:color w:val="000000"/>
          <w:szCs w:val="18"/>
          <w:lang w:eastAsia="sl-SI"/>
        </w:rPr>
        <w:t>Ocenjevanje otroških in mladinskih programov in projektov poteka v dveh fazah (1. in 2. krog ocenjevanja):</w:t>
      </w:r>
      <w:r w:rsidRPr="00E84211">
        <w:rPr>
          <w:rFonts w:ascii="Arial" w:eastAsia="Times New Roman" w:hAnsi="Arial" w:cs="Arial"/>
          <w:color w:val="000000"/>
          <w:szCs w:val="18"/>
          <w:lang w:eastAsia="sl-SI"/>
        </w:rPr>
        <w:br/>
      </w:r>
    </w:p>
    <w:p w14:paraId="4F2B7A65" w14:textId="77777777" w:rsidR="00986217" w:rsidRPr="00986217" w:rsidRDefault="00986217" w:rsidP="001907C3">
      <w:pPr>
        <w:shd w:val="clear" w:color="auto" w:fill="FFFFFF"/>
        <w:spacing w:after="120" w:line="240" w:lineRule="auto"/>
        <w:jc w:val="both"/>
        <w:rPr>
          <w:rFonts w:ascii="Arial" w:eastAsia="Times New Roman" w:hAnsi="Arial" w:cs="Arial"/>
          <w:color w:val="000000"/>
          <w:szCs w:val="18"/>
          <w:lang w:eastAsia="sl-SI"/>
        </w:rPr>
      </w:pPr>
      <w:r w:rsidRPr="00986217">
        <w:rPr>
          <w:rFonts w:ascii="Arial" w:eastAsia="Times New Roman" w:hAnsi="Arial" w:cs="Arial"/>
          <w:color w:val="000000"/>
          <w:szCs w:val="18"/>
          <w:lang w:eastAsia="sl-SI"/>
        </w:rPr>
        <w:t>1. KROG OCENJEVANJA</w:t>
      </w:r>
    </w:p>
    <w:p w14:paraId="5203563F" w14:textId="77777777" w:rsidR="00986217" w:rsidRPr="00986217" w:rsidRDefault="00986217" w:rsidP="001907C3">
      <w:pPr>
        <w:shd w:val="clear" w:color="auto" w:fill="FFFFFF"/>
        <w:spacing w:after="120" w:line="240" w:lineRule="auto"/>
        <w:jc w:val="both"/>
        <w:rPr>
          <w:rFonts w:ascii="Arial" w:eastAsia="Times New Roman" w:hAnsi="Arial" w:cs="Arial"/>
          <w:color w:val="000000"/>
          <w:szCs w:val="18"/>
          <w:lang w:eastAsia="sl-SI"/>
        </w:rPr>
      </w:pPr>
      <w:r w:rsidRPr="00986217">
        <w:rPr>
          <w:rFonts w:ascii="Arial" w:eastAsia="Times New Roman" w:hAnsi="Arial" w:cs="Arial"/>
          <w:color w:val="000000"/>
          <w:szCs w:val="18"/>
          <w:lang w:eastAsia="sl-SI"/>
        </w:rPr>
        <w:t>Komisija v 1. krogu oceni programe in projekte na podlagi naslednjih meril:</w:t>
      </w:r>
    </w:p>
    <w:p w14:paraId="65109BC1" w14:textId="77777777" w:rsidR="00986217" w:rsidRPr="00986217" w:rsidRDefault="00986217" w:rsidP="001907C3">
      <w:pPr>
        <w:pStyle w:val="Odstavekseznama"/>
        <w:numPr>
          <w:ilvl w:val="0"/>
          <w:numId w:val="6"/>
        </w:numPr>
        <w:shd w:val="clear" w:color="auto" w:fill="FFFFFF"/>
        <w:spacing w:after="120" w:line="240" w:lineRule="auto"/>
        <w:jc w:val="both"/>
        <w:rPr>
          <w:rFonts w:ascii="Arial" w:eastAsia="Times New Roman" w:hAnsi="Arial" w:cs="Arial"/>
          <w:color w:val="000000"/>
          <w:szCs w:val="18"/>
          <w:lang w:eastAsia="sl-SI"/>
        </w:rPr>
      </w:pPr>
      <w:r w:rsidRPr="00986217">
        <w:rPr>
          <w:rFonts w:ascii="Arial" w:eastAsia="Times New Roman" w:hAnsi="Arial" w:cs="Arial"/>
          <w:color w:val="000000"/>
          <w:szCs w:val="18"/>
          <w:lang w:eastAsia="sl-SI"/>
        </w:rPr>
        <w:t>Utemeljenost in pomen programa/projekta (do 40 točk);</w:t>
      </w:r>
    </w:p>
    <w:p w14:paraId="49343865" w14:textId="77777777" w:rsidR="00986217" w:rsidRPr="00986217" w:rsidRDefault="00986217" w:rsidP="001907C3">
      <w:pPr>
        <w:pStyle w:val="Odstavekseznama"/>
        <w:numPr>
          <w:ilvl w:val="0"/>
          <w:numId w:val="6"/>
        </w:numPr>
        <w:shd w:val="clear" w:color="auto" w:fill="FFFFFF"/>
        <w:spacing w:after="120" w:line="240" w:lineRule="auto"/>
        <w:jc w:val="both"/>
        <w:rPr>
          <w:rFonts w:ascii="Arial" w:eastAsia="Times New Roman" w:hAnsi="Arial" w:cs="Arial"/>
          <w:color w:val="000000"/>
          <w:szCs w:val="18"/>
          <w:lang w:eastAsia="sl-SI"/>
        </w:rPr>
      </w:pPr>
      <w:r w:rsidRPr="00986217">
        <w:rPr>
          <w:rFonts w:ascii="Arial" w:eastAsia="Times New Roman" w:hAnsi="Arial" w:cs="Arial"/>
          <w:color w:val="000000"/>
          <w:szCs w:val="18"/>
          <w:lang w:eastAsia="sl-SI"/>
        </w:rPr>
        <w:t>Kakovost predstavitve programa/projekta: projekt ima razviden časovni plan, izvajanje in pričakovani učinki so preverljivi in merljivi (do 10 točk);</w:t>
      </w:r>
    </w:p>
    <w:p w14:paraId="73644923" w14:textId="77777777" w:rsidR="00986217" w:rsidRPr="00986217" w:rsidRDefault="00986217" w:rsidP="001907C3">
      <w:pPr>
        <w:pStyle w:val="Odstavekseznama"/>
        <w:numPr>
          <w:ilvl w:val="0"/>
          <w:numId w:val="6"/>
        </w:numPr>
        <w:shd w:val="clear" w:color="auto" w:fill="FFFFFF"/>
        <w:spacing w:after="120" w:line="240" w:lineRule="auto"/>
        <w:jc w:val="both"/>
        <w:rPr>
          <w:rFonts w:ascii="Arial" w:eastAsia="Times New Roman" w:hAnsi="Arial" w:cs="Arial"/>
          <w:color w:val="000000"/>
          <w:szCs w:val="18"/>
          <w:lang w:eastAsia="sl-SI"/>
        </w:rPr>
      </w:pPr>
      <w:r w:rsidRPr="00986217">
        <w:rPr>
          <w:rFonts w:ascii="Arial" w:eastAsia="Times New Roman" w:hAnsi="Arial" w:cs="Arial"/>
          <w:color w:val="000000"/>
          <w:szCs w:val="18"/>
          <w:lang w:eastAsia="sl-SI"/>
        </w:rPr>
        <w:t>Program/projekt pripomore k večji raznovrstnosti in prepoznavnosti otroške in mladinske ponudbe v mestni občini (do 10 točk);</w:t>
      </w:r>
    </w:p>
    <w:p w14:paraId="6956CABC" w14:textId="77777777" w:rsidR="00986217" w:rsidRPr="00986217" w:rsidRDefault="00986217" w:rsidP="001907C3">
      <w:pPr>
        <w:pStyle w:val="Odstavekseznama"/>
        <w:numPr>
          <w:ilvl w:val="0"/>
          <w:numId w:val="6"/>
        </w:numPr>
        <w:shd w:val="clear" w:color="auto" w:fill="FFFFFF"/>
        <w:spacing w:after="120" w:line="240" w:lineRule="auto"/>
        <w:jc w:val="both"/>
        <w:rPr>
          <w:rFonts w:ascii="Arial" w:eastAsia="Times New Roman" w:hAnsi="Arial" w:cs="Arial"/>
          <w:color w:val="000000"/>
          <w:szCs w:val="18"/>
          <w:lang w:eastAsia="sl-SI"/>
        </w:rPr>
      </w:pPr>
      <w:r w:rsidRPr="00986217">
        <w:rPr>
          <w:rFonts w:ascii="Arial" w:eastAsia="Times New Roman" w:hAnsi="Arial" w:cs="Arial"/>
          <w:color w:val="000000"/>
          <w:szCs w:val="18"/>
          <w:lang w:eastAsia="sl-SI"/>
        </w:rPr>
        <w:t>Inovativnost programa/projekta (do 5 točk);</w:t>
      </w:r>
    </w:p>
    <w:p w14:paraId="41AC746D" w14:textId="77777777" w:rsidR="00986217" w:rsidRPr="00986217" w:rsidRDefault="00986217" w:rsidP="001907C3">
      <w:pPr>
        <w:pStyle w:val="Odstavekseznama"/>
        <w:numPr>
          <w:ilvl w:val="0"/>
          <w:numId w:val="6"/>
        </w:numPr>
        <w:shd w:val="clear" w:color="auto" w:fill="FFFFFF"/>
        <w:spacing w:after="120" w:line="240" w:lineRule="auto"/>
        <w:jc w:val="both"/>
        <w:rPr>
          <w:rFonts w:ascii="Arial" w:eastAsia="Times New Roman" w:hAnsi="Arial" w:cs="Arial"/>
          <w:color w:val="000000"/>
          <w:szCs w:val="18"/>
          <w:lang w:eastAsia="sl-SI"/>
        </w:rPr>
      </w:pPr>
      <w:r w:rsidRPr="00986217">
        <w:rPr>
          <w:rFonts w:ascii="Arial" w:eastAsia="Times New Roman" w:hAnsi="Arial" w:cs="Arial"/>
          <w:color w:val="000000"/>
          <w:szCs w:val="18"/>
          <w:lang w:eastAsia="sl-SI"/>
        </w:rPr>
        <w:t>Smotrnost izvedbe programa/projekta z vidika razvoja dejavnosti otrok in mladih v mestni občini (do 5 točk);</w:t>
      </w:r>
    </w:p>
    <w:p w14:paraId="0FFB432E" w14:textId="77777777" w:rsidR="00986217" w:rsidRPr="00986217" w:rsidRDefault="00986217" w:rsidP="001907C3">
      <w:pPr>
        <w:pStyle w:val="Odstavekseznama"/>
        <w:numPr>
          <w:ilvl w:val="0"/>
          <w:numId w:val="6"/>
        </w:numPr>
        <w:shd w:val="clear" w:color="auto" w:fill="FFFFFF"/>
        <w:spacing w:after="120" w:line="240" w:lineRule="auto"/>
        <w:jc w:val="both"/>
        <w:rPr>
          <w:rFonts w:ascii="Arial" w:eastAsia="Times New Roman" w:hAnsi="Arial" w:cs="Arial"/>
          <w:color w:val="000000"/>
          <w:szCs w:val="18"/>
          <w:lang w:eastAsia="sl-SI"/>
        </w:rPr>
      </w:pPr>
      <w:r w:rsidRPr="00986217">
        <w:rPr>
          <w:rFonts w:ascii="Arial" w:eastAsia="Times New Roman" w:hAnsi="Arial" w:cs="Arial"/>
          <w:color w:val="000000"/>
          <w:szCs w:val="18"/>
          <w:lang w:eastAsia="sl-SI"/>
        </w:rPr>
        <w:lastRenderedPageBreak/>
        <w:t>Dostopnost programa/projekta prebivalcem in obiskovalcem mestne občine: dostopnost informacij in obveščanje javnosti, fizična dostopnost, cenovna dostopnost (do 10 točk);</w:t>
      </w:r>
    </w:p>
    <w:p w14:paraId="354CFD6D" w14:textId="77777777" w:rsidR="00986217" w:rsidRPr="00986217" w:rsidRDefault="00986217" w:rsidP="001907C3">
      <w:pPr>
        <w:shd w:val="clear" w:color="auto" w:fill="FFFFFF"/>
        <w:spacing w:after="120" w:line="240" w:lineRule="auto"/>
        <w:jc w:val="both"/>
        <w:rPr>
          <w:rFonts w:ascii="Arial" w:eastAsia="Times New Roman" w:hAnsi="Arial" w:cs="Arial"/>
          <w:color w:val="000000"/>
          <w:szCs w:val="18"/>
          <w:lang w:eastAsia="sl-SI"/>
        </w:rPr>
      </w:pPr>
      <w:r w:rsidRPr="00986217">
        <w:rPr>
          <w:rFonts w:ascii="Arial" w:eastAsia="Times New Roman" w:hAnsi="Arial" w:cs="Arial"/>
          <w:color w:val="000000"/>
          <w:szCs w:val="18"/>
          <w:lang w:eastAsia="sl-SI"/>
        </w:rPr>
        <w:t>Pristojni organ v 1. krogu oceni programe in projekte na podlagi naslednjih meril:</w:t>
      </w:r>
    </w:p>
    <w:p w14:paraId="14EE6850" w14:textId="77777777" w:rsidR="009E66AB" w:rsidRDefault="009E66AB" w:rsidP="009E66AB">
      <w:pPr>
        <w:pStyle w:val="Odstavekseznama"/>
        <w:shd w:val="clear" w:color="auto" w:fill="FFFFFF"/>
        <w:spacing w:after="120" w:line="240" w:lineRule="auto"/>
        <w:ind w:left="360"/>
        <w:jc w:val="both"/>
        <w:rPr>
          <w:rFonts w:ascii="Arial" w:eastAsia="Times New Roman" w:hAnsi="Arial" w:cs="Arial"/>
          <w:color w:val="000000"/>
          <w:szCs w:val="18"/>
          <w:lang w:eastAsia="sl-SI"/>
        </w:rPr>
      </w:pPr>
    </w:p>
    <w:p w14:paraId="65A2FD89" w14:textId="0360000B" w:rsidR="008A62C7" w:rsidRPr="006E3EFE" w:rsidRDefault="00986217" w:rsidP="001907C3">
      <w:pPr>
        <w:pStyle w:val="Odstavekseznama"/>
        <w:numPr>
          <w:ilvl w:val="0"/>
          <w:numId w:val="31"/>
        </w:numPr>
        <w:shd w:val="clear" w:color="auto" w:fill="FFFFFF"/>
        <w:spacing w:after="120" w:line="240" w:lineRule="auto"/>
        <w:jc w:val="both"/>
        <w:rPr>
          <w:rFonts w:ascii="Arial" w:eastAsia="Times New Roman" w:hAnsi="Arial" w:cs="Arial"/>
          <w:color w:val="000000"/>
          <w:szCs w:val="18"/>
          <w:lang w:eastAsia="sl-SI"/>
        </w:rPr>
      </w:pPr>
      <w:r w:rsidRPr="00986217">
        <w:rPr>
          <w:rFonts w:ascii="Arial" w:eastAsia="Times New Roman" w:hAnsi="Arial" w:cs="Arial"/>
          <w:color w:val="000000"/>
          <w:szCs w:val="18"/>
          <w:lang w:eastAsia="sl-SI"/>
        </w:rPr>
        <w:t xml:space="preserve">Delež lastnih sredstev prijavitelja (do </w:t>
      </w:r>
      <w:r w:rsidR="00CD6B37">
        <w:rPr>
          <w:rFonts w:ascii="Arial" w:eastAsia="Times New Roman" w:hAnsi="Arial" w:cs="Arial"/>
          <w:color w:val="000000"/>
          <w:szCs w:val="18"/>
          <w:lang w:eastAsia="sl-SI"/>
        </w:rPr>
        <w:t>15</w:t>
      </w:r>
      <w:r w:rsidRPr="00986217">
        <w:rPr>
          <w:rFonts w:ascii="Arial" w:eastAsia="Times New Roman" w:hAnsi="Arial" w:cs="Arial"/>
          <w:color w:val="000000"/>
          <w:szCs w:val="18"/>
          <w:lang w:eastAsia="sl-SI"/>
        </w:rPr>
        <w:t xml:space="preserve"> točk);</w:t>
      </w:r>
    </w:p>
    <w:tbl>
      <w:tblPr>
        <w:tblW w:w="8865" w:type="dxa"/>
        <w:tblInd w:w="15" w:type="dxa"/>
        <w:tblCellMar>
          <w:top w:w="15" w:type="dxa"/>
          <w:left w:w="15" w:type="dxa"/>
          <w:bottom w:w="15" w:type="dxa"/>
          <w:right w:w="15" w:type="dxa"/>
        </w:tblCellMar>
        <w:tblLook w:val="04A0" w:firstRow="1" w:lastRow="0" w:firstColumn="1" w:lastColumn="0" w:noHBand="0" w:noVBand="1"/>
      </w:tblPr>
      <w:tblGrid>
        <w:gridCol w:w="5727"/>
        <w:gridCol w:w="3138"/>
      </w:tblGrid>
      <w:tr w:rsidR="00986217" w:rsidRPr="00986217" w14:paraId="01BFBD00" w14:textId="77777777" w:rsidTr="00986217">
        <w:tc>
          <w:tcPr>
            <w:tcW w:w="5727" w:type="dxa"/>
            <w:shd w:val="clear" w:color="auto" w:fill="auto"/>
            <w:tcMar>
              <w:top w:w="30" w:type="dxa"/>
              <w:left w:w="30" w:type="dxa"/>
              <w:bottom w:w="120" w:type="dxa"/>
              <w:right w:w="30" w:type="dxa"/>
            </w:tcMar>
            <w:hideMark/>
          </w:tcPr>
          <w:p w14:paraId="38E560CA" w14:textId="08ED5441" w:rsidR="00986217" w:rsidRPr="008A62C7" w:rsidRDefault="00986217" w:rsidP="001907C3">
            <w:pPr>
              <w:spacing w:after="0" w:line="240" w:lineRule="auto"/>
              <w:ind w:firstLine="298"/>
              <w:jc w:val="both"/>
              <w:rPr>
                <w:rFonts w:ascii="Arial" w:eastAsia="Times New Roman" w:hAnsi="Arial" w:cs="Arial"/>
                <w:color w:val="000000"/>
                <w:szCs w:val="18"/>
                <w:lang w:eastAsia="sl-SI"/>
              </w:rPr>
            </w:pPr>
            <w:r w:rsidRPr="008A62C7">
              <w:rPr>
                <w:rFonts w:ascii="Arial" w:eastAsia="Times New Roman" w:hAnsi="Arial" w:cs="Arial"/>
                <w:color w:val="000000"/>
                <w:szCs w:val="18"/>
                <w:lang w:eastAsia="sl-SI"/>
              </w:rPr>
              <w:t xml:space="preserve">od 40 % do </w:t>
            </w:r>
            <w:r w:rsidR="00CD6B37">
              <w:rPr>
                <w:rFonts w:ascii="Arial" w:eastAsia="Times New Roman" w:hAnsi="Arial" w:cs="Arial"/>
                <w:color w:val="000000"/>
                <w:szCs w:val="18"/>
                <w:lang w:eastAsia="sl-SI"/>
              </w:rPr>
              <w:t>6</w:t>
            </w:r>
            <w:r w:rsidRPr="008A62C7">
              <w:rPr>
                <w:rFonts w:ascii="Arial" w:eastAsia="Times New Roman" w:hAnsi="Arial" w:cs="Arial"/>
                <w:color w:val="000000"/>
                <w:szCs w:val="18"/>
                <w:lang w:eastAsia="sl-SI"/>
              </w:rPr>
              <w:t>0 %</w:t>
            </w:r>
          </w:p>
        </w:tc>
        <w:tc>
          <w:tcPr>
            <w:tcW w:w="3138" w:type="dxa"/>
            <w:shd w:val="clear" w:color="auto" w:fill="auto"/>
            <w:tcMar>
              <w:top w:w="30" w:type="dxa"/>
              <w:left w:w="30" w:type="dxa"/>
              <w:bottom w:w="120" w:type="dxa"/>
              <w:right w:w="30" w:type="dxa"/>
            </w:tcMar>
            <w:hideMark/>
          </w:tcPr>
          <w:p w14:paraId="52BEEE10" w14:textId="77777777" w:rsidR="00986217" w:rsidRPr="008A62C7" w:rsidRDefault="00986217" w:rsidP="001907C3">
            <w:pPr>
              <w:spacing w:after="0" w:line="240" w:lineRule="auto"/>
              <w:jc w:val="both"/>
              <w:rPr>
                <w:rFonts w:ascii="Arial" w:eastAsia="Times New Roman" w:hAnsi="Arial" w:cs="Arial"/>
                <w:color w:val="000000"/>
                <w:szCs w:val="18"/>
                <w:lang w:eastAsia="sl-SI"/>
              </w:rPr>
            </w:pPr>
            <w:r w:rsidRPr="008A62C7">
              <w:rPr>
                <w:rFonts w:ascii="Arial" w:eastAsia="Times New Roman" w:hAnsi="Arial" w:cs="Arial"/>
                <w:color w:val="000000"/>
                <w:szCs w:val="18"/>
                <w:lang w:eastAsia="sl-SI"/>
              </w:rPr>
              <w:t>5 točk</w:t>
            </w:r>
          </w:p>
        </w:tc>
      </w:tr>
      <w:tr w:rsidR="00986217" w:rsidRPr="00986217" w14:paraId="74B20ABC" w14:textId="77777777" w:rsidTr="00986217">
        <w:tc>
          <w:tcPr>
            <w:tcW w:w="5727" w:type="dxa"/>
            <w:shd w:val="clear" w:color="auto" w:fill="auto"/>
            <w:tcMar>
              <w:top w:w="30" w:type="dxa"/>
              <w:left w:w="30" w:type="dxa"/>
              <w:bottom w:w="120" w:type="dxa"/>
              <w:right w:w="30" w:type="dxa"/>
            </w:tcMar>
            <w:hideMark/>
          </w:tcPr>
          <w:p w14:paraId="33C24CAB" w14:textId="5EAE0549" w:rsidR="00986217" w:rsidRPr="008A62C7" w:rsidRDefault="00986217" w:rsidP="001907C3">
            <w:pPr>
              <w:spacing w:after="0" w:line="240" w:lineRule="auto"/>
              <w:ind w:firstLine="298"/>
              <w:jc w:val="both"/>
              <w:rPr>
                <w:rFonts w:ascii="Arial" w:eastAsia="Times New Roman" w:hAnsi="Arial" w:cs="Arial"/>
                <w:color w:val="000000"/>
                <w:szCs w:val="18"/>
                <w:lang w:eastAsia="sl-SI"/>
              </w:rPr>
            </w:pPr>
            <w:r w:rsidRPr="008A62C7">
              <w:rPr>
                <w:rFonts w:ascii="Arial" w:eastAsia="Times New Roman" w:hAnsi="Arial" w:cs="Arial"/>
                <w:color w:val="000000"/>
                <w:szCs w:val="18"/>
                <w:lang w:eastAsia="sl-SI"/>
              </w:rPr>
              <w:t xml:space="preserve">od </w:t>
            </w:r>
            <w:r w:rsidR="00CD6B37">
              <w:rPr>
                <w:rFonts w:ascii="Arial" w:eastAsia="Times New Roman" w:hAnsi="Arial" w:cs="Arial"/>
                <w:color w:val="000000"/>
                <w:szCs w:val="18"/>
                <w:lang w:eastAsia="sl-SI"/>
              </w:rPr>
              <w:t>60</w:t>
            </w:r>
            <w:r w:rsidRPr="008A62C7">
              <w:rPr>
                <w:rFonts w:ascii="Arial" w:eastAsia="Times New Roman" w:hAnsi="Arial" w:cs="Arial"/>
                <w:color w:val="000000"/>
                <w:szCs w:val="18"/>
                <w:lang w:eastAsia="sl-SI"/>
              </w:rPr>
              <w:t xml:space="preserve"> % do </w:t>
            </w:r>
            <w:r w:rsidR="00CD6B37">
              <w:rPr>
                <w:rFonts w:ascii="Arial" w:eastAsia="Times New Roman" w:hAnsi="Arial" w:cs="Arial"/>
                <w:color w:val="000000"/>
                <w:szCs w:val="18"/>
                <w:lang w:eastAsia="sl-SI"/>
              </w:rPr>
              <w:t>8</w:t>
            </w:r>
            <w:r w:rsidRPr="008A62C7">
              <w:rPr>
                <w:rFonts w:ascii="Arial" w:eastAsia="Times New Roman" w:hAnsi="Arial" w:cs="Arial"/>
                <w:color w:val="000000"/>
                <w:szCs w:val="18"/>
                <w:lang w:eastAsia="sl-SI"/>
              </w:rPr>
              <w:t>0 %</w:t>
            </w:r>
          </w:p>
        </w:tc>
        <w:tc>
          <w:tcPr>
            <w:tcW w:w="3138" w:type="dxa"/>
            <w:shd w:val="clear" w:color="auto" w:fill="auto"/>
            <w:tcMar>
              <w:top w:w="30" w:type="dxa"/>
              <w:left w:w="30" w:type="dxa"/>
              <w:bottom w:w="120" w:type="dxa"/>
              <w:right w:w="30" w:type="dxa"/>
            </w:tcMar>
            <w:hideMark/>
          </w:tcPr>
          <w:p w14:paraId="40040148" w14:textId="77777777" w:rsidR="00986217" w:rsidRPr="008A62C7" w:rsidRDefault="00986217" w:rsidP="001907C3">
            <w:pPr>
              <w:spacing w:after="0" w:line="240" w:lineRule="auto"/>
              <w:jc w:val="both"/>
              <w:rPr>
                <w:rFonts w:ascii="Arial" w:eastAsia="Times New Roman" w:hAnsi="Arial" w:cs="Arial"/>
                <w:color w:val="000000"/>
                <w:szCs w:val="18"/>
                <w:lang w:eastAsia="sl-SI"/>
              </w:rPr>
            </w:pPr>
            <w:r w:rsidRPr="008A62C7">
              <w:rPr>
                <w:rFonts w:ascii="Arial" w:eastAsia="Times New Roman" w:hAnsi="Arial" w:cs="Arial"/>
                <w:color w:val="000000"/>
                <w:szCs w:val="18"/>
                <w:lang w:eastAsia="sl-SI"/>
              </w:rPr>
              <w:t>10 točk</w:t>
            </w:r>
          </w:p>
        </w:tc>
      </w:tr>
      <w:tr w:rsidR="00986217" w:rsidRPr="00986217" w14:paraId="215C3304" w14:textId="77777777" w:rsidTr="00986217">
        <w:tc>
          <w:tcPr>
            <w:tcW w:w="5727" w:type="dxa"/>
            <w:shd w:val="clear" w:color="auto" w:fill="auto"/>
            <w:tcMar>
              <w:top w:w="30" w:type="dxa"/>
              <w:left w:w="30" w:type="dxa"/>
              <w:bottom w:w="120" w:type="dxa"/>
              <w:right w:w="30" w:type="dxa"/>
            </w:tcMar>
            <w:hideMark/>
          </w:tcPr>
          <w:p w14:paraId="6D52B77E" w14:textId="0F85BD0B" w:rsidR="00986217" w:rsidRPr="008A62C7" w:rsidRDefault="009153F8" w:rsidP="00FE094C">
            <w:pPr>
              <w:spacing w:after="0" w:line="240" w:lineRule="auto"/>
              <w:ind w:firstLine="298"/>
              <w:jc w:val="both"/>
              <w:rPr>
                <w:rFonts w:ascii="Arial" w:eastAsia="Times New Roman" w:hAnsi="Arial" w:cs="Arial"/>
                <w:color w:val="000000"/>
                <w:szCs w:val="18"/>
                <w:lang w:eastAsia="sl-SI"/>
              </w:rPr>
            </w:pPr>
            <w:r>
              <w:rPr>
                <w:rFonts w:ascii="Arial" w:eastAsia="Times New Roman" w:hAnsi="Arial" w:cs="Arial"/>
                <w:color w:val="000000"/>
                <w:szCs w:val="18"/>
                <w:lang w:eastAsia="sl-SI"/>
              </w:rPr>
              <w:t xml:space="preserve">nad            </w:t>
            </w:r>
            <w:r w:rsidR="00986217" w:rsidRPr="008A62C7">
              <w:rPr>
                <w:rFonts w:ascii="Arial" w:eastAsia="Times New Roman" w:hAnsi="Arial" w:cs="Arial"/>
                <w:color w:val="000000"/>
                <w:szCs w:val="18"/>
                <w:lang w:eastAsia="sl-SI"/>
              </w:rPr>
              <w:t xml:space="preserve"> </w:t>
            </w:r>
            <w:r>
              <w:rPr>
                <w:rFonts w:ascii="Arial" w:eastAsia="Times New Roman" w:hAnsi="Arial" w:cs="Arial"/>
                <w:color w:val="000000"/>
                <w:szCs w:val="18"/>
                <w:lang w:eastAsia="sl-SI"/>
              </w:rPr>
              <w:t>8</w:t>
            </w:r>
            <w:r w:rsidR="00986217" w:rsidRPr="008A62C7">
              <w:rPr>
                <w:rFonts w:ascii="Arial" w:eastAsia="Times New Roman" w:hAnsi="Arial" w:cs="Arial"/>
                <w:color w:val="000000"/>
                <w:szCs w:val="18"/>
                <w:lang w:eastAsia="sl-SI"/>
              </w:rPr>
              <w:t>0 %</w:t>
            </w:r>
          </w:p>
        </w:tc>
        <w:tc>
          <w:tcPr>
            <w:tcW w:w="3138" w:type="dxa"/>
            <w:shd w:val="clear" w:color="auto" w:fill="auto"/>
            <w:tcMar>
              <w:top w:w="30" w:type="dxa"/>
              <w:left w:w="30" w:type="dxa"/>
              <w:bottom w:w="120" w:type="dxa"/>
              <w:right w:w="30" w:type="dxa"/>
            </w:tcMar>
            <w:hideMark/>
          </w:tcPr>
          <w:p w14:paraId="19565DE1" w14:textId="77777777" w:rsidR="00986217" w:rsidRPr="008A62C7" w:rsidRDefault="00986217" w:rsidP="00FE094C">
            <w:pPr>
              <w:spacing w:after="0" w:line="240" w:lineRule="auto"/>
              <w:jc w:val="both"/>
              <w:rPr>
                <w:rFonts w:ascii="Arial" w:eastAsia="Times New Roman" w:hAnsi="Arial" w:cs="Arial"/>
                <w:color w:val="000000"/>
                <w:szCs w:val="18"/>
                <w:lang w:eastAsia="sl-SI"/>
              </w:rPr>
            </w:pPr>
            <w:r w:rsidRPr="008A62C7">
              <w:rPr>
                <w:rFonts w:ascii="Arial" w:eastAsia="Times New Roman" w:hAnsi="Arial" w:cs="Arial"/>
                <w:color w:val="000000"/>
                <w:szCs w:val="18"/>
                <w:lang w:eastAsia="sl-SI"/>
              </w:rPr>
              <w:t>15 točk</w:t>
            </w:r>
          </w:p>
        </w:tc>
      </w:tr>
      <w:tr w:rsidR="00986217" w:rsidRPr="00986217" w14:paraId="6E55356D" w14:textId="77777777" w:rsidTr="009153F8">
        <w:tc>
          <w:tcPr>
            <w:tcW w:w="5727" w:type="dxa"/>
            <w:shd w:val="clear" w:color="auto" w:fill="auto"/>
            <w:tcMar>
              <w:top w:w="30" w:type="dxa"/>
              <w:left w:w="30" w:type="dxa"/>
              <w:bottom w:w="120" w:type="dxa"/>
              <w:right w:w="30" w:type="dxa"/>
            </w:tcMar>
          </w:tcPr>
          <w:p w14:paraId="0ACEA3A4" w14:textId="2D10ADEA" w:rsidR="009E66AB" w:rsidRPr="006E3EFE" w:rsidRDefault="009E66AB" w:rsidP="009E66AB">
            <w:pPr>
              <w:pStyle w:val="Odstavekseznama"/>
              <w:numPr>
                <w:ilvl w:val="0"/>
                <w:numId w:val="31"/>
              </w:numPr>
              <w:shd w:val="clear" w:color="auto" w:fill="FFFFFF"/>
              <w:spacing w:after="120" w:line="240" w:lineRule="auto"/>
              <w:jc w:val="both"/>
              <w:rPr>
                <w:rFonts w:ascii="Arial" w:eastAsia="Times New Roman" w:hAnsi="Arial" w:cs="Arial"/>
                <w:color w:val="000000"/>
                <w:szCs w:val="18"/>
                <w:lang w:eastAsia="sl-SI"/>
              </w:rPr>
            </w:pPr>
            <w:r w:rsidRPr="00986217">
              <w:rPr>
                <w:rFonts w:ascii="Arial" w:eastAsia="Times New Roman" w:hAnsi="Arial" w:cs="Arial"/>
                <w:color w:val="000000"/>
                <w:szCs w:val="18"/>
                <w:lang w:eastAsia="sl-SI"/>
              </w:rPr>
              <w:t>Del</w:t>
            </w:r>
            <w:r>
              <w:rPr>
                <w:rFonts w:ascii="Arial" w:eastAsia="Times New Roman" w:hAnsi="Arial" w:cs="Arial"/>
                <w:color w:val="000000"/>
                <w:szCs w:val="18"/>
                <w:lang w:eastAsia="sl-SI"/>
              </w:rPr>
              <w:t>ovanje v javnem interesu</w:t>
            </w:r>
            <w:r w:rsidRPr="00986217">
              <w:rPr>
                <w:rFonts w:ascii="Arial" w:eastAsia="Times New Roman" w:hAnsi="Arial" w:cs="Arial"/>
                <w:color w:val="000000"/>
                <w:szCs w:val="18"/>
                <w:lang w:eastAsia="sl-SI"/>
              </w:rPr>
              <w:t xml:space="preserve"> (</w:t>
            </w:r>
            <w:r>
              <w:rPr>
                <w:rFonts w:ascii="Arial" w:eastAsia="Times New Roman" w:hAnsi="Arial" w:cs="Arial"/>
                <w:color w:val="000000"/>
                <w:szCs w:val="18"/>
                <w:lang w:eastAsia="sl-SI"/>
              </w:rPr>
              <w:t>5</w:t>
            </w:r>
            <w:r w:rsidRPr="00986217">
              <w:rPr>
                <w:rFonts w:ascii="Arial" w:eastAsia="Times New Roman" w:hAnsi="Arial" w:cs="Arial"/>
                <w:color w:val="000000"/>
                <w:szCs w:val="18"/>
                <w:lang w:eastAsia="sl-SI"/>
              </w:rPr>
              <w:t xml:space="preserve"> točk)</w:t>
            </w:r>
            <w:r w:rsidR="00C5772B">
              <w:rPr>
                <w:rFonts w:ascii="Arial" w:eastAsia="Times New Roman" w:hAnsi="Arial" w:cs="Arial"/>
                <w:color w:val="000000"/>
                <w:szCs w:val="18"/>
                <w:lang w:eastAsia="sl-SI"/>
              </w:rPr>
              <w:t>.</w:t>
            </w:r>
          </w:p>
          <w:p w14:paraId="691DF5B8" w14:textId="500F6593" w:rsidR="009E66AB" w:rsidRPr="009E66AB" w:rsidRDefault="009E66AB" w:rsidP="009E66AB">
            <w:pPr>
              <w:pStyle w:val="Odstavekseznama"/>
              <w:spacing w:after="0" w:line="240" w:lineRule="auto"/>
              <w:jc w:val="both"/>
              <w:rPr>
                <w:rFonts w:ascii="Arial" w:eastAsia="Times New Roman" w:hAnsi="Arial" w:cs="Arial"/>
                <w:color w:val="000000"/>
                <w:szCs w:val="18"/>
                <w:lang w:eastAsia="sl-SI"/>
              </w:rPr>
            </w:pPr>
          </w:p>
        </w:tc>
        <w:tc>
          <w:tcPr>
            <w:tcW w:w="3138" w:type="dxa"/>
            <w:shd w:val="clear" w:color="auto" w:fill="auto"/>
            <w:tcMar>
              <w:top w:w="30" w:type="dxa"/>
              <w:left w:w="30" w:type="dxa"/>
              <w:bottom w:w="120" w:type="dxa"/>
              <w:right w:w="30" w:type="dxa"/>
            </w:tcMar>
          </w:tcPr>
          <w:p w14:paraId="3D6888CF" w14:textId="18B211AF" w:rsidR="00986217" w:rsidRPr="008A62C7" w:rsidRDefault="00986217" w:rsidP="00FE094C">
            <w:pPr>
              <w:spacing w:after="0" w:line="240" w:lineRule="auto"/>
              <w:jc w:val="both"/>
              <w:rPr>
                <w:rFonts w:ascii="Arial" w:eastAsia="Times New Roman" w:hAnsi="Arial" w:cs="Arial"/>
                <w:color w:val="000000"/>
                <w:szCs w:val="18"/>
                <w:lang w:eastAsia="sl-SI"/>
              </w:rPr>
            </w:pPr>
          </w:p>
        </w:tc>
      </w:tr>
    </w:tbl>
    <w:p w14:paraId="640E817E" w14:textId="77777777" w:rsidR="00986217" w:rsidRPr="00986217" w:rsidRDefault="00986217" w:rsidP="00FE094C">
      <w:pPr>
        <w:shd w:val="clear" w:color="auto" w:fill="FFFFFF"/>
        <w:spacing w:after="0" w:line="240" w:lineRule="auto"/>
        <w:jc w:val="both"/>
        <w:rPr>
          <w:rFonts w:ascii="Arial" w:eastAsia="Times New Roman" w:hAnsi="Arial" w:cs="Arial"/>
          <w:color w:val="000000"/>
          <w:szCs w:val="18"/>
          <w:lang w:eastAsia="sl-SI"/>
        </w:rPr>
      </w:pPr>
      <w:r w:rsidRPr="00986217">
        <w:rPr>
          <w:rFonts w:ascii="Arial" w:eastAsia="Times New Roman" w:hAnsi="Arial" w:cs="Arial"/>
          <w:color w:val="000000"/>
          <w:szCs w:val="18"/>
          <w:lang w:eastAsia="sl-SI"/>
        </w:rPr>
        <w:t>V 1. krogu člani komisije ločeno od pristojnega organa vsak na svojem ocenjevalnem listu strokovno ocenijo vsako posamezno vlogo na podlagi meril za vrednotenje prijavljenih programov in projektov. Izpolnjene ocenjevalne liste predložijo pristojnemu organu.</w:t>
      </w:r>
    </w:p>
    <w:p w14:paraId="1B8AAF05" w14:textId="77777777" w:rsidR="00986217" w:rsidRPr="00986217" w:rsidRDefault="00986217" w:rsidP="001907C3">
      <w:pPr>
        <w:shd w:val="clear" w:color="auto" w:fill="FFFFFF"/>
        <w:spacing w:after="120" w:line="240" w:lineRule="auto"/>
        <w:jc w:val="both"/>
        <w:rPr>
          <w:rFonts w:ascii="Arial" w:eastAsia="Times New Roman" w:hAnsi="Arial" w:cs="Arial"/>
          <w:color w:val="000000"/>
          <w:szCs w:val="18"/>
          <w:lang w:eastAsia="sl-SI"/>
        </w:rPr>
      </w:pPr>
      <w:r w:rsidRPr="00986217">
        <w:rPr>
          <w:rFonts w:ascii="Arial" w:eastAsia="Times New Roman" w:hAnsi="Arial" w:cs="Arial"/>
          <w:color w:val="000000"/>
          <w:szCs w:val="18"/>
          <w:lang w:eastAsia="sl-SI"/>
        </w:rPr>
        <w:t>Končno število točk za posamezen program ali projekt se izračuna kot povprečna ocena ocen, ki so jih podali člani komisije, kateremu se prištejejo še točke, ki jih je posameznemu programu oziroma projektu dodelil pristojni organ. Za program ali projekt se šteje, da je ocenjen, ko je pridobil najmanj 3 pisne ocene članov komisije.</w:t>
      </w:r>
    </w:p>
    <w:p w14:paraId="32690A0A" w14:textId="77777777" w:rsidR="00986217" w:rsidRPr="00986217" w:rsidRDefault="00986217" w:rsidP="001907C3">
      <w:pPr>
        <w:shd w:val="clear" w:color="auto" w:fill="FFFFFF"/>
        <w:spacing w:after="120" w:line="240" w:lineRule="auto"/>
        <w:jc w:val="both"/>
        <w:rPr>
          <w:rFonts w:ascii="Arial" w:eastAsia="Times New Roman" w:hAnsi="Arial" w:cs="Arial"/>
          <w:color w:val="000000"/>
          <w:szCs w:val="18"/>
          <w:lang w:eastAsia="sl-SI"/>
        </w:rPr>
      </w:pPr>
      <w:r w:rsidRPr="00986217">
        <w:rPr>
          <w:rFonts w:ascii="Arial" w:eastAsia="Times New Roman" w:hAnsi="Arial" w:cs="Arial"/>
          <w:color w:val="000000"/>
          <w:szCs w:val="18"/>
          <w:lang w:eastAsia="sl-SI"/>
        </w:rPr>
        <w:t>V 1. krogu ocenjevanja je najvišje možno število točk za posamezen program ali projekt 100 točk.</w:t>
      </w:r>
    </w:p>
    <w:p w14:paraId="02B2F675" w14:textId="77777777" w:rsidR="00986217" w:rsidRPr="00986217" w:rsidRDefault="00986217" w:rsidP="001907C3">
      <w:pPr>
        <w:shd w:val="clear" w:color="auto" w:fill="FFFFFF"/>
        <w:spacing w:after="120" w:line="240" w:lineRule="auto"/>
        <w:jc w:val="both"/>
        <w:rPr>
          <w:rFonts w:ascii="Arial" w:eastAsia="Times New Roman" w:hAnsi="Arial" w:cs="Arial"/>
          <w:color w:val="000000"/>
          <w:szCs w:val="18"/>
          <w:lang w:eastAsia="sl-SI"/>
        </w:rPr>
      </w:pPr>
      <w:r w:rsidRPr="00986217">
        <w:rPr>
          <w:rFonts w:ascii="Arial" w:eastAsia="Times New Roman" w:hAnsi="Arial" w:cs="Arial"/>
          <w:color w:val="000000"/>
          <w:szCs w:val="18"/>
          <w:lang w:eastAsia="sl-SI"/>
        </w:rPr>
        <w:t>V nadaljnje ocenjevanje se uvrstijo tisti programi oziroma projekti prijaviteljev, ki v postopku ocenjevanja na podlagi zgoraj navedenih meril prejmejo skupno oceno od 50 do 100 točk. Programi in projekti, ki v 1. krogu ocenjevanja ne dosežejo 50 točk, se izločijo iz nadaljnjega ocenjevanja in ne bodo sofinancirani.</w:t>
      </w:r>
    </w:p>
    <w:p w14:paraId="26A58B4C" w14:textId="77777777" w:rsidR="00986217" w:rsidRPr="00986217" w:rsidRDefault="00986217" w:rsidP="00986217">
      <w:pPr>
        <w:shd w:val="clear" w:color="auto" w:fill="FFFFFF"/>
        <w:spacing w:after="120" w:line="240" w:lineRule="auto"/>
        <w:jc w:val="both"/>
        <w:rPr>
          <w:rFonts w:ascii="Arial" w:eastAsia="Times New Roman" w:hAnsi="Arial" w:cs="Arial"/>
          <w:color w:val="000000"/>
          <w:szCs w:val="18"/>
          <w:lang w:eastAsia="sl-SI"/>
        </w:rPr>
      </w:pPr>
      <w:r w:rsidRPr="00986217">
        <w:rPr>
          <w:rFonts w:ascii="Arial" w:eastAsia="Times New Roman" w:hAnsi="Arial" w:cs="Arial"/>
          <w:color w:val="000000"/>
          <w:szCs w:val="18"/>
          <w:lang w:eastAsia="sl-SI"/>
        </w:rPr>
        <w:t>2. KROG OCENJEVANJA</w:t>
      </w:r>
    </w:p>
    <w:p w14:paraId="37DD9D35" w14:textId="77777777" w:rsidR="00986217" w:rsidRPr="00986217" w:rsidRDefault="00986217" w:rsidP="00986217">
      <w:pPr>
        <w:shd w:val="clear" w:color="auto" w:fill="FFFFFF"/>
        <w:spacing w:after="120" w:line="240" w:lineRule="auto"/>
        <w:jc w:val="both"/>
        <w:rPr>
          <w:rFonts w:ascii="Arial" w:eastAsia="Times New Roman" w:hAnsi="Arial" w:cs="Arial"/>
          <w:color w:val="000000"/>
          <w:szCs w:val="18"/>
          <w:lang w:eastAsia="sl-SI"/>
        </w:rPr>
      </w:pPr>
      <w:r w:rsidRPr="00986217">
        <w:rPr>
          <w:rFonts w:ascii="Arial" w:eastAsia="Times New Roman" w:hAnsi="Arial" w:cs="Arial"/>
          <w:color w:val="000000"/>
          <w:szCs w:val="18"/>
          <w:lang w:eastAsia="sl-SI"/>
        </w:rPr>
        <w:t>Komisija v 2. krogu oceni programe oziroma projekte na podlagi dveh meril:</w:t>
      </w:r>
    </w:p>
    <w:p w14:paraId="4BE4C661" w14:textId="77777777" w:rsidR="00986217" w:rsidRPr="00986217" w:rsidRDefault="00986217" w:rsidP="00986217">
      <w:pPr>
        <w:shd w:val="clear" w:color="auto" w:fill="FFFFFF"/>
        <w:spacing w:after="120" w:line="240" w:lineRule="auto"/>
        <w:jc w:val="both"/>
        <w:rPr>
          <w:rFonts w:ascii="Arial" w:eastAsia="Times New Roman" w:hAnsi="Arial" w:cs="Arial"/>
          <w:color w:val="000000"/>
          <w:szCs w:val="18"/>
          <w:lang w:eastAsia="sl-SI"/>
        </w:rPr>
      </w:pPr>
      <w:r w:rsidRPr="00986217">
        <w:rPr>
          <w:rFonts w:ascii="Arial" w:eastAsia="Times New Roman" w:hAnsi="Arial" w:cs="Arial"/>
          <w:color w:val="000000"/>
          <w:szCs w:val="18"/>
          <w:lang w:eastAsia="sl-SI"/>
        </w:rPr>
        <w:t>1. Vsebinsko vrednotenje programa oziroma projekta (do 120 točk):</w:t>
      </w:r>
    </w:p>
    <w:p w14:paraId="229B660F" w14:textId="77777777" w:rsidR="00986217" w:rsidRPr="00986217" w:rsidRDefault="00986217" w:rsidP="00986217">
      <w:pPr>
        <w:pStyle w:val="Odstavekseznama"/>
        <w:numPr>
          <w:ilvl w:val="0"/>
          <w:numId w:val="31"/>
        </w:numPr>
        <w:shd w:val="clear" w:color="auto" w:fill="FFFFFF"/>
        <w:spacing w:after="120" w:line="240" w:lineRule="auto"/>
        <w:jc w:val="both"/>
        <w:rPr>
          <w:rFonts w:ascii="Arial" w:eastAsia="Times New Roman" w:hAnsi="Arial" w:cs="Arial"/>
          <w:color w:val="000000"/>
          <w:szCs w:val="18"/>
          <w:lang w:eastAsia="sl-SI"/>
        </w:rPr>
      </w:pPr>
      <w:r w:rsidRPr="00986217">
        <w:rPr>
          <w:rFonts w:ascii="Arial" w:eastAsia="Times New Roman" w:hAnsi="Arial" w:cs="Arial"/>
          <w:color w:val="000000"/>
          <w:szCs w:val="18"/>
          <w:lang w:eastAsia="sl-SI"/>
        </w:rPr>
        <w:t>obsežnost in zahtevnost (do 40 točk),</w:t>
      </w:r>
    </w:p>
    <w:p w14:paraId="3EA719BA" w14:textId="77777777" w:rsidR="00986217" w:rsidRPr="00986217" w:rsidRDefault="00986217" w:rsidP="00986217">
      <w:pPr>
        <w:pStyle w:val="Odstavekseznama"/>
        <w:numPr>
          <w:ilvl w:val="0"/>
          <w:numId w:val="31"/>
        </w:numPr>
        <w:shd w:val="clear" w:color="auto" w:fill="FFFFFF"/>
        <w:spacing w:after="120" w:line="240" w:lineRule="auto"/>
        <w:jc w:val="both"/>
        <w:rPr>
          <w:rFonts w:ascii="Arial" w:eastAsia="Times New Roman" w:hAnsi="Arial" w:cs="Arial"/>
          <w:color w:val="000000"/>
          <w:szCs w:val="18"/>
          <w:lang w:eastAsia="sl-SI"/>
        </w:rPr>
      </w:pPr>
      <w:r w:rsidRPr="00986217">
        <w:rPr>
          <w:rFonts w:ascii="Arial" w:eastAsia="Times New Roman" w:hAnsi="Arial" w:cs="Arial"/>
          <w:color w:val="000000"/>
          <w:szCs w:val="18"/>
          <w:lang w:eastAsia="sl-SI"/>
        </w:rPr>
        <w:t>splošna vsebinska ocena (do 20 točk),</w:t>
      </w:r>
    </w:p>
    <w:p w14:paraId="2B92CAF7" w14:textId="77777777" w:rsidR="00986217" w:rsidRPr="00986217" w:rsidRDefault="00986217" w:rsidP="00986217">
      <w:pPr>
        <w:pStyle w:val="Odstavekseznama"/>
        <w:numPr>
          <w:ilvl w:val="0"/>
          <w:numId w:val="31"/>
        </w:numPr>
        <w:shd w:val="clear" w:color="auto" w:fill="FFFFFF"/>
        <w:spacing w:after="120" w:line="240" w:lineRule="auto"/>
        <w:jc w:val="both"/>
        <w:rPr>
          <w:rFonts w:ascii="Arial" w:eastAsia="Times New Roman" w:hAnsi="Arial" w:cs="Arial"/>
          <w:color w:val="000000"/>
          <w:szCs w:val="18"/>
          <w:lang w:eastAsia="sl-SI"/>
        </w:rPr>
      </w:pPr>
      <w:r w:rsidRPr="00986217">
        <w:rPr>
          <w:rFonts w:ascii="Arial" w:eastAsia="Times New Roman" w:hAnsi="Arial" w:cs="Arial"/>
          <w:color w:val="000000"/>
          <w:szCs w:val="18"/>
          <w:lang w:eastAsia="sl-SI"/>
        </w:rPr>
        <w:t>jasna predstavitev aktivnosti za izvedbo (do 20 točk),</w:t>
      </w:r>
    </w:p>
    <w:p w14:paraId="398129C4" w14:textId="77777777" w:rsidR="00986217" w:rsidRPr="00986217" w:rsidRDefault="00986217" w:rsidP="00986217">
      <w:pPr>
        <w:pStyle w:val="Odstavekseznama"/>
        <w:numPr>
          <w:ilvl w:val="0"/>
          <w:numId w:val="31"/>
        </w:numPr>
        <w:shd w:val="clear" w:color="auto" w:fill="FFFFFF"/>
        <w:spacing w:after="120" w:line="240" w:lineRule="auto"/>
        <w:jc w:val="both"/>
        <w:rPr>
          <w:rFonts w:ascii="Arial" w:eastAsia="Times New Roman" w:hAnsi="Arial" w:cs="Arial"/>
          <w:color w:val="000000"/>
          <w:szCs w:val="18"/>
          <w:lang w:eastAsia="sl-SI"/>
        </w:rPr>
      </w:pPr>
      <w:r w:rsidRPr="00986217">
        <w:rPr>
          <w:rFonts w:ascii="Arial" w:eastAsia="Times New Roman" w:hAnsi="Arial" w:cs="Arial"/>
          <w:color w:val="000000"/>
          <w:szCs w:val="18"/>
          <w:lang w:eastAsia="sl-SI"/>
        </w:rPr>
        <w:t>izvirna zasnova in celovitost (do 10 točk),</w:t>
      </w:r>
    </w:p>
    <w:p w14:paraId="2B2C1B59" w14:textId="77777777" w:rsidR="00986217" w:rsidRPr="00986217" w:rsidRDefault="00986217" w:rsidP="00986217">
      <w:pPr>
        <w:pStyle w:val="Odstavekseznama"/>
        <w:numPr>
          <w:ilvl w:val="0"/>
          <w:numId w:val="31"/>
        </w:numPr>
        <w:shd w:val="clear" w:color="auto" w:fill="FFFFFF"/>
        <w:spacing w:after="120" w:line="240" w:lineRule="auto"/>
        <w:jc w:val="both"/>
        <w:rPr>
          <w:rFonts w:ascii="Arial" w:eastAsia="Times New Roman" w:hAnsi="Arial" w:cs="Arial"/>
          <w:color w:val="000000"/>
          <w:szCs w:val="18"/>
          <w:lang w:eastAsia="sl-SI"/>
        </w:rPr>
      </w:pPr>
      <w:r w:rsidRPr="00986217">
        <w:rPr>
          <w:rFonts w:ascii="Arial" w:eastAsia="Times New Roman" w:hAnsi="Arial" w:cs="Arial"/>
          <w:color w:val="000000"/>
          <w:szCs w:val="18"/>
          <w:lang w:eastAsia="sl-SI"/>
        </w:rPr>
        <w:t>ustvarjalni pristop (do 10 točk),</w:t>
      </w:r>
    </w:p>
    <w:p w14:paraId="5621E253" w14:textId="77777777" w:rsidR="00986217" w:rsidRPr="00986217" w:rsidRDefault="00986217" w:rsidP="00986217">
      <w:pPr>
        <w:pStyle w:val="Odstavekseznama"/>
        <w:numPr>
          <w:ilvl w:val="0"/>
          <w:numId w:val="31"/>
        </w:numPr>
        <w:shd w:val="clear" w:color="auto" w:fill="FFFFFF"/>
        <w:spacing w:after="120" w:line="240" w:lineRule="auto"/>
        <w:jc w:val="both"/>
        <w:rPr>
          <w:rFonts w:ascii="Arial" w:eastAsia="Times New Roman" w:hAnsi="Arial" w:cs="Arial"/>
          <w:color w:val="000000"/>
          <w:szCs w:val="18"/>
          <w:lang w:eastAsia="sl-SI"/>
        </w:rPr>
      </w:pPr>
      <w:r w:rsidRPr="00986217">
        <w:rPr>
          <w:rFonts w:ascii="Arial" w:eastAsia="Times New Roman" w:hAnsi="Arial" w:cs="Arial"/>
          <w:color w:val="000000"/>
          <w:szCs w:val="18"/>
          <w:lang w:eastAsia="sl-SI"/>
        </w:rPr>
        <w:t>dovršenost in preglednost (do 10 točk),</w:t>
      </w:r>
    </w:p>
    <w:p w14:paraId="6CF45E72" w14:textId="77777777" w:rsidR="00986217" w:rsidRPr="00986217" w:rsidRDefault="00986217" w:rsidP="00986217">
      <w:pPr>
        <w:pStyle w:val="Odstavekseznama"/>
        <w:numPr>
          <w:ilvl w:val="0"/>
          <w:numId w:val="31"/>
        </w:numPr>
        <w:shd w:val="clear" w:color="auto" w:fill="FFFFFF"/>
        <w:spacing w:after="120" w:line="240" w:lineRule="auto"/>
        <w:jc w:val="both"/>
        <w:rPr>
          <w:rFonts w:ascii="Arial" w:eastAsia="Times New Roman" w:hAnsi="Arial" w:cs="Arial"/>
          <w:color w:val="000000"/>
          <w:szCs w:val="18"/>
          <w:lang w:eastAsia="sl-SI"/>
        </w:rPr>
      </w:pPr>
      <w:r w:rsidRPr="00986217">
        <w:rPr>
          <w:rFonts w:ascii="Arial" w:eastAsia="Times New Roman" w:hAnsi="Arial" w:cs="Arial"/>
          <w:color w:val="000000"/>
          <w:szCs w:val="18"/>
          <w:lang w:eastAsia="sl-SI"/>
        </w:rPr>
        <w:t>realnost izvedbe (do 10 točk).</w:t>
      </w:r>
    </w:p>
    <w:p w14:paraId="75D82283" w14:textId="77777777" w:rsidR="00986217" w:rsidRPr="00986217" w:rsidRDefault="00986217" w:rsidP="00986217">
      <w:pPr>
        <w:shd w:val="clear" w:color="auto" w:fill="FFFFFF"/>
        <w:spacing w:after="120" w:line="240" w:lineRule="auto"/>
        <w:jc w:val="both"/>
        <w:rPr>
          <w:rFonts w:ascii="Arial" w:eastAsia="Times New Roman" w:hAnsi="Arial" w:cs="Arial"/>
          <w:color w:val="000000"/>
          <w:szCs w:val="18"/>
          <w:lang w:eastAsia="sl-SI"/>
        </w:rPr>
      </w:pPr>
      <w:r w:rsidRPr="00986217">
        <w:rPr>
          <w:rFonts w:ascii="Arial" w:eastAsia="Times New Roman" w:hAnsi="Arial" w:cs="Arial"/>
          <w:color w:val="000000"/>
          <w:szCs w:val="18"/>
          <w:lang w:eastAsia="sl-SI"/>
        </w:rPr>
        <w:t>2. Finančno vrednotenje programa oziroma projekta (do 30 točk):</w:t>
      </w:r>
    </w:p>
    <w:p w14:paraId="7FB0F964" w14:textId="77777777" w:rsidR="00986217" w:rsidRPr="00986217" w:rsidRDefault="00986217" w:rsidP="00986217">
      <w:pPr>
        <w:pStyle w:val="Odstavekseznama"/>
        <w:numPr>
          <w:ilvl w:val="0"/>
          <w:numId w:val="31"/>
        </w:numPr>
        <w:shd w:val="clear" w:color="auto" w:fill="FFFFFF"/>
        <w:spacing w:after="120" w:line="240" w:lineRule="auto"/>
        <w:jc w:val="both"/>
        <w:rPr>
          <w:rFonts w:ascii="Arial" w:eastAsia="Times New Roman" w:hAnsi="Arial" w:cs="Arial"/>
          <w:color w:val="000000"/>
          <w:szCs w:val="18"/>
          <w:lang w:eastAsia="sl-SI"/>
        </w:rPr>
      </w:pPr>
      <w:r w:rsidRPr="00986217">
        <w:rPr>
          <w:rFonts w:ascii="Arial" w:eastAsia="Times New Roman" w:hAnsi="Arial" w:cs="Arial"/>
          <w:color w:val="000000"/>
          <w:szCs w:val="18"/>
          <w:lang w:eastAsia="sl-SI"/>
        </w:rPr>
        <w:t>ustreznost, jasno opredeljeni viri financiranja (do 20 točk),</w:t>
      </w:r>
    </w:p>
    <w:p w14:paraId="435C70A2" w14:textId="77777777" w:rsidR="00986217" w:rsidRPr="00986217" w:rsidRDefault="00986217" w:rsidP="00986217">
      <w:pPr>
        <w:pStyle w:val="Odstavekseznama"/>
        <w:numPr>
          <w:ilvl w:val="0"/>
          <w:numId w:val="31"/>
        </w:numPr>
        <w:shd w:val="clear" w:color="auto" w:fill="FFFFFF"/>
        <w:spacing w:after="120" w:line="240" w:lineRule="auto"/>
        <w:jc w:val="both"/>
        <w:rPr>
          <w:rFonts w:ascii="Arial" w:eastAsia="Times New Roman" w:hAnsi="Arial" w:cs="Arial"/>
          <w:color w:val="000000"/>
          <w:szCs w:val="18"/>
          <w:lang w:eastAsia="sl-SI"/>
        </w:rPr>
      </w:pPr>
      <w:r w:rsidRPr="00986217">
        <w:rPr>
          <w:rFonts w:ascii="Arial" w:eastAsia="Times New Roman" w:hAnsi="Arial" w:cs="Arial"/>
          <w:color w:val="000000"/>
          <w:szCs w:val="18"/>
          <w:lang w:eastAsia="sl-SI"/>
        </w:rPr>
        <w:t>preglednost, realnost in ekonomičnost finančne konstrukcije (do 10 točk).</w:t>
      </w:r>
    </w:p>
    <w:p w14:paraId="4C59C1B4" w14:textId="77777777" w:rsidR="00986217" w:rsidRPr="00986217" w:rsidRDefault="00986217" w:rsidP="00986217">
      <w:pPr>
        <w:shd w:val="clear" w:color="auto" w:fill="FFFFFF"/>
        <w:spacing w:after="120" w:line="240" w:lineRule="auto"/>
        <w:jc w:val="both"/>
        <w:rPr>
          <w:rFonts w:ascii="Arial" w:eastAsia="Times New Roman" w:hAnsi="Arial" w:cs="Arial"/>
          <w:color w:val="000000"/>
          <w:szCs w:val="18"/>
          <w:lang w:eastAsia="sl-SI"/>
        </w:rPr>
      </w:pPr>
      <w:r w:rsidRPr="00986217">
        <w:rPr>
          <w:rFonts w:ascii="Arial" w:eastAsia="Times New Roman" w:hAnsi="Arial" w:cs="Arial"/>
          <w:color w:val="000000"/>
          <w:szCs w:val="18"/>
          <w:lang w:eastAsia="sl-SI"/>
        </w:rPr>
        <w:t>Člani komisije v 2. krogu ocenjevanja posamično, na svojem ocenjevalnem listu, na osnovi zgoraj navedenih dveh meril, strokovno ocenijo programe in projekte, ki so se uvrstili v 2. krog ocenjevanja. Izpolnjene ocenjevalne liste predložijo pristojnemu organu.</w:t>
      </w:r>
    </w:p>
    <w:p w14:paraId="2A6901D7" w14:textId="77777777" w:rsidR="00986217" w:rsidRPr="00986217" w:rsidRDefault="00986217" w:rsidP="00986217">
      <w:pPr>
        <w:shd w:val="clear" w:color="auto" w:fill="FFFFFF"/>
        <w:spacing w:after="120" w:line="240" w:lineRule="auto"/>
        <w:jc w:val="both"/>
        <w:rPr>
          <w:rFonts w:ascii="Arial" w:eastAsia="Times New Roman" w:hAnsi="Arial" w:cs="Arial"/>
          <w:color w:val="000000"/>
          <w:szCs w:val="18"/>
          <w:lang w:eastAsia="sl-SI"/>
        </w:rPr>
      </w:pPr>
      <w:r w:rsidRPr="00986217">
        <w:rPr>
          <w:rFonts w:ascii="Arial" w:eastAsia="Times New Roman" w:hAnsi="Arial" w:cs="Arial"/>
          <w:color w:val="000000"/>
          <w:szCs w:val="18"/>
          <w:lang w:eastAsia="sl-SI"/>
        </w:rPr>
        <w:t>Končno število točk za posamezen program ali projekt iz 2. kroga ocenjevanja se izračuna kot povprečna ocena ocen, ki so jih podali člani komisije. Za program ali projekt se šteje, da je ocenjen, ko je pridobil najmanj tri pisne ocene članov komisije.</w:t>
      </w:r>
    </w:p>
    <w:p w14:paraId="19785AB7" w14:textId="77777777" w:rsidR="00986217" w:rsidRPr="00986217" w:rsidRDefault="00986217" w:rsidP="00986217">
      <w:pPr>
        <w:shd w:val="clear" w:color="auto" w:fill="FFFFFF"/>
        <w:spacing w:after="120" w:line="240" w:lineRule="auto"/>
        <w:jc w:val="both"/>
        <w:rPr>
          <w:rFonts w:ascii="Arial" w:eastAsia="Times New Roman" w:hAnsi="Arial" w:cs="Arial"/>
          <w:color w:val="000000"/>
          <w:szCs w:val="18"/>
          <w:lang w:eastAsia="sl-SI"/>
        </w:rPr>
      </w:pPr>
      <w:r w:rsidRPr="00986217">
        <w:rPr>
          <w:rFonts w:ascii="Arial" w:eastAsia="Times New Roman" w:hAnsi="Arial" w:cs="Arial"/>
          <w:color w:val="000000"/>
          <w:szCs w:val="18"/>
          <w:lang w:eastAsia="sl-SI"/>
        </w:rPr>
        <w:t>V 2. krogu ocenjevanja je najvišje možno število točk za posamezen program ali projekt 150 točk.</w:t>
      </w:r>
    </w:p>
    <w:p w14:paraId="393CEE81" w14:textId="77777777" w:rsidR="00E84211" w:rsidRDefault="00986217" w:rsidP="00986217">
      <w:pPr>
        <w:shd w:val="clear" w:color="auto" w:fill="FFFFFF"/>
        <w:spacing w:after="120" w:line="240" w:lineRule="auto"/>
        <w:jc w:val="both"/>
        <w:rPr>
          <w:rFonts w:ascii="Arial" w:eastAsia="Times New Roman" w:hAnsi="Arial" w:cs="Arial"/>
          <w:color w:val="000000"/>
          <w:szCs w:val="18"/>
          <w:lang w:eastAsia="sl-SI"/>
        </w:rPr>
      </w:pPr>
      <w:r w:rsidRPr="00986217">
        <w:rPr>
          <w:rFonts w:ascii="Arial" w:eastAsia="Times New Roman" w:hAnsi="Arial" w:cs="Arial"/>
          <w:color w:val="000000"/>
          <w:szCs w:val="18"/>
          <w:lang w:eastAsia="sl-SI"/>
        </w:rPr>
        <w:lastRenderedPageBreak/>
        <w:t>Vsak član komisije mora ocene, ki jih podeli posamezni vlogi, utemeljiti, in sicer tako, da se vloge, ki dosežejo manj kot 50 točk, utemeljijo na koncu 1. kroga ocenjevanja, vloge, ki dosežejo več kot 50 točk, pa se utemeljijo na koncu 2. kroga ocenjevanja (za 1. in 2</w:t>
      </w:r>
      <w:r w:rsidR="006E3EFE">
        <w:rPr>
          <w:rFonts w:ascii="Arial" w:eastAsia="Times New Roman" w:hAnsi="Arial" w:cs="Arial"/>
          <w:color w:val="000000"/>
          <w:szCs w:val="18"/>
          <w:lang w:eastAsia="sl-SI"/>
        </w:rPr>
        <w:t>.</w:t>
      </w:r>
      <w:r w:rsidRPr="00986217">
        <w:rPr>
          <w:rFonts w:ascii="Arial" w:eastAsia="Times New Roman" w:hAnsi="Arial" w:cs="Arial"/>
          <w:color w:val="000000"/>
          <w:szCs w:val="18"/>
          <w:lang w:eastAsia="sl-SI"/>
        </w:rPr>
        <w:t xml:space="preserve"> krog skupaj).</w:t>
      </w:r>
    </w:p>
    <w:p w14:paraId="7196A466" w14:textId="77777777" w:rsidR="00986217" w:rsidRDefault="00E84211" w:rsidP="00E84211">
      <w:pPr>
        <w:shd w:val="clear" w:color="auto" w:fill="FFFFFF"/>
        <w:spacing w:after="0" w:line="240" w:lineRule="auto"/>
        <w:rPr>
          <w:rFonts w:ascii="Arial" w:eastAsia="Times New Roman" w:hAnsi="Arial" w:cs="Arial"/>
          <w:color w:val="000000"/>
          <w:szCs w:val="18"/>
          <w:lang w:eastAsia="sl-SI"/>
        </w:rPr>
      </w:pPr>
      <w:r w:rsidRPr="00E84211">
        <w:rPr>
          <w:rFonts w:ascii="Arial" w:eastAsia="Times New Roman" w:hAnsi="Arial" w:cs="Arial"/>
          <w:color w:val="000000"/>
          <w:szCs w:val="18"/>
          <w:lang w:eastAsia="sl-SI"/>
        </w:rPr>
        <w:t>3. KONČNA OCENA</w:t>
      </w:r>
    </w:p>
    <w:p w14:paraId="1592B775" w14:textId="77777777" w:rsidR="001907C3" w:rsidRPr="005535A0" w:rsidRDefault="00E84211" w:rsidP="001907C3">
      <w:pPr>
        <w:jc w:val="both"/>
        <w:rPr>
          <w:rFonts w:ascii="Arial" w:hAnsi="Arial" w:cs="Arial"/>
        </w:rPr>
      </w:pPr>
      <w:r w:rsidRPr="00E84211">
        <w:rPr>
          <w:rFonts w:ascii="Arial" w:eastAsia="Times New Roman" w:hAnsi="Arial" w:cs="Arial"/>
          <w:color w:val="000000"/>
          <w:szCs w:val="18"/>
          <w:lang w:eastAsia="sl-SI"/>
        </w:rPr>
        <w:br/>
      </w:r>
      <w:r w:rsidR="001907C3" w:rsidRPr="005535A0">
        <w:rPr>
          <w:rFonts w:ascii="Arial" w:hAnsi="Arial" w:cs="Arial"/>
        </w:rPr>
        <w:t xml:space="preserve">Končno število točk za posamezen program ali projekt se izračuna kot vsota povprečnih ocen prisotnih članov komisije iz </w:t>
      </w:r>
      <w:smartTag w:uri="urn:schemas-microsoft-com:office:smarttags" w:element="metricconverter">
        <w:smartTagPr>
          <w:attr w:name="ProductID" w:val="1. in"/>
        </w:smartTagPr>
        <w:r w:rsidR="001907C3" w:rsidRPr="005535A0">
          <w:rPr>
            <w:rFonts w:ascii="Arial" w:hAnsi="Arial" w:cs="Arial"/>
          </w:rPr>
          <w:t>1. in</w:t>
        </w:r>
      </w:smartTag>
      <w:r w:rsidR="001907C3" w:rsidRPr="005535A0">
        <w:rPr>
          <w:rFonts w:ascii="Arial" w:hAnsi="Arial" w:cs="Arial"/>
        </w:rPr>
        <w:t xml:space="preserve"> 2. kroga ocenjevanja. </w:t>
      </w:r>
    </w:p>
    <w:p w14:paraId="3894AEBD" w14:textId="77777777" w:rsidR="001907C3" w:rsidRPr="005535A0" w:rsidRDefault="001907C3" w:rsidP="001907C3">
      <w:pPr>
        <w:jc w:val="both"/>
        <w:rPr>
          <w:rFonts w:ascii="Arial" w:hAnsi="Arial" w:cs="Arial"/>
        </w:rPr>
      </w:pPr>
      <w:r w:rsidRPr="005535A0">
        <w:rPr>
          <w:rFonts w:ascii="Arial" w:hAnsi="Arial" w:cs="Arial"/>
        </w:rPr>
        <w:t>Najvišje možno končno število točk je 250.</w:t>
      </w:r>
    </w:p>
    <w:p w14:paraId="14A1612B" w14:textId="77777777" w:rsidR="001907C3" w:rsidRDefault="001907C3" w:rsidP="00E84211">
      <w:pPr>
        <w:shd w:val="clear" w:color="auto" w:fill="FFFFFF"/>
        <w:spacing w:after="0" w:line="240" w:lineRule="auto"/>
        <w:rPr>
          <w:rFonts w:ascii="Arial" w:eastAsia="Times New Roman" w:hAnsi="Arial" w:cs="Arial"/>
          <w:color w:val="000000"/>
          <w:szCs w:val="18"/>
          <w:lang w:eastAsia="sl-SI"/>
        </w:rPr>
      </w:pPr>
    </w:p>
    <w:p w14:paraId="69E71AC9" w14:textId="39EEAE4C" w:rsidR="00E84211" w:rsidRPr="00E84211" w:rsidRDefault="00E84211" w:rsidP="00E84211">
      <w:pPr>
        <w:shd w:val="clear" w:color="auto" w:fill="FFFFFF"/>
        <w:spacing w:after="0" w:line="240" w:lineRule="auto"/>
        <w:rPr>
          <w:rFonts w:ascii="Arial" w:eastAsia="Times New Roman" w:hAnsi="Arial" w:cs="Arial"/>
          <w:color w:val="000000"/>
          <w:szCs w:val="18"/>
          <w:lang w:eastAsia="sl-SI"/>
        </w:rPr>
      </w:pPr>
      <w:r w:rsidRPr="00E84211">
        <w:rPr>
          <w:rFonts w:ascii="Arial" w:eastAsia="Times New Roman" w:hAnsi="Arial" w:cs="Arial"/>
          <w:color w:val="000000"/>
          <w:szCs w:val="18"/>
          <w:lang w:eastAsia="sl-SI"/>
        </w:rPr>
        <w:t>4. FORMULA ZA IZRAČUN SOFINANCIRANJA POSAMEZNEGA PROGRAMA ALI PROJEKTA:</w:t>
      </w:r>
    </w:p>
    <w:p w14:paraId="61FB920B" w14:textId="77777777" w:rsidR="00E84211" w:rsidRPr="00E84211" w:rsidRDefault="00E84211" w:rsidP="00E84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0"/>
          <w:szCs w:val="18"/>
          <w:lang w:eastAsia="sl-SI"/>
        </w:rPr>
      </w:pPr>
      <w:r w:rsidRPr="00E84211">
        <w:rPr>
          <w:rFonts w:ascii="Courier New" w:eastAsia="Times New Roman" w:hAnsi="Courier New" w:cs="Courier New"/>
          <w:color w:val="333333"/>
          <w:sz w:val="18"/>
          <w:szCs w:val="18"/>
          <w:lang w:eastAsia="sl-SI"/>
        </w:rPr>
        <w:t xml:space="preserve">                        </w:t>
      </w:r>
      <w:r>
        <w:rPr>
          <w:rFonts w:ascii="Courier New" w:eastAsia="Times New Roman" w:hAnsi="Courier New" w:cs="Courier New"/>
          <w:color w:val="333333"/>
          <w:sz w:val="18"/>
          <w:szCs w:val="18"/>
          <w:lang w:eastAsia="sl-SI"/>
        </w:rPr>
        <w:t xml:space="preserve">   </w:t>
      </w:r>
      <w:r w:rsidRPr="00E84211">
        <w:rPr>
          <w:rFonts w:ascii="Courier New" w:eastAsia="Times New Roman" w:hAnsi="Courier New" w:cs="Courier New"/>
          <w:color w:val="333333"/>
          <w:sz w:val="20"/>
          <w:szCs w:val="18"/>
          <w:lang w:eastAsia="sl-SI"/>
        </w:rPr>
        <w:t xml:space="preserve">Končno število           </w:t>
      </w:r>
    </w:p>
    <w:p w14:paraId="0B1EA7F6" w14:textId="77777777" w:rsidR="00E84211" w:rsidRPr="00E84211" w:rsidRDefault="00E84211" w:rsidP="00E84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0"/>
          <w:szCs w:val="18"/>
          <w:lang w:eastAsia="sl-SI"/>
        </w:rPr>
      </w:pPr>
      <w:r w:rsidRPr="00E84211">
        <w:rPr>
          <w:rFonts w:ascii="Courier New" w:eastAsia="Times New Roman" w:hAnsi="Courier New" w:cs="Courier New"/>
          <w:color w:val="333333"/>
          <w:sz w:val="20"/>
          <w:szCs w:val="18"/>
          <w:lang w:eastAsia="sl-SI"/>
        </w:rPr>
        <w:t xml:space="preserve">                             točk              </w:t>
      </w:r>
    </w:p>
    <w:p w14:paraId="321E346D" w14:textId="77777777" w:rsidR="00E84211" w:rsidRPr="00E84211" w:rsidRDefault="00E84211" w:rsidP="00E84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0"/>
          <w:szCs w:val="18"/>
          <w:lang w:eastAsia="sl-SI"/>
        </w:rPr>
      </w:pPr>
      <w:r w:rsidRPr="00E84211">
        <w:rPr>
          <w:rFonts w:ascii="Courier New" w:eastAsia="Times New Roman" w:hAnsi="Courier New" w:cs="Courier New"/>
          <w:color w:val="333333"/>
          <w:sz w:val="20"/>
          <w:szCs w:val="18"/>
          <w:lang w:eastAsia="sl-SI"/>
        </w:rPr>
        <w:t xml:space="preserve">                       za program ali           Upravičena  </w:t>
      </w:r>
    </w:p>
    <w:p w14:paraId="4BCE0BF2" w14:textId="77777777" w:rsidR="00E84211" w:rsidRPr="00E84211" w:rsidRDefault="00E84211" w:rsidP="00E84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0"/>
          <w:szCs w:val="18"/>
          <w:lang w:eastAsia="sl-SI"/>
        </w:rPr>
      </w:pPr>
      <w:r w:rsidRPr="00E84211">
        <w:rPr>
          <w:rFonts w:ascii="Courier New" w:eastAsia="Times New Roman" w:hAnsi="Courier New" w:cs="Courier New"/>
          <w:color w:val="333333"/>
          <w:sz w:val="20"/>
          <w:szCs w:val="18"/>
          <w:lang w:eastAsia="sl-SI"/>
        </w:rPr>
        <w:t xml:space="preserve">Razpisana sredstva          projekt         zaprošena sredstva     </w:t>
      </w:r>
    </w:p>
    <w:p w14:paraId="3AAD0E4B" w14:textId="77777777" w:rsidR="00E84211" w:rsidRPr="00E84211" w:rsidRDefault="00E84211" w:rsidP="00E84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0"/>
          <w:szCs w:val="18"/>
          <w:lang w:eastAsia="sl-SI"/>
        </w:rPr>
      </w:pPr>
      <w:r w:rsidRPr="00E84211">
        <w:rPr>
          <w:rFonts w:ascii="Courier New" w:eastAsia="Times New Roman" w:hAnsi="Courier New" w:cs="Courier New"/>
          <w:color w:val="333333"/>
          <w:sz w:val="20"/>
          <w:szCs w:val="18"/>
          <w:lang w:eastAsia="sl-SI"/>
        </w:rPr>
        <w:t xml:space="preserve">------------------- X  ----------------- X    za posamezen      </w:t>
      </w:r>
    </w:p>
    <w:p w14:paraId="1C0A22BF" w14:textId="77777777" w:rsidR="00E84211" w:rsidRPr="00E84211" w:rsidRDefault="00E84211" w:rsidP="00E84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0"/>
          <w:szCs w:val="18"/>
          <w:lang w:eastAsia="sl-SI"/>
        </w:rPr>
      </w:pPr>
      <w:r w:rsidRPr="00E84211">
        <w:rPr>
          <w:rFonts w:ascii="Courier New" w:eastAsia="Times New Roman" w:hAnsi="Courier New" w:cs="Courier New"/>
          <w:color w:val="333333"/>
          <w:sz w:val="20"/>
          <w:szCs w:val="18"/>
          <w:lang w:eastAsia="sl-SI"/>
        </w:rPr>
        <w:t xml:space="preserve"> Vsota izračunanih          250                program ali          </w:t>
      </w:r>
    </w:p>
    <w:p w14:paraId="4BE3C883" w14:textId="77777777" w:rsidR="00E84211" w:rsidRPr="00E84211" w:rsidRDefault="00E84211" w:rsidP="00E84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0"/>
          <w:szCs w:val="18"/>
          <w:lang w:eastAsia="sl-SI"/>
        </w:rPr>
      </w:pPr>
      <w:r w:rsidRPr="00E84211">
        <w:rPr>
          <w:rFonts w:ascii="Courier New" w:eastAsia="Times New Roman" w:hAnsi="Courier New" w:cs="Courier New"/>
          <w:color w:val="333333"/>
          <w:sz w:val="20"/>
          <w:szCs w:val="18"/>
          <w:lang w:eastAsia="sl-SI"/>
        </w:rPr>
        <w:t xml:space="preserve"> deležev programov                               projekt         </w:t>
      </w:r>
    </w:p>
    <w:p w14:paraId="7C901C3B" w14:textId="77777777" w:rsidR="00E84211" w:rsidRPr="00E84211" w:rsidRDefault="00E84211" w:rsidP="00E84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0"/>
          <w:szCs w:val="18"/>
          <w:lang w:eastAsia="sl-SI"/>
        </w:rPr>
      </w:pPr>
      <w:r w:rsidRPr="00E84211">
        <w:rPr>
          <w:rFonts w:ascii="Courier New" w:eastAsia="Times New Roman" w:hAnsi="Courier New" w:cs="Courier New"/>
          <w:color w:val="333333"/>
          <w:sz w:val="20"/>
          <w:szCs w:val="18"/>
          <w:lang w:eastAsia="sl-SI"/>
        </w:rPr>
        <w:t xml:space="preserve">   in projektov</w:t>
      </w:r>
    </w:p>
    <w:p w14:paraId="3F98110C" w14:textId="77777777" w:rsidR="00E84211" w:rsidRDefault="00E84211" w:rsidP="00E84211">
      <w:pPr>
        <w:shd w:val="clear" w:color="auto" w:fill="FFFFFF"/>
        <w:spacing w:after="0" w:line="240" w:lineRule="auto"/>
        <w:ind w:firstLine="240"/>
        <w:jc w:val="both"/>
        <w:rPr>
          <w:rFonts w:ascii="Arial" w:eastAsia="Times New Roman" w:hAnsi="Arial" w:cs="Arial"/>
          <w:color w:val="000000"/>
          <w:sz w:val="18"/>
          <w:szCs w:val="18"/>
          <w:lang w:eastAsia="sl-SI"/>
        </w:rPr>
      </w:pPr>
    </w:p>
    <w:p w14:paraId="47D2DEE3" w14:textId="77777777" w:rsidR="00E84211" w:rsidRDefault="00E84211" w:rsidP="00E84211">
      <w:pPr>
        <w:shd w:val="clear" w:color="auto" w:fill="FFFFFF"/>
        <w:spacing w:after="0" w:line="240" w:lineRule="auto"/>
        <w:rPr>
          <w:rFonts w:ascii="Arial" w:eastAsia="Times New Roman" w:hAnsi="Arial" w:cs="Arial"/>
          <w:color w:val="000000"/>
          <w:szCs w:val="18"/>
          <w:lang w:eastAsia="sl-SI"/>
        </w:rPr>
      </w:pPr>
      <w:r w:rsidRPr="00E84211">
        <w:rPr>
          <w:rFonts w:ascii="Arial" w:eastAsia="Times New Roman" w:hAnsi="Arial" w:cs="Arial"/>
          <w:color w:val="000000"/>
          <w:szCs w:val="18"/>
          <w:lang w:eastAsia="sl-SI"/>
        </w:rPr>
        <w:t>Kolikor so razpoložljiva sredstva višja od vsote zaprošenih in odobrenih sredstev, lahko dobi posamezni prijavitelj sredstva največ v višini upravičenih zaprošenih sredstev glede na število doseženih točk.</w:t>
      </w:r>
    </w:p>
    <w:p w14:paraId="7FBD8905" w14:textId="77777777" w:rsidR="00986217" w:rsidRPr="00E84211" w:rsidRDefault="00986217" w:rsidP="00E84211">
      <w:pPr>
        <w:shd w:val="clear" w:color="auto" w:fill="FFFFFF"/>
        <w:spacing w:after="0" w:line="240" w:lineRule="auto"/>
        <w:rPr>
          <w:rFonts w:ascii="Arial" w:eastAsia="Times New Roman" w:hAnsi="Arial" w:cs="Arial"/>
          <w:color w:val="000000"/>
          <w:szCs w:val="18"/>
          <w:lang w:eastAsia="sl-SI"/>
        </w:rPr>
      </w:pPr>
    </w:p>
    <w:p w14:paraId="253E8DDD" w14:textId="77777777" w:rsidR="002D3219" w:rsidRPr="002D3219" w:rsidRDefault="002D3219" w:rsidP="00FD27DC">
      <w:pPr>
        <w:jc w:val="center"/>
        <w:rPr>
          <w:rFonts w:ascii="Arial" w:hAnsi="Arial" w:cs="Arial"/>
        </w:rPr>
      </w:pPr>
      <w:r w:rsidRPr="002D3219">
        <w:rPr>
          <w:rFonts w:ascii="Arial" w:hAnsi="Arial" w:cs="Arial"/>
        </w:rPr>
        <w:t>22. člen</w:t>
      </w:r>
    </w:p>
    <w:p w14:paraId="6BD5134D" w14:textId="77777777" w:rsidR="002D3219" w:rsidRPr="002D3219" w:rsidRDefault="002D3219" w:rsidP="001907C3">
      <w:pPr>
        <w:jc w:val="both"/>
        <w:rPr>
          <w:rFonts w:ascii="Arial" w:hAnsi="Arial" w:cs="Arial"/>
        </w:rPr>
      </w:pPr>
      <w:r w:rsidRPr="002D3219">
        <w:rPr>
          <w:rFonts w:ascii="Arial" w:hAnsi="Arial" w:cs="Arial"/>
        </w:rPr>
        <w:t>Višina sredstev, ki se dodeli posameznemu upravičencu, se določi na podlagi določb iz tega odloka in javnega razpisa, rezultatov ocenjevanja vlog, višine upravičenih zaprošenih sredstev s strani prijavitelja ter višine razpoložljivih sredstev.</w:t>
      </w:r>
    </w:p>
    <w:p w14:paraId="68525DC4" w14:textId="77777777" w:rsidR="002D3219" w:rsidRPr="002D3219" w:rsidRDefault="002D3219" w:rsidP="001907C3">
      <w:pPr>
        <w:jc w:val="both"/>
        <w:rPr>
          <w:rFonts w:ascii="Arial" w:hAnsi="Arial" w:cs="Arial"/>
        </w:rPr>
      </w:pPr>
      <w:r w:rsidRPr="002D3219">
        <w:rPr>
          <w:rFonts w:ascii="Arial" w:hAnsi="Arial" w:cs="Arial"/>
        </w:rPr>
        <w:t>Višina dodeljenih sredstev za posamezen program ali projekt ne sme presegati 60 % upravičenih stroškov za posamezen program ali projekt.</w:t>
      </w:r>
    </w:p>
    <w:p w14:paraId="3AE41E84" w14:textId="77777777" w:rsidR="002D3219" w:rsidRPr="002D3219" w:rsidRDefault="002D3219" w:rsidP="00FD27DC">
      <w:pPr>
        <w:jc w:val="center"/>
        <w:rPr>
          <w:rFonts w:ascii="Arial" w:hAnsi="Arial" w:cs="Arial"/>
        </w:rPr>
      </w:pPr>
      <w:r w:rsidRPr="002D3219">
        <w:rPr>
          <w:rFonts w:ascii="Arial" w:hAnsi="Arial" w:cs="Arial"/>
        </w:rPr>
        <w:t>23. člen</w:t>
      </w:r>
    </w:p>
    <w:p w14:paraId="5C738086" w14:textId="77777777" w:rsidR="002D3219" w:rsidRPr="002D3219" w:rsidRDefault="002D3219" w:rsidP="001907C3">
      <w:pPr>
        <w:jc w:val="both"/>
        <w:rPr>
          <w:rFonts w:ascii="Arial" w:hAnsi="Arial" w:cs="Arial"/>
        </w:rPr>
      </w:pPr>
      <w:r w:rsidRPr="002D3219">
        <w:rPr>
          <w:rFonts w:ascii="Arial" w:hAnsi="Arial" w:cs="Arial"/>
        </w:rPr>
        <w:t>Na podlagi predloga komisije pristojni organ izda o vsaki vlogi posamično odločbo, s katero odloči o odobritvi ter deležu sofinanciranja ali o zavrnitvi sofinanciranja posameznega kulturnega programa ali projekta.</w:t>
      </w:r>
    </w:p>
    <w:p w14:paraId="561674F6" w14:textId="77777777" w:rsidR="002D3219" w:rsidRPr="002D3219" w:rsidRDefault="002D3219" w:rsidP="001907C3">
      <w:pPr>
        <w:jc w:val="both"/>
        <w:rPr>
          <w:rFonts w:ascii="Arial" w:hAnsi="Arial" w:cs="Arial"/>
        </w:rPr>
      </w:pPr>
      <w:r w:rsidRPr="002D3219">
        <w:rPr>
          <w:rFonts w:ascii="Arial" w:hAnsi="Arial" w:cs="Arial"/>
        </w:rPr>
        <w:t>Odločbe o sofinanciranju iz prvega odstavka tega člena so podlaga za sklepanje pogodb o sofinanciranju otroških in mladinskih programov in projektov.</w:t>
      </w:r>
    </w:p>
    <w:p w14:paraId="3691EADE" w14:textId="77777777" w:rsidR="002D3219" w:rsidRPr="002D3219" w:rsidRDefault="002D3219" w:rsidP="00FD27DC">
      <w:pPr>
        <w:jc w:val="center"/>
        <w:rPr>
          <w:rFonts w:ascii="Arial" w:hAnsi="Arial" w:cs="Arial"/>
        </w:rPr>
      </w:pPr>
      <w:r w:rsidRPr="002D3219">
        <w:rPr>
          <w:rFonts w:ascii="Arial" w:hAnsi="Arial" w:cs="Arial"/>
        </w:rPr>
        <w:t>24. člen</w:t>
      </w:r>
    </w:p>
    <w:p w14:paraId="16EC16E6" w14:textId="77777777" w:rsidR="002D3219" w:rsidRPr="002D3219" w:rsidRDefault="002D3219" w:rsidP="001907C3">
      <w:pPr>
        <w:jc w:val="both"/>
        <w:rPr>
          <w:rFonts w:ascii="Arial" w:hAnsi="Arial" w:cs="Arial"/>
        </w:rPr>
      </w:pPr>
      <w:r w:rsidRPr="002D3219">
        <w:rPr>
          <w:rFonts w:ascii="Arial" w:hAnsi="Arial" w:cs="Arial"/>
        </w:rPr>
        <w:t>Zoper odločbo iz prvega odstavka prejšnjega člena imajo vsi prijavitelji možnost vložiti pritožbo na župana mestne občine, in sicer v roku petnajst dni od njene vročitve.</w:t>
      </w:r>
    </w:p>
    <w:p w14:paraId="7A373DA2" w14:textId="77777777" w:rsidR="002D3219" w:rsidRDefault="002D3219" w:rsidP="001907C3">
      <w:pPr>
        <w:jc w:val="both"/>
        <w:rPr>
          <w:rFonts w:ascii="Arial" w:hAnsi="Arial" w:cs="Arial"/>
        </w:rPr>
      </w:pPr>
      <w:r w:rsidRPr="002D3219">
        <w:rPr>
          <w:rFonts w:ascii="Arial" w:hAnsi="Arial" w:cs="Arial"/>
        </w:rPr>
        <w:t>Pritožbeni razlog ne morejo biti postavljena merila za ocenjevanje vlog, ki so sestavni del tega odloka. Vložena pritožba ne zadrži podpisa pogodb z ostalimi izbranimi prijavitelji.</w:t>
      </w:r>
    </w:p>
    <w:p w14:paraId="34446604" w14:textId="77777777" w:rsidR="00E84211" w:rsidRDefault="00E84211" w:rsidP="001907C3">
      <w:pPr>
        <w:jc w:val="both"/>
        <w:rPr>
          <w:rFonts w:ascii="Arial" w:hAnsi="Arial" w:cs="Arial"/>
        </w:rPr>
      </w:pPr>
      <w:r w:rsidRPr="00E84211">
        <w:rPr>
          <w:rFonts w:ascii="Arial" w:hAnsi="Arial" w:cs="Arial"/>
        </w:rPr>
        <w:t>Zoper merila iz 21. člena tega odloka je pritožba možna le glede pravilnosti izračuna in vnosa dodeljenih točk v skupno število točk, ni pa dovoljena zoper število točk, ki ga je posamezni član komisije dodelil posamezni vlogi.</w:t>
      </w:r>
    </w:p>
    <w:p w14:paraId="254890B4" w14:textId="77777777" w:rsidR="0031560F" w:rsidRPr="002D3219" w:rsidRDefault="0031560F" w:rsidP="001907C3">
      <w:pPr>
        <w:jc w:val="both"/>
        <w:rPr>
          <w:rFonts w:ascii="Arial" w:hAnsi="Arial" w:cs="Arial"/>
        </w:rPr>
      </w:pPr>
    </w:p>
    <w:p w14:paraId="3F0A6C2A" w14:textId="77777777" w:rsidR="002D3219" w:rsidRPr="002D3219" w:rsidRDefault="002D3219" w:rsidP="00FD27DC">
      <w:pPr>
        <w:jc w:val="center"/>
        <w:rPr>
          <w:rFonts w:ascii="Arial" w:hAnsi="Arial" w:cs="Arial"/>
        </w:rPr>
      </w:pPr>
      <w:r w:rsidRPr="002D3219">
        <w:rPr>
          <w:rFonts w:ascii="Arial" w:hAnsi="Arial" w:cs="Arial"/>
        </w:rPr>
        <w:lastRenderedPageBreak/>
        <w:t>25. člen</w:t>
      </w:r>
    </w:p>
    <w:p w14:paraId="0DE45064" w14:textId="77777777" w:rsidR="002D3219" w:rsidRPr="002D3219" w:rsidRDefault="002D3219" w:rsidP="001907C3">
      <w:pPr>
        <w:jc w:val="both"/>
        <w:rPr>
          <w:rFonts w:ascii="Arial" w:hAnsi="Arial" w:cs="Arial"/>
        </w:rPr>
      </w:pPr>
      <w:r w:rsidRPr="002D3219">
        <w:rPr>
          <w:rFonts w:ascii="Arial" w:hAnsi="Arial" w:cs="Arial"/>
        </w:rPr>
        <w:t>Pristojni organ po dokončnosti odločb na spletni strani mestne občine objavi:</w:t>
      </w:r>
    </w:p>
    <w:p w14:paraId="0AECCA99" w14:textId="77777777" w:rsidR="002D3219" w:rsidRPr="00FD27DC" w:rsidRDefault="002D3219" w:rsidP="001907C3">
      <w:pPr>
        <w:pStyle w:val="Odstavekseznama"/>
        <w:numPr>
          <w:ilvl w:val="0"/>
          <w:numId w:val="6"/>
        </w:numPr>
        <w:jc w:val="both"/>
        <w:rPr>
          <w:rFonts w:ascii="Arial" w:hAnsi="Arial" w:cs="Arial"/>
        </w:rPr>
      </w:pPr>
      <w:r w:rsidRPr="00FD27DC">
        <w:rPr>
          <w:rFonts w:ascii="Arial" w:hAnsi="Arial" w:cs="Arial"/>
        </w:rPr>
        <w:t>seznam prijavljenih na javni razpis,</w:t>
      </w:r>
    </w:p>
    <w:p w14:paraId="392500E3" w14:textId="77777777" w:rsidR="002D3219" w:rsidRPr="00FD27DC" w:rsidRDefault="002D3219" w:rsidP="001907C3">
      <w:pPr>
        <w:pStyle w:val="Odstavekseznama"/>
        <w:numPr>
          <w:ilvl w:val="0"/>
          <w:numId w:val="6"/>
        </w:numPr>
        <w:jc w:val="both"/>
        <w:rPr>
          <w:rFonts w:ascii="Arial" w:hAnsi="Arial" w:cs="Arial"/>
        </w:rPr>
      </w:pPr>
      <w:r w:rsidRPr="00FD27DC">
        <w:rPr>
          <w:rFonts w:ascii="Arial" w:hAnsi="Arial" w:cs="Arial"/>
        </w:rPr>
        <w:t>seznam izbranih programov,</w:t>
      </w:r>
    </w:p>
    <w:p w14:paraId="5B9FCBDF" w14:textId="77777777" w:rsidR="002D3219" w:rsidRPr="00FD27DC" w:rsidRDefault="002D3219" w:rsidP="001907C3">
      <w:pPr>
        <w:pStyle w:val="Odstavekseznama"/>
        <w:numPr>
          <w:ilvl w:val="0"/>
          <w:numId w:val="6"/>
        </w:numPr>
        <w:jc w:val="both"/>
        <w:rPr>
          <w:rFonts w:ascii="Arial" w:hAnsi="Arial" w:cs="Arial"/>
        </w:rPr>
      </w:pPr>
      <w:r w:rsidRPr="00FD27DC">
        <w:rPr>
          <w:rFonts w:ascii="Arial" w:hAnsi="Arial" w:cs="Arial"/>
        </w:rPr>
        <w:t>višino odobrenih sredstev za izbrane otroške in mladinske programe in projekte.</w:t>
      </w:r>
    </w:p>
    <w:p w14:paraId="1C5D07D3" w14:textId="77777777" w:rsidR="002D3219" w:rsidRPr="002D3219" w:rsidRDefault="002D3219" w:rsidP="00FD27DC">
      <w:pPr>
        <w:jc w:val="center"/>
        <w:rPr>
          <w:rFonts w:ascii="Arial" w:hAnsi="Arial" w:cs="Arial"/>
        </w:rPr>
      </w:pPr>
      <w:r w:rsidRPr="002D3219">
        <w:rPr>
          <w:rFonts w:ascii="Arial" w:hAnsi="Arial" w:cs="Arial"/>
        </w:rPr>
        <w:t>26. člen</w:t>
      </w:r>
    </w:p>
    <w:p w14:paraId="3801ED04" w14:textId="77777777" w:rsidR="002D3219" w:rsidRPr="002D3219" w:rsidRDefault="002D3219" w:rsidP="001907C3">
      <w:pPr>
        <w:jc w:val="both"/>
        <w:rPr>
          <w:rFonts w:ascii="Arial" w:hAnsi="Arial" w:cs="Arial"/>
        </w:rPr>
      </w:pPr>
      <w:r w:rsidRPr="002D3219">
        <w:rPr>
          <w:rFonts w:ascii="Arial" w:hAnsi="Arial" w:cs="Arial"/>
        </w:rPr>
        <w:t>Po dokončnosti odločbe mestna občina z izbranim izvajalcem sklene pogodbo, ki vsebuje najmanj:</w:t>
      </w:r>
    </w:p>
    <w:p w14:paraId="3CEE713E" w14:textId="77777777" w:rsidR="002D3219" w:rsidRPr="00FD27DC" w:rsidRDefault="002D3219" w:rsidP="001907C3">
      <w:pPr>
        <w:pStyle w:val="Odstavekseznama"/>
        <w:numPr>
          <w:ilvl w:val="0"/>
          <w:numId w:val="6"/>
        </w:numPr>
        <w:jc w:val="both"/>
        <w:rPr>
          <w:rFonts w:ascii="Arial" w:hAnsi="Arial" w:cs="Arial"/>
        </w:rPr>
      </w:pPr>
      <w:r w:rsidRPr="00FD27DC">
        <w:rPr>
          <w:rFonts w:ascii="Arial" w:hAnsi="Arial" w:cs="Arial"/>
        </w:rPr>
        <w:t>podatke obeh pogodbenih strank (naziv, naslov, davčna številka ali identifikacijska številka za davek na dodano vrednost, številka transakcijskega računa, podatki o pooblaščenih osebah za podpis pogodbe in drugi podatki),</w:t>
      </w:r>
    </w:p>
    <w:p w14:paraId="227B399B" w14:textId="77777777" w:rsidR="002D3219" w:rsidRPr="00FD27DC" w:rsidRDefault="002D3219" w:rsidP="001907C3">
      <w:pPr>
        <w:pStyle w:val="Odstavekseznama"/>
        <w:numPr>
          <w:ilvl w:val="0"/>
          <w:numId w:val="6"/>
        </w:numPr>
        <w:jc w:val="both"/>
        <w:rPr>
          <w:rFonts w:ascii="Arial" w:hAnsi="Arial" w:cs="Arial"/>
        </w:rPr>
      </w:pPr>
      <w:r w:rsidRPr="00FD27DC">
        <w:rPr>
          <w:rFonts w:ascii="Arial" w:hAnsi="Arial" w:cs="Arial"/>
        </w:rPr>
        <w:t>vsebino in obseg ter čas realizacije programa,</w:t>
      </w:r>
    </w:p>
    <w:p w14:paraId="6C5DC03B" w14:textId="77777777" w:rsidR="002D3219" w:rsidRPr="00FD27DC" w:rsidRDefault="002D3219" w:rsidP="001907C3">
      <w:pPr>
        <w:pStyle w:val="Odstavekseznama"/>
        <w:numPr>
          <w:ilvl w:val="0"/>
          <w:numId w:val="6"/>
        </w:numPr>
        <w:jc w:val="both"/>
        <w:rPr>
          <w:rFonts w:ascii="Arial" w:hAnsi="Arial" w:cs="Arial"/>
        </w:rPr>
      </w:pPr>
      <w:r w:rsidRPr="00FD27DC">
        <w:rPr>
          <w:rFonts w:ascii="Arial" w:hAnsi="Arial" w:cs="Arial"/>
        </w:rPr>
        <w:t>višino odobrenih sredstev,</w:t>
      </w:r>
    </w:p>
    <w:p w14:paraId="63A477DD" w14:textId="77777777" w:rsidR="002D3219" w:rsidRPr="00FD27DC" w:rsidRDefault="002D3219" w:rsidP="001907C3">
      <w:pPr>
        <w:pStyle w:val="Odstavekseznama"/>
        <w:numPr>
          <w:ilvl w:val="0"/>
          <w:numId w:val="6"/>
        </w:numPr>
        <w:jc w:val="both"/>
        <w:rPr>
          <w:rFonts w:ascii="Arial" w:hAnsi="Arial" w:cs="Arial"/>
        </w:rPr>
      </w:pPr>
      <w:r w:rsidRPr="00FD27DC">
        <w:rPr>
          <w:rFonts w:ascii="Arial" w:hAnsi="Arial" w:cs="Arial"/>
        </w:rPr>
        <w:t>rok za porabo sredstev,</w:t>
      </w:r>
    </w:p>
    <w:p w14:paraId="379750CC" w14:textId="77777777" w:rsidR="002D3219" w:rsidRPr="00FD27DC" w:rsidRDefault="002D3219" w:rsidP="001907C3">
      <w:pPr>
        <w:pStyle w:val="Odstavekseznama"/>
        <w:numPr>
          <w:ilvl w:val="0"/>
          <w:numId w:val="6"/>
        </w:numPr>
        <w:jc w:val="both"/>
        <w:rPr>
          <w:rFonts w:ascii="Arial" w:hAnsi="Arial" w:cs="Arial"/>
        </w:rPr>
      </w:pPr>
      <w:r w:rsidRPr="00FD27DC">
        <w:rPr>
          <w:rFonts w:ascii="Arial" w:hAnsi="Arial" w:cs="Arial"/>
        </w:rPr>
        <w:t>navedbo pravic in obveznosti pogodbenih strank,</w:t>
      </w:r>
    </w:p>
    <w:p w14:paraId="43037115" w14:textId="77777777" w:rsidR="002D3219" w:rsidRPr="00FD27DC" w:rsidRDefault="002D3219" w:rsidP="001907C3">
      <w:pPr>
        <w:pStyle w:val="Odstavekseznama"/>
        <w:numPr>
          <w:ilvl w:val="0"/>
          <w:numId w:val="6"/>
        </w:numPr>
        <w:jc w:val="both"/>
        <w:rPr>
          <w:rFonts w:ascii="Arial" w:hAnsi="Arial" w:cs="Arial"/>
        </w:rPr>
      </w:pPr>
      <w:r w:rsidRPr="00FD27DC">
        <w:rPr>
          <w:rFonts w:ascii="Arial" w:hAnsi="Arial" w:cs="Arial"/>
        </w:rPr>
        <w:t>razloge za vračilo dodeljenih sredstev,</w:t>
      </w:r>
    </w:p>
    <w:p w14:paraId="76161DB3" w14:textId="77777777" w:rsidR="002D3219" w:rsidRPr="00FD27DC" w:rsidRDefault="002D3219" w:rsidP="001907C3">
      <w:pPr>
        <w:pStyle w:val="Odstavekseznama"/>
        <w:numPr>
          <w:ilvl w:val="0"/>
          <w:numId w:val="6"/>
        </w:numPr>
        <w:jc w:val="both"/>
        <w:rPr>
          <w:rFonts w:ascii="Arial" w:hAnsi="Arial" w:cs="Arial"/>
        </w:rPr>
      </w:pPr>
      <w:r w:rsidRPr="00FD27DC">
        <w:rPr>
          <w:rFonts w:ascii="Arial" w:hAnsi="Arial" w:cs="Arial"/>
        </w:rPr>
        <w:t>način nadzora nad namensko porabo sredstev,</w:t>
      </w:r>
    </w:p>
    <w:p w14:paraId="497E4B85" w14:textId="77777777" w:rsidR="002D3219" w:rsidRDefault="002D3219" w:rsidP="001907C3">
      <w:pPr>
        <w:pStyle w:val="Odstavekseznama"/>
        <w:numPr>
          <w:ilvl w:val="0"/>
          <w:numId w:val="6"/>
        </w:numPr>
        <w:jc w:val="both"/>
        <w:rPr>
          <w:rFonts w:ascii="Arial" w:hAnsi="Arial" w:cs="Arial"/>
        </w:rPr>
      </w:pPr>
      <w:r w:rsidRPr="00FD27DC">
        <w:rPr>
          <w:rFonts w:ascii="Arial" w:hAnsi="Arial" w:cs="Arial"/>
        </w:rPr>
        <w:t>razloge za razvezo pogodbe.</w:t>
      </w:r>
    </w:p>
    <w:p w14:paraId="0D2411F3" w14:textId="77777777" w:rsidR="00926A7E" w:rsidRPr="00926A7E" w:rsidRDefault="00926A7E" w:rsidP="001907C3">
      <w:pPr>
        <w:jc w:val="both"/>
        <w:rPr>
          <w:rFonts w:ascii="Arial" w:hAnsi="Arial" w:cs="Arial"/>
        </w:rPr>
      </w:pPr>
      <w:r w:rsidRPr="00926A7E">
        <w:rPr>
          <w:rFonts w:ascii="Arial" w:hAnsi="Arial" w:cs="Arial"/>
        </w:rPr>
        <w:t xml:space="preserve">Pogodba mora poleg določb iz prejšnjega odstavka vsebovati tudi določilo, s katerim se določi obveznost prejemnika sredstev, da se je dolžan na podlagi povabila Mestne občine Nova Gorica najmanj enkrat letno prostovoljno odzvati k sooblikovanju prireditev, ki so v javnem interesu, ali prireditev, ki služijo </w:t>
      </w:r>
      <w:proofErr w:type="spellStart"/>
      <w:r w:rsidRPr="00926A7E">
        <w:rPr>
          <w:rFonts w:ascii="Arial" w:hAnsi="Arial" w:cs="Arial"/>
        </w:rPr>
        <w:t>obeležitvi</w:t>
      </w:r>
      <w:proofErr w:type="spellEnd"/>
      <w:r w:rsidRPr="00926A7E">
        <w:rPr>
          <w:rFonts w:ascii="Arial" w:hAnsi="Arial" w:cs="Arial"/>
        </w:rPr>
        <w:t xml:space="preserve"> državnega ali občinskega praznika. Pogodba lahko poleg določb iz prejšnjega odstavka tega člena vsebuje tudi druge določbe.</w:t>
      </w:r>
    </w:p>
    <w:p w14:paraId="3BD14895" w14:textId="77777777" w:rsidR="002D3219" w:rsidRPr="002D3219" w:rsidRDefault="002D3219" w:rsidP="001907C3">
      <w:pPr>
        <w:jc w:val="both"/>
        <w:rPr>
          <w:rFonts w:ascii="Arial" w:hAnsi="Arial" w:cs="Arial"/>
        </w:rPr>
      </w:pPr>
      <w:r w:rsidRPr="002D3219">
        <w:rPr>
          <w:rFonts w:ascii="Arial" w:hAnsi="Arial" w:cs="Arial"/>
        </w:rPr>
        <w:t>Pristojni organ posreduje prejemniku sredstev pogodbo in ga pozove k podpisu.</w:t>
      </w:r>
    </w:p>
    <w:p w14:paraId="66DA4389" w14:textId="77777777" w:rsidR="002D3219" w:rsidRPr="002D3219" w:rsidRDefault="002D3219" w:rsidP="001907C3">
      <w:pPr>
        <w:jc w:val="both"/>
        <w:rPr>
          <w:rFonts w:ascii="Arial" w:hAnsi="Arial" w:cs="Arial"/>
        </w:rPr>
      </w:pPr>
      <w:r w:rsidRPr="002D3219">
        <w:rPr>
          <w:rFonts w:ascii="Arial" w:hAnsi="Arial" w:cs="Arial"/>
        </w:rPr>
        <w:t>Če se prejemnik sredstev v roku osmih dni od vročitve pisnega poziva k podpisu pogodbe nanj ne odzove in ne vrne podpisane pogodbe se šteje, da je vlogo na razpis umaknil.</w:t>
      </w:r>
    </w:p>
    <w:p w14:paraId="5E5DBC94" w14:textId="77777777" w:rsidR="002D3219" w:rsidRPr="002D3219" w:rsidRDefault="002D3219" w:rsidP="00FD27DC">
      <w:pPr>
        <w:jc w:val="center"/>
        <w:rPr>
          <w:rFonts w:ascii="Arial" w:hAnsi="Arial" w:cs="Arial"/>
        </w:rPr>
      </w:pPr>
      <w:r w:rsidRPr="002D3219">
        <w:rPr>
          <w:rFonts w:ascii="Arial" w:hAnsi="Arial" w:cs="Arial"/>
        </w:rPr>
        <w:t>27. člen</w:t>
      </w:r>
    </w:p>
    <w:p w14:paraId="4D18637D" w14:textId="77777777" w:rsidR="004E4973" w:rsidRDefault="004E4973" w:rsidP="001907C3">
      <w:pPr>
        <w:jc w:val="both"/>
        <w:rPr>
          <w:rFonts w:ascii="Arial" w:hAnsi="Arial" w:cs="Arial"/>
        </w:rPr>
      </w:pPr>
      <w:r w:rsidRPr="004E4973">
        <w:rPr>
          <w:rFonts w:ascii="Arial" w:hAnsi="Arial" w:cs="Arial"/>
        </w:rPr>
        <w:t>Mestna občina bo sredstva za sofinanciranje programov in projektov nakazovala na način, kot bo določen z veljavno zakonodajo s področja izvrševanja proračunov.</w:t>
      </w:r>
    </w:p>
    <w:p w14:paraId="3BAD9790" w14:textId="77777777" w:rsidR="002D3219" w:rsidRPr="00FD27DC" w:rsidRDefault="002D3219" w:rsidP="00FD27DC">
      <w:pPr>
        <w:jc w:val="center"/>
        <w:rPr>
          <w:rFonts w:ascii="Arial" w:hAnsi="Arial" w:cs="Arial"/>
          <w:b/>
        </w:rPr>
      </w:pPr>
      <w:r w:rsidRPr="00FD27DC">
        <w:rPr>
          <w:rFonts w:ascii="Arial" w:hAnsi="Arial" w:cs="Arial"/>
          <w:b/>
        </w:rPr>
        <w:t>VII. NADZOR NAD PORABO SREDSTEV</w:t>
      </w:r>
    </w:p>
    <w:p w14:paraId="0D9C5166" w14:textId="77777777" w:rsidR="002D3219" w:rsidRPr="002D3219" w:rsidRDefault="002D3219" w:rsidP="00FD27DC">
      <w:pPr>
        <w:jc w:val="center"/>
        <w:rPr>
          <w:rFonts w:ascii="Arial" w:hAnsi="Arial" w:cs="Arial"/>
        </w:rPr>
      </w:pPr>
      <w:r w:rsidRPr="002D3219">
        <w:rPr>
          <w:rFonts w:ascii="Arial" w:hAnsi="Arial" w:cs="Arial"/>
        </w:rPr>
        <w:t>28. člen</w:t>
      </w:r>
    </w:p>
    <w:p w14:paraId="40EB609D" w14:textId="77777777" w:rsidR="002D3219" w:rsidRPr="002D3219" w:rsidRDefault="002D3219" w:rsidP="001907C3">
      <w:pPr>
        <w:jc w:val="both"/>
        <w:rPr>
          <w:rFonts w:ascii="Arial" w:hAnsi="Arial" w:cs="Arial"/>
        </w:rPr>
      </w:pPr>
      <w:r w:rsidRPr="002D3219">
        <w:rPr>
          <w:rFonts w:ascii="Arial" w:hAnsi="Arial" w:cs="Arial"/>
        </w:rPr>
        <w:t>Nadzor nad izvajanjem programov in projektov in nad namensko porabo dodeljenih sredstev opravlja pristojni organ.</w:t>
      </w:r>
    </w:p>
    <w:p w14:paraId="20E64778" w14:textId="77777777" w:rsidR="002D3219" w:rsidRPr="002D3219" w:rsidRDefault="002D3219" w:rsidP="001907C3">
      <w:pPr>
        <w:jc w:val="both"/>
        <w:rPr>
          <w:rFonts w:ascii="Arial" w:hAnsi="Arial" w:cs="Arial"/>
        </w:rPr>
      </w:pPr>
      <w:r w:rsidRPr="002D3219">
        <w:rPr>
          <w:rFonts w:ascii="Arial" w:hAnsi="Arial" w:cs="Arial"/>
        </w:rPr>
        <w:t>Prejemnik sredstev je dolžan obvestiti skrbnika pogodbe o spremembah, ki utegnejo vplivati na izpolnitev njegovih obveznosti, določenih v pogodbi takoj, ko je zanje izvedel. Na podlagi obvestila lahko mestna občina, ob upoštevanju vseh okoliščin posameznega primera, sklene s prejemnikom sredstev aneks k pogodbi ali odstopi od pogodbe in zahteva vrnitev že izplačanih sredstev s pripadajočimi zamudnimi obrestmi.</w:t>
      </w:r>
    </w:p>
    <w:p w14:paraId="3D5097AB" w14:textId="77777777" w:rsidR="002D3219" w:rsidRPr="002D3219" w:rsidRDefault="002D3219" w:rsidP="001907C3">
      <w:pPr>
        <w:jc w:val="both"/>
        <w:rPr>
          <w:rFonts w:ascii="Arial" w:hAnsi="Arial" w:cs="Arial"/>
        </w:rPr>
      </w:pPr>
      <w:r w:rsidRPr="002D3219">
        <w:rPr>
          <w:rFonts w:ascii="Arial" w:hAnsi="Arial" w:cs="Arial"/>
        </w:rPr>
        <w:t>Če mestna občina odstopi od pogodbe, mora prijavitelj vrniti že izplačana sredstva, skupaj z zakonitimi zamudnimi obrestmi od dneva nakazila do dneva vračila v roku, določenem s pogodbo.</w:t>
      </w:r>
    </w:p>
    <w:p w14:paraId="57D74320" w14:textId="77777777" w:rsidR="002D3219" w:rsidRPr="002D3219" w:rsidRDefault="002D3219" w:rsidP="00FD27DC">
      <w:pPr>
        <w:jc w:val="center"/>
        <w:rPr>
          <w:rFonts w:ascii="Arial" w:hAnsi="Arial" w:cs="Arial"/>
        </w:rPr>
      </w:pPr>
      <w:r w:rsidRPr="002D3219">
        <w:rPr>
          <w:rFonts w:ascii="Arial" w:hAnsi="Arial" w:cs="Arial"/>
        </w:rPr>
        <w:lastRenderedPageBreak/>
        <w:t>29. člen</w:t>
      </w:r>
    </w:p>
    <w:p w14:paraId="783711D1" w14:textId="77777777" w:rsidR="002D3219" w:rsidRPr="002D3219" w:rsidRDefault="002D3219" w:rsidP="001907C3">
      <w:pPr>
        <w:jc w:val="both"/>
        <w:rPr>
          <w:rFonts w:ascii="Arial" w:hAnsi="Arial" w:cs="Arial"/>
        </w:rPr>
      </w:pPr>
      <w:r w:rsidRPr="002D3219">
        <w:rPr>
          <w:rFonts w:ascii="Arial" w:hAnsi="Arial" w:cs="Arial"/>
        </w:rPr>
        <w:t>P</w:t>
      </w:r>
      <w:r w:rsidR="00927780">
        <w:rPr>
          <w:rFonts w:ascii="Arial" w:hAnsi="Arial" w:cs="Arial"/>
        </w:rPr>
        <w:t>rejemnik sredstev izgubi pravico</w:t>
      </w:r>
      <w:r w:rsidRPr="002D3219">
        <w:rPr>
          <w:rFonts w:ascii="Arial" w:hAnsi="Arial" w:cs="Arial"/>
        </w:rPr>
        <w:t xml:space="preserve"> do sofinanciranja oziroma sorazmernega dela sofinanciranja, kolikor v roku, določenem v pogodbi, ne realizira oziroma ne realizira v celoti prijavljenega programa ali projekta.</w:t>
      </w:r>
    </w:p>
    <w:p w14:paraId="73B36E0B" w14:textId="77777777" w:rsidR="002D3219" w:rsidRPr="002D3219" w:rsidRDefault="002D3219" w:rsidP="001907C3">
      <w:pPr>
        <w:jc w:val="both"/>
        <w:rPr>
          <w:rFonts w:ascii="Arial" w:hAnsi="Arial" w:cs="Arial"/>
        </w:rPr>
      </w:pPr>
      <w:r w:rsidRPr="002D3219">
        <w:rPr>
          <w:rFonts w:ascii="Arial" w:hAnsi="Arial" w:cs="Arial"/>
        </w:rPr>
        <w:t>Prejemniki morajo najkasneje do roka, določenega v pogodbi, mestni občini predložiti:</w:t>
      </w:r>
    </w:p>
    <w:p w14:paraId="45918439" w14:textId="77777777" w:rsidR="002D3219" w:rsidRPr="00FD27DC" w:rsidRDefault="002D3219" w:rsidP="001907C3">
      <w:pPr>
        <w:pStyle w:val="Odstavekseznama"/>
        <w:numPr>
          <w:ilvl w:val="0"/>
          <w:numId w:val="27"/>
        </w:numPr>
        <w:jc w:val="both"/>
        <w:rPr>
          <w:rFonts w:ascii="Arial" w:hAnsi="Arial" w:cs="Arial"/>
        </w:rPr>
      </w:pPr>
      <w:r w:rsidRPr="00FD27DC">
        <w:rPr>
          <w:rFonts w:ascii="Arial" w:hAnsi="Arial" w:cs="Arial"/>
        </w:rPr>
        <w:t>vsebinsko in finančno poročilo ter dokazila o izvedenih programih ali projektih, za katere so jim bila sredstva dodeljena,</w:t>
      </w:r>
    </w:p>
    <w:p w14:paraId="7A8A4BA8" w14:textId="77777777" w:rsidR="002D3219" w:rsidRPr="00FD27DC" w:rsidRDefault="002D3219" w:rsidP="001907C3">
      <w:pPr>
        <w:pStyle w:val="Odstavekseznama"/>
        <w:numPr>
          <w:ilvl w:val="0"/>
          <w:numId w:val="27"/>
        </w:numPr>
        <w:jc w:val="both"/>
        <w:rPr>
          <w:rFonts w:ascii="Arial" w:hAnsi="Arial" w:cs="Arial"/>
        </w:rPr>
      </w:pPr>
      <w:r w:rsidRPr="00FD27DC">
        <w:rPr>
          <w:rFonts w:ascii="Arial" w:hAnsi="Arial" w:cs="Arial"/>
        </w:rPr>
        <w:t>dokazila o namenski porabi sredstev.</w:t>
      </w:r>
    </w:p>
    <w:p w14:paraId="26855AC7" w14:textId="77777777" w:rsidR="002D3219" w:rsidRPr="002D3219" w:rsidRDefault="002D3219" w:rsidP="001907C3">
      <w:pPr>
        <w:jc w:val="both"/>
        <w:rPr>
          <w:rFonts w:ascii="Arial" w:hAnsi="Arial" w:cs="Arial"/>
        </w:rPr>
      </w:pPr>
      <w:r w:rsidRPr="002D3219">
        <w:rPr>
          <w:rFonts w:ascii="Arial" w:hAnsi="Arial" w:cs="Arial"/>
        </w:rPr>
        <w:t>Iz finančnega poročila mora biti razvidna poraba sredstev najmanj v višini odobrenih sredstev na javnem razpisu in sorazmernem deležu lastnih sredstev oziroma sredstev iz drugih virov, ki se določi na podlagi višine odobrenih sredstev.</w:t>
      </w:r>
    </w:p>
    <w:p w14:paraId="64F849C0" w14:textId="77777777" w:rsidR="002D3219" w:rsidRPr="002D3219" w:rsidRDefault="002D3219" w:rsidP="00FD27DC">
      <w:pPr>
        <w:jc w:val="center"/>
        <w:rPr>
          <w:rFonts w:ascii="Arial" w:hAnsi="Arial" w:cs="Arial"/>
        </w:rPr>
      </w:pPr>
      <w:r w:rsidRPr="002D3219">
        <w:rPr>
          <w:rFonts w:ascii="Arial" w:hAnsi="Arial" w:cs="Arial"/>
        </w:rPr>
        <w:t>30. člen</w:t>
      </w:r>
    </w:p>
    <w:p w14:paraId="24323334" w14:textId="77777777" w:rsidR="002D3219" w:rsidRPr="002D3219" w:rsidRDefault="002D3219" w:rsidP="001907C3">
      <w:pPr>
        <w:jc w:val="both"/>
        <w:rPr>
          <w:rFonts w:ascii="Arial" w:hAnsi="Arial" w:cs="Arial"/>
        </w:rPr>
      </w:pPr>
      <w:r w:rsidRPr="002D3219">
        <w:rPr>
          <w:rFonts w:ascii="Arial" w:hAnsi="Arial" w:cs="Arial"/>
        </w:rPr>
        <w:t>Prejemnik mora vrniti prejeta sredstva v občinski proračun:</w:t>
      </w:r>
    </w:p>
    <w:p w14:paraId="34E30D4F" w14:textId="77777777" w:rsidR="002D3219" w:rsidRPr="00FD27DC" w:rsidRDefault="002D3219" w:rsidP="001907C3">
      <w:pPr>
        <w:pStyle w:val="Odstavekseznama"/>
        <w:numPr>
          <w:ilvl w:val="0"/>
          <w:numId w:val="27"/>
        </w:numPr>
        <w:jc w:val="both"/>
        <w:rPr>
          <w:rFonts w:ascii="Arial" w:hAnsi="Arial" w:cs="Arial"/>
        </w:rPr>
      </w:pPr>
      <w:r w:rsidRPr="00FD27DC">
        <w:rPr>
          <w:rFonts w:ascii="Arial" w:hAnsi="Arial" w:cs="Arial"/>
        </w:rPr>
        <w:t>če dodeljena sredstva porabi nenamensko,</w:t>
      </w:r>
    </w:p>
    <w:p w14:paraId="05826B1E" w14:textId="77777777" w:rsidR="002D3219" w:rsidRPr="00FD27DC" w:rsidRDefault="002D3219" w:rsidP="001907C3">
      <w:pPr>
        <w:pStyle w:val="Odstavekseznama"/>
        <w:numPr>
          <w:ilvl w:val="0"/>
          <w:numId w:val="27"/>
        </w:numPr>
        <w:jc w:val="both"/>
        <w:rPr>
          <w:rFonts w:ascii="Arial" w:hAnsi="Arial" w:cs="Arial"/>
        </w:rPr>
      </w:pPr>
      <w:r w:rsidRPr="00FD27DC">
        <w:rPr>
          <w:rFonts w:ascii="Arial" w:hAnsi="Arial" w:cs="Arial"/>
        </w:rPr>
        <w:t>če je v postopku javnega razpisa navajal lažne podatke, na podlagi katerih so mu bila sredstva dodeljena,</w:t>
      </w:r>
    </w:p>
    <w:p w14:paraId="77540216" w14:textId="77777777" w:rsidR="002D3219" w:rsidRPr="00FD27DC" w:rsidRDefault="002D3219" w:rsidP="001907C3">
      <w:pPr>
        <w:pStyle w:val="Odstavekseznama"/>
        <w:numPr>
          <w:ilvl w:val="0"/>
          <w:numId w:val="27"/>
        </w:numPr>
        <w:jc w:val="both"/>
        <w:rPr>
          <w:rFonts w:ascii="Arial" w:hAnsi="Arial" w:cs="Arial"/>
        </w:rPr>
      </w:pPr>
      <w:r w:rsidRPr="00FD27DC">
        <w:rPr>
          <w:rFonts w:ascii="Arial" w:hAnsi="Arial" w:cs="Arial"/>
        </w:rPr>
        <w:t>v drugih primerih, določenih v pogodbi iz 26. člena tega odloka.</w:t>
      </w:r>
    </w:p>
    <w:p w14:paraId="6CE0FBED" w14:textId="263DA00A" w:rsidR="002D3219" w:rsidRDefault="002D3219" w:rsidP="001907C3">
      <w:pPr>
        <w:jc w:val="both"/>
        <w:rPr>
          <w:rFonts w:ascii="Arial" w:hAnsi="Arial" w:cs="Arial"/>
        </w:rPr>
      </w:pPr>
      <w:r w:rsidRPr="002D3219">
        <w:rPr>
          <w:rFonts w:ascii="Arial" w:hAnsi="Arial" w:cs="Arial"/>
        </w:rPr>
        <w:t xml:space="preserve">V primeru iz prvih dveh alinej prejšnjega odstavka tega člena prejemnik ne more pridobiti sredstev na podlagi tega odloka </w:t>
      </w:r>
      <w:r w:rsidR="00127B7D">
        <w:rPr>
          <w:rFonts w:ascii="Arial" w:hAnsi="Arial" w:cs="Arial"/>
        </w:rPr>
        <w:t>na naslednjem javnem razpisu</w:t>
      </w:r>
      <w:r w:rsidRPr="002D3219">
        <w:rPr>
          <w:rFonts w:ascii="Arial" w:hAnsi="Arial" w:cs="Arial"/>
        </w:rPr>
        <w:t>.</w:t>
      </w:r>
    </w:p>
    <w:p w14:paraId="0E2DAFB5" w14:textId="77777777" w:rsidR="00E84211" w:rsidRPr="00E84211" w:rsidRDefault="00E84211" w:rsidP="001907C3">
      <w:pPr>
        <w:jc w:val="both"/>
        <w:rPr>
          <w:rFonts w:ascii="Arial" w:hAnsi="Arial" w:cs="Arial"/>
          <w:b/>
        </w:rPr>
      </w:pPr>
      <w:r w:rsidRPr="00E84211">
        <w:rPr>
          <w:rFonts w:ascii="Arial" w:hAnsi="Arial" w:cs="Arial"/>
          <w:b/>
        </w:rPr>
        <w:t>Odlok o sofinanciranju otroških in mladinskih programov in projektov v Mestni občini Nova Gorica</w:t>
      </w:r>
      <w:r>
        <w:rPr>
          <w:rFonts w:ascii="Arial" w:hAnsi="Arial" w:cs="Arial"/>
          <w:b/>
        </w:rPr>
        <w:t xml:space="preserve"> </w:t>
      </w:r>
      <w:r w:rsidR="003245F9">
        <w:rPr>
          <w:rFonts w:ascii="Arial" w:hAnsi="Arial" w:cs="Arial"/>
          <w:b/>
        </w:rPr>
        <w:t>(Ur. list RS, št. 108/</w:t>
      </w:r>
      <w:r w:rsidRPr="00E84211">
        <w:rPr>
          <w:rFonts w:ascii="Arial" w:hAnsi="Arial" w:cs="Arial"/>
          <w:b/>
        </w:rPr>
        <w:t>12)</w:t>
      </w:r>
      <w:r w:rsidR="001C1B33">
        <w:rPr>
          <w:rFonts w:ascii="Arial" w:hAnsi="Arial" w:cs="Arial"/>
          <w:b/>
        </w:rPr>
        <w:t xml:space="preserve"> vsebuje naslednji prehodni in končni določbi</w:t>
      </w:r>
      <w:r w:rsidRPr="00E84211">
        <w:rPr>
          <w:rFonts w:ascii="Arial" w:hAnsi="Arial" w:cs="Arial"/>
          <w:b/>
        </w:rPr>
        <w:t xml:space="preserve">: </w:t>
      </w:r>
    </w:p>
    <w:p w14:paraId="09BA68EE" w14:textId="77777777" w:rsidR="002D3219" w:rsidRPr="00FD27DC" w:rsidRDefault="002D3219" w:rsidP="00FD27DC">
      <w:pPr>
        <w:jc w:val="center"/>
        <w:rPr>
          <w:rFonts w:ascii="Arial" w:hAnsi="Arial" w:cs="Arial"/>
          <w:b/>
        </w:rPr>
      </w:pPr>
      <w:r w:rsidRPr="00FD27DC">
        <w:rPr>
          <w:rFonts w:ascii="Arial" w:hAnsi="Arial" w:cs="Arial"/>
          <w:b/>
        </w:rPr>
        <w:t>VIII. PREHODNE IN KONČNE DOLOČBE</w:t>
      </w:r>
    </w:p>
    <w:p w14:paraId="4F583273" w14:textId="77777777" w:rsidR="002D3219" w:rsidRPr="002D3219" w:rsidRDefault="002D3219" w:rsidP="00FD27DC">
      <w:pPr>
        <w:jc w:val="center"/>
        <w:rPr>
          <w:rFonts w:ascii="Arial" w:hAnsi="Arial" w:cs="Arial"/>
        </w:rPr>
      </w:pPr>
      <w:r w:rsidRPr="002D3219">
        <w:rPr>
          <w:rFonts w:ascii="Arial" w:hAnsi="Arial" w:cs="Arial"/>
        </w:rPr>
        <w:t>31. člen</w:t>
      </w:r>
    </w:p>
    <w:p w14:paraId="05944444" w14:textId="77777777" w:rsidR="002D3219" w:rsidRPr="002D3219" w:rsidRDefault="002D3219" w:rsidP="001907C3">
      <w:pPr>
        <w:jc w:val="both"/>
        <w:rPr>
          <w:rFonts w:ascii="Arial" w:hAnsi="Arial" w:cs="Arial"/>
        </w:rPr>
      </w:pPr>
      <w:r w:rsidRPr="002D3219">
        <w:rPr>
          <w:rFonts w:ascii="Arial" w:hAnsi="Arial" w:cs="Arial"/>
        </w:rPr>
        <w:t>Z dnem uveljavitve tega odloka preneha veljati Odlok o sofinanciranju otroških in mladinskih programov in projektov v Mestni občini Nova Gorica (Uradni list RS, št. 11/09).</w:t>
      </w:r>
    </w:p>
    <w:p w14:paraId="240B9A0E" w14:textId="77777777" w:rsidR="002D3219" w:rsidRPr="002D3219" w:rsidRDefault="002D3219" w:rsidP="00FD27DC">
      <w:pPr>
        <w:jc w:val="center"/>
        <w:rPr>
          <w:rFonts w:ascii="Arial" w:hAnsi="Arial" w:cs="Arial"/>
        </w:rPr>
      </w:pPr>
      <w:r w:rsidRPr="002D3219">
        <w:rPr>
          <w:rFonts w:ascii="Arial" w:hAnsi="Arial" w:cs="Arial"/>
        </w:rPr>
        <w:t>32. člen</w:t>
      </w:r>
    </w:p>
    <w:p w14:paraId="6C21CB26" w14:textId="77777777" w:rsidR="002D3219" w:rsidRDefault="002D3219" w:rsidP="001907C3">
      <w:pPr>
        <w:jc w:val="both"/>
        <w:rPr>
          <w:rFonts w:ascii="Arial" w:hAnsi="Arial" w:cs="Arial"/>
        </w:rPr>
      </w:pPr>
      <w:r w:rsidRPr="002D3219">
        <w:rPr>
          <w:rFonts w:ascii="Arial" w:hAnsi="Arial" w:cs="Arial"/>
        </w:rPr>
        <w:t>Ta odlok začne veljati petnajsti dan po objavi v Uradnem listu Republike Slovenije.</w:t>
      </w:r>
    </w:p>
    <w:p w14:paraId="677B5641" w14:textId="77777777" w:rsidR="00E84211" w:rsidRPr="00E84211" w:rsidRDefault="00E84211" w:rsidP="001907C3">
      <w:pPr>
        <w:jc w:val="both"/>
        <w:rPr>
          <w:rFonts w:ascii="Arial" w:hAnsi="Arial" w:cs="Arial"/>
          <w:b/>
        </w:rPr>
      </w:pPr>
      <w:r w:rsidRPr="00E84211">
        <w:rPr>
          <w:rFonts w:ascii="Arial" w:hAnsi="Arial" w:cs="Arial"/>
          <w:b/>
        </w:rPr>
        <w:t>Odlok o spremembah in dopolnitvah Odloka o sofinanciranju otroških in mladinskih programov in projektov v Mestni občini Nov</w:t>
      </w:r>
      <w:r w:rsidR="003245F9">
        <w:rPr>
          <w:rFonts w:ascii="Arial" w:hAnsi="Arial" w:cs="Arial"/>
          <w:b/>
        </w:rPr>
        <w:t>a Gorica (Ur. list RS, št. 90/</w:t>
      </w:r>
      <w:r w:rsidRPr="00E84211">
        <w:rPr>
          <w:rFonts w:ascii="Arial" w:hAnsi="Arial" w:cs="Arial"/>
          <w:b/>
        </w:rPr>
        <w:t>13) vsebuje naslednjo</w:t>
      </w:r>
      <w:r w:rsidR="006E3EFE">
        <w:rPr>
          <w:rFonts w:ascii="Arial" w:hAnsi="Arial" w:cs="Arial"/>
          <w:b/>
        </w:rPr>
        <w:t xml:space="preserve"> končno</w:t>
      </w:r>
      <w:r w:rsidRPr="00E84211">
        <w:rPr>
          <w:rFonts w:ascii="Arial" w:hAnsi="Arial" w:cs="Arial"/>
          <w:b/>
        </w:rPr>
        <w:t xml:space="preserve"> določbo: </w:t>
      </w:r>
    </w:p>
    <w:p w14:paraId="01A8F9B9" w14:textId="77777777" w:rsidR="00E84211" w:rsidRPr="00E84211" w:rsidRDefault="00E84211" w:rsidP="00E84211">
      <w:pPr>
        <w:jc w:val="center"/>
        <w:rPr>
          <w:rFonts w:ascii="Arial" w:hAnsi="Arial" w:cs="Arial"/>
        </w:rPr>
      </w:pPr>
      <w:r w:rsidRPr="00E84211">
        <w:rPr>
          <w:rFonts w:ascii="Arial" w:hAnsi="Arial" w:cs="Arial"/>
        </w:rPr>
        <w:t>7. člen</w:t>
      </w:r>
    </w:p>
    <w:p w14:paraId="4A80D638" w14:textId="77777777" w:rsidR="00E84211" w:rsidRDefault="00E84211" w:rsidP="001907C3">
      <w:pPr>
        <w:jc w:val="both"/>
        <w:rPr>
          <w:rFonts w:ascii="Arial" w:hAnsi="Arial" w:cs="Arial"/>
        </w:rPr>
      </w:pPr>
      <w:r w:rsidRPr="00E84211">
        <w:rPr>
          <w:rFonts w:ascii="Arial" w:hAnsi="Arial" w:cs="Arial"/>
        </w:rPr>
        <w:t>Ta odlok začne veljati petnajsti dan po objavi v Uradnem listu Republike Slovenije.</w:t>
      </w:r>
    </w:p>
    <w:p w14:paraId="4BA6FC09" w14:textId="77777777" w:rsidR="004E4973" w:rsidRDefault="004E4973" w:rsidP="001907C3">
      <w:pPr>
        <w:jc w:val="both"/>
        <w:rPr>
          <w:rFonts w:ascii="Arial" w:hAnsi="Arial" w:cs="Arial"/>
          <w:b/>
        </w:rPr>
      </w:pPr>
      <w:r w:rsidRPr="004E4973">
        <w:rPr>
          <w:rFonts w:ascii="Arial" w:hAnsi="Arial" w:cs="Arial"/>
          <w:b/>
        </w:rPr>
        <w:t>Odlok o spremembah in dopolnitvah Odloka o sofinanciranju otroških in mladinskih programov in projektov v Mestni občini No</w:t>
      </w:r>
      <w:r w:rsidR="003245F9">
        <w:rPr>
          <w:rFonts w:ascii="Arial" w:hAnsi="Arial" w:cs="Arial"/>
          <w:b/>
        </w:rPr>
        <w:t>va Gorica (Ur. list RS, št. 2/</w:t>
      </w:r>
      <w:r w:rsidRPr="004E4973">
        <w:rPr>
          <w:rFonts w:ascii="Arial" w:hAnsi="Arial" w:cs="Arial"/>
          <w:b/>
        </w:rPr>
        <w:t xml:space="preserve">16) vsebuje naslednjo </w:t>
      </w:r>
      <w:r w:rsidR="006E3EFE">
        <w:rPr>
          <w:rFonts w:ascii="Arial" w:hAnsi="Arial" w:cs="Arial"/>
          <w:b/>
        </w:rPr>
        <w:t xml:space="preserve">končno </w:t>
      </w:r>
      <w:r w:rsidRPr="004E4973">
        <w:rPr>
          <w:rFonts w:ascii="Arial" w:hAnsi="Arial" w:cs="Arial"/>
          <w:b/>
        </w:rPr>
        <w:t xml:space="preserve">določbo: </w:t>
      </w:r>
    </w:p>
    <w:p w14:paraId="601FB478" w14:textId="77777777" w:rsidR="004E4973" w:rsidRPr="004E4973" w:rsidRDefault="004E4973" w:rsidP="004E4973">
      <w:pPr>
        <w:jc w:val="center"/>
        <w:rPr>
          <w:rFonts w:ascii="Arial" w:hAnsi="Arial" w:cs="Arial"/>
        </w:rPr>
      </w:pPr>
      <w:r w:rsidRPr="004E4973">
        <w:rPr>
          <w:rFonts w:ascii="Arial" w:hAnsi="Arial" w:cs="Arial"/>
        </w:rPr>
        <w:t>6. člen</w:t>
      </w:r>
    </w:p>
    <w:p w14:paraId="3B5B3935" w14:textId="77777777" w:rsidR="004E4973" w:rsidRDefault="004E4973" w:rsidP="001907C3">
      <w:pPr>
        <w:jc w:val="both"/>
        <w:rPr>
          <w:rFonts w:ascii="Arial" w:hAnsi="Arial" w:cs="Arial"/>
        </w:rPr>
      </w:pPr>
      <w:r w:rsidRPr="004E4973">
        <w:rPr>
          <w:rFonts w:ascii="Arial" w:hAnsi="Arial" w:cs="Arial"/>
        </w:rPr>
        <w:t>Ta odlok začne veljati petnajsti dan po objavi v Uradnem listu Republike Slovenije.</w:t>
      </w:r>
    </w:p>
    <w:p w14:paraId="35AE8963" w14:textId="77777777" w:rsidR="004E4973" w:rsidRPr="004E4973" w:rsidRDefault="004E4973" w:rsidP="001907C3">
      <w:pPr>
        <w:jc w:val="both"/>
        <w:rPr>
          <w:rFonts w:ascii="Arial" w:hAnsi="Arial" w:cs="Arial"/>
          <w:b/>
        </w:rPr>
      </w:pPr>
      <w:r w:rsidRPr="004E4973">
        <w:rPr>
          <w:rFonts w:ascii="Arial" w:hAnsi="Arial" w:cs="Arial"/>
          <w:b/>
        </w:rPr>
        <w:lastRenderedPageBreak/>
        <w:t>Odlok o spremembah in dopolnitvah Odloka o sofinanciranju otroških in mladinskih programov in projektov v Mestni občini No</w:t>
      </w:r>
      <w:r w:rsidR="003245F9">
        <w:rPr>
          <w:rFonts w:ascii="Arial" w:hAnsi="Arial" w:cs="Arial"/>
          <w:b/>
        </w:rPr>
        <w:t>va Gorica (Ur. list RS, št. 6/</w:t>
      </w:r>
      <w:r w:rsidRPr="004E4973">
        <w:rPr>
          <w:rFonts w:ascii="Arial" w:hAnsi="Arial" w:cs="Arial"/>
          <w:b/>
        </w:rPr>
        <w:t>17) vsebuje naslednjo</w:t>
      </w:r>
      <w:r w:rsidR="006E3EFE">
        <w:rPr>
          <w:rFonts w:ascii="Arial" w:hAnsi="Arial" w:cs="Arial"/>
          <w:b/>
        </w:rPr>
        <w:t xml:space="preserve"> končno</w:t>
      </w:r>
      <w:r w:rsidRPr="004E4973">
        <w:rPr>
          <w:rFonts w:ascii="Arial" w:hAnsi="Arial" w:cs="Arial"/>
          <w:b/>
        </w:rPr>
        <w:t xml:space="preserve"> določbo: </w:t>
      </w:r>
    </w:p>
    <w:p w14:paraId="03D95A5C" w14:textId="77777777" w:rsidR="004E4973" w:rsidRPr="004E4973" w:rsidRDefault="004E4973" w:rsidP="004E4973">
      <w:pPr>
        <w:jc w:val="center"/>
        <w:rPr>
          <w:rFonts w:ascii="Arial" w:hAnsi="Arial" w:cs="Arial"/>
        </w:rPr>
      </w:pPr>
      <w:r w:rsidRPr="004E4973">
        <w:rPr>
          <w:rFonts w:ascii="Arial" w:hAnsi="Arial" w:cs="Arial"/>
        </w:rPr>
        <w:t>2. člen</w:t>
      </w:r>
    </w:p>
    <w:p w14:paraId="446C2229" w14:textId="77777777" w:rsidR="004E4973" w:rsidRDefault="004E4973" w:rsidP="001907C3">
      <w:pPr>
        <w:jc w:val="both"/>
        <w:rPr>
          <w:rFonts w:ascii="Arial" w:hAnsi="Arial" w:cs="Arial"/>
        </w:rPr>
      </w:pPr>
      <w:r w:rsidRPr="004E4973">
        <w:rPr>
          <w:rFonts w:ascii="Arial" w:hAnsi="Arial" w:cs="Arial"/>
        </w:rPr>
        <w:t>Ta odlok začne veljati naslednji dan po objavi v Uradnem listu Republike Slovenije.</w:t>
      </w:r>
    </w:p>
    <w:p w14:paraId="03675537" w14:textId="77777777" w:rsidR="00C83A7E" w:rsidRPr="00C83A7E" w:rsidRDefault="00C83A7E" w:rsidP="001907C3">
      <w:pPr>
        <w:jc w:val="both"/>
        <w:rPr>
          <w:rFonts w:ascii="Arial" w:hAnsi="Arial" w:cs="Arial"/>
          <w:b/>
        </w:rPr>
      </w:pPr>
      <w:r w:rsidRPr="00C83A7E">
        <w:rPr>
          <w:rFonts w:ascii="Arial" w:hAnsi="Arial" w:cs="Arial"/>
          <w:b/>
        </w:rPr>
        <w:t>Odlok o dopolnitvi Odloka o sofinanciranju otroških in mladinskih programov in projektov v Mestni občini Nov</w:t>
      </w:r>
      <w:r w:rsidR="003245F9">
        <w:rPr>
          <w:rFonts w:ascii="Arial" w:hAnsi="Arial" w:cs="Arial"/>
          <w:b/>
        </w:rPr>
        <w:t>a Gorica (Ur. list RS, št. 80/</w:t>
      </w:r>
      <w:r w:rsidRPr="00C83A7E">
        <w:rPr>
          <w:rFonts w:ascii="Arial" w:hAnsi="Arial" w:cs="Arial"/>
          <w:b/>
        </w:rPr>
        <w:t xml:space="preserve">17) vsebuje naslednjo </w:t>
      </w:r>
      <w:r w:rsidR="006E3EFE">
        <w:rPr>
          <w:rFonts w:ascii="Arial" w:hAnsi="Arial" w:cs="Arial"/>
          <w:b/>
        </w:rPr>
        <w:t xml:space="preserve">končno </w:t>
      </w:r>
      <w:r w:rsidRPr="00C83A7E">
        <w:rPr>
          <w:rFonts w:ascii="Arial" w:hAnsi="Arial" w:cs="Arial"/>
          <w:b/>
        </w:rPr>
        <w:t xml:space="preserve">določbo: </w:t>
      </w:r>
    </w:p>
    <w:p w14:paraId="2E3CDC0C" w14:textId="77777777" w:rsidR="00C83A7E" w:rsidRPr="00C83A7E" w:rsidRDefault="00C83A7E" w:rsidP="00C83A7E">
      <w:pPr>
        <w:jc w:val="center"/>
        <w:rPr>
          <w:rFonts w:ascii="Arial" w:hAnsi="Arial" w:cs="Arial"/>
        </w:rPr>
      </w:pPr>
      <w:r w:rsidRPr="00C83A7E">
        <w:rPr>
          <w:rFonts w:ascii="Arial" w:hAnsi="Arial" w:cs="Arial"/>
        </w:rPr>
        <w:t>2. člen</w:t>
      </w:r>
    </w:p>
    <w:p w14:paraId="6FD2939F" w14:textId="77777777" w:rsidR="00C83A7E" w:rsidRDefault="00C83A7E" w:rsidP="001907C3">
      <w:pPr>
        <w:jc w:val="both"/>
        <w:rPr>
          <w:rFonts w:ascii="Arial" w:hAnsi="Arial" w:cs="Arial"/>
        </w:rPr>
      </w:pPr>
      <w:r w:rsidRPr="00C83A7E">
        <w:rPr>
          <w:rFonts w:ascii="Arial" w:hAnsi="Arial" w:cs="Arial"/>
        </w:rPr>
        <w:t>Ta odlok začne veljati petnajsti dan po objavi v Uradnem listu Republike Slovenije.</w:t>
      </w:r>
    </w:p>
    <w:p w14:paraId="7C761DBD" w14:textId="77777777" w:rsidR="00926A7E" w:rsidRPr="00926A7E" w:rsidRDefault="00926A7E" w:rsidP="001907C3">
      <w:pPr>
        <w:jc w:val="both"/>
        <w:rPr>
          <w:rFonts w:ascii="Arial" w:hAnsi="Arial" w:cs="Arial"/>
          <w:b/>
        </w:rPr>
      </w:pPr>
      <w:r w:rsidRPr="00926A7E">
        <w:rPr>
          <w:rFonts w:ascii="Arial" w:hAnsi="Arial" w:cs="Arial"/>
          <w:b/>
        </w:rPr>
        <w:t>Odlok o dopolnitvi Odloka o sofinanciranju otroških in mladinskih programov in projektov v Mestni občini Nov</w:t>
      </w:r>
      <w:r w:rsidR="003245F9">
        <w:rPr>
          <w:rFonts w:ascii="Arial" w:hAnsi="Arial" w:cs="Arial"/>
          <w:b/>
        </w:rPr>
        <w:t>a Gorica (Ur. list RS, št. 73/</w:t>
      </w:r>
      <w:r w:rsidRPr="00926A7E">
        <w:rPr>
          <w:rFonts w:ascii="Arial" w:hAnsi="Arial" w:cs="Arial"/>
          <w:b/>
        </w:rPr>
        <w:t>19) vsebuje naslednjo</w:t>
      </w:r>
      <w:r w:rsidR="006E3EFE">
        <w:rPr>
          <w:rFonts w:ascii="Arial" w:hAnsi="Arial" w:cs="Arial"/>
          <w:b/>
        </w:rPr>
        <w:t xml:space="preserve"> končno</w:t>
      </w:r>
      <w:r w:rsidRPr="00926A7E">
        <w:rPr>
          <w:rFonts w:ascii="Arial" w:hAnsi="Arial" w:cs="Arial"/>
          <w:b/>
        </w:rPr>
        <w:t xml:space="preserve"> določbo: </w:t>
      </w:r>
    </w:p>
    <w:p w14:paraId="5A5FD9EA" w14:textId="2917DE8D" w:rsidR="00926A7E" w:rsidRPr="00926A7E" w:rsidRDefault="00F25898" w:rsidP="00926A7E">
      <w:pPr>
        <w:jc w:val="center"/>
        <w:rPr>
          <w:rFonts w:ascii="Arial" w:hAnsi="Arial" w:cs="Arial"/>
        </w:rPr>
      </w:pPr>
      <w:r>
        <w:rPr>
          <w:rFonts w:ascii="Arial" w:hAnsi="Arial" w:cs="Arial"/>
        </w:rPr>
        <w:t>6</w:t>
      </w:r>
      <w:r w:rsidR="00926A7E" w:rsidRPr="00926A7E">
        <w:rPr>
          <w:rFonts w:ascii="Arial" w:hAnsi="Arial" w:cs="Arial"/>
        </w:rPr>
        <w:t>. člen</w:t>
      </w:r>
    </w:p>
    <w:p w14:paraId="2A37C265" w14:textId="77777777" w:rsidR="00926A7E" w:rsidRDefault="00926A7E" w:rsidP="00926A7E">
      <w:pPr>
        <w:rPr>
          <w:rFonts w:ascii="Arial" w:hAnsi="Arial" w:cs="Arial"/>
        </w:rPr>
      </w:pPr>
      <w:r w:rsidRPr="00926A7E">
        <w:rPr>
          <w:rFonts w:ascii="Arial" w:hAnsi="Arial" w:cs="Arial"/>
        </w:rPr>
        <w:t>Ta odlok začne veljati petnajsti dan po objavi v Uradnem listu Republike Slovenije.</w:t>
      </w:r>
    </w:p>
    <w:p w14:paraId="1D60C6AB" w14:textId="26B73DF8" w:rsidR="0031560F" w:rsidRPr="00926A7E" w:rsidRDefault="0031560F" w:rsidP="0031560F">
      <w:pPr>
        <w:jc w:val="both"/>
        <w:rPr>
          <w:rFonts w:ascii="Arial" w:hAnsi="Arial" w:cs="Arial"/>
          <w:b/>
        </w:rPr>
      </w:pPr>
      <w:r w:rsidRPr="00926A7E">
        <w:rPr>
          <w:rFonts w:ascii="Arial" w:hAnsi="Arial" w:cs="Arial"/>
          <w:b/>
        </w:rPr>
        <w:t>Odlok o dopolnitvi Odloka o sofinanciranju otroških in mladinskih programov in projektov v Mestni občini Nov</w:t>
      </w:r>
      <w:r>
        <w:rPr>
          <w:rFonts w:ascii="Arial" w:hAnsi="Arial" w:cs="Arial"/>
          <w:b/>
        </w:rPr>
        <w:t>a Gorica (Ur. list RS, št. 113/23</w:t>
      </w:r>
      <w:r w:rsidRPr="00926A7E">
        <w:rPr>
          <w:rFonts w:ascii="Arial" w:hAnsi="Arial" w:cs="Arial"/>
          <w:b/>
        </w:rPr>
        <w:t>) vsebuje naslednjo</w:t>
      </w:r>
      <w:r>
        <w:rPr>
          <w:rFonts w:ascii="Arial" w:hAnsi="Arial" w:cs="Arial"/>
          <w:b/>
        </w:rPr>
        <w:t xml:space="preserve"> končno</w:t>
      </w:r>
      <w:r w:rsidRPr="00926A7E">
        <w:rPr>
          <w:rFonts w:ascii="Arial" w:hAnsi="Arial" w:cs="Arial"/>
          <w:b/>
        </w:rPr>
        <w:t xml:space="preserve"> določbo: </w:t>
      </w:r>
    </w:p>
    <w:p w14:paraId="0FE852B7" w14:textId="3E7F6D31" w:rsidR="00F25898" w:rsidRPr="00926A7E" w:rsidRDefault="00F25898" w:rsidP="00F25898">
      <w:pPr>
        <w:jc w:val="center"/>
        <w:rPr>
          <w:rFonts w:ascii="Arial" w:hAnsi="Arial" w:cs="Arial"/>
        </w:rPr>
      </w:pPr>
      <w:r>
        <w:rPr>
          <w:rFonts w:ascii="Arial" w:hAnsi="Arial" w:cs="Arial"/>
        </w:rPr>
        <w:t>7</w:t>
      </w:r>
      <w:r w:rsidRPr="00926A7E">
        <w:rPr>
          <w:rFonts w:ascii="Arial" w:hAnsi="Arial" w:cs="Arial"/>
        </w:rPr>
        <w:t>. člen</w:t>
      </w:r>
    </w:p>
    <w:p w14:paraId="5EB9ECBA" w14:textId="77777777" w:rsidR="00F25898" w:rsidRDefault="00F25898" w:rsidP="00F25898">
      <w:pPr>
        <w:rPr>
          <w:rFonts w:ascii="Arial" w:hAnsi="Arial" w:cs="Arial"/>
        </w:rPr>
      </w:pPr>
      <w:r w:rsidRPr="00926A7E">
        <w:rPr>
          <w:rFonts w:ascii="Arial" w:hAnsi="Arial" w:cs="Arial"/>
        </w:rPr>
        <w:t>Ta odlok začne veljati petnajsti dan po objavi v Uradnem listu Republike Slovenije.</w:t>
      </w:r>
    </w:p>
    <w:p w14:paraId="3829751C" w14:textId="77777777" w:rsidR="00926A7E" w:rsidRPr="002D3219" w:rsidRDefault="00926A7E" w:rsidP="00C83A7E">
      <w:pPr>
        <w:rPr>
          <w:rFonts w:ascii="Arial" w:hAnsi="Arial" w:cs="Arial"/>
        </w:rPr>
      </w:pPr>
    </w:p>
    <w:p w14:paraId="297E7389" w14:textId="77777777" w:rsidR="002D3219" w:rsidRPr="002D3219" w:rsidRDefault="002D3219">
      <w:pPr>
        <w:jc w:val="center"/>
        <w:rPr>
          <w:rFonts w:ascii="Arial" w:hAnsi="Arial" w:cs="Arial"/>
        </w:rPr>
      </w:pPr>
    </w:p>
    <w:sectPr w:rsidR="002D3219" w:rsidRPr="002D3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7492"/>
    <w:multiLevelType w:val="hybridMultilevel"/>
    <w:tmpl w:val="C338C8C6"/>
    <w:lvl w:ilvl="0" w:tplc="731C90F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7E75A4"/>
    <w:multiLevelType w:val="hybridMultilevel"/>
    <w:tmpl w:val="C6A8D6F2"/>
    <w:lvl w:ilvl="0" w:tplc="B63CBE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272B70"/>
    <w:multiLevelType w:val="hybridMultilevel"/>
    <w:tmpl w:val="6C0C6B74"/>
    <w:lvl w:ilvl="0" w:tplc="731C90F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292C26"/>
    <w:multiLevelType w:val="hybridMultilevel"/>
    <w:tmpl w:val="D23A7266"/>
    <w:lvl w:ilvl="0" w:tplc="731C90F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FF6A29"/>
    <w:multiLevelType w:val="hybridMultilevel"/>
    <w:tmpl w:val="E1447FD6"/>
    <w:lvl w:ilvl="0" w:tplc="731C90F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6D18A4"/>
    <w:multiLevelType w:val="hybridMultilevel"/>
    <w:tmpl w:val="B91E2A58"/>
    <w:lvl w:ilvl="0" w:tplc="731C90F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7B6280F"/>
    <w:multiLevelType w:val="hybridMultilevel"/>
    <w:tmpl w:val="EAD0BC50"/>
    <w:lvl w:ilvl="0" w:tplc="731C90F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90C7E3C"/>
    <w:multiLevelType w:val="hybridMultilevel"/>
    <w:tmpl w:val="25B276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AF82E70"/>
    <w:multiLevelType w:val="hybridMultilevel"/>
    <w:tmpl w:val="5DB07BEA"/>
    <w:lvl w:ilvl="0" w:tplc="731C90F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BF51C2A"/>
    <w:multiLevelType w:val="hybridMultilevel"/>
    <w:tmpl w:val="6BF64040"/>
    <w:lvl w:ilvl="0" w:tplc="B63CBE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00618C3"/>
    <w:multiLevelType w:val="hybridMultilevel"/>
    <w:tmpl w:val="499C624C"/>
    <w:lvl w:ilvl="0" w:tplc="731C90F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0AC70BE"/>
    <w:multiLevelType w:val="hybridMultilevel"/>
    <w:tmpl w:val="B6AC957C"/>
    <w:lvl w:ilvl="0" w:tplc="731C90F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0F3FA4"/>
    <w:multiLevelType w:val="hybridMultilevel"/>
    <w:tmpl w:val="72D6E6EA"/>
    <w:lvl w:ilvl="0" w:tplc="731C90F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B7753E7"/>
    <w:multiLevelType w:val="hybridMultilevel"/>
    <w:tmpl w:val="217E5EB0"/>
    <w:lvl w:ilvl="0" w:tplc="731C90F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E0F60F3"/>
    <w:multiLevelType w:val="hybridMultilevel"/>
    <w:tmpl w:val="53D8D730"/>
    <w:lvl w:ilvl="0" w:tplc="731C90F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09236E0"/>
    <w:multiLevelType w:val="hybridMultilevel"/>
    <w:tmpl w:val="EA681990"/>
    <w:lvl w:ilvl="0" w:tplc="731C90FA">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55916685"/>
    <w:multiLevelType w:val="hybridMultilevel"/>
    <w:tmpl w:val="1D7691EA"/>
    <w:lvl w:ilvl="0" w:tplc="731C90F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5EA4920"/>
    <w:multiLevelType w:val="hybridMultilevel"/>
    <w:tmpl w:val="47DC2548"/>
    <w:lvl w:ilvl="0" w:tplc="731C90F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D2D5DCA"/>
    <w:multiLevelType w:val="hybridMultilevel"/>
    <w:tmpl w:val="D3C84376"/>
    <w:lvl w:ilvl="0" w:tplc="731C90F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DCA65D6"/>
    <w:multiLevelType w:val="hybridMultilevel"/>
    <w:tmpl w:val="1E6C9DB6"/>
    <w:lvl w:ilvl="0" w:tplc="731C90F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0695934"/>
    <w:multiLevelType w:val="hybridMultilevel"/>
    <w:tmpl w:val="F30CBEFA"/>
    <w:lvl w:ilvl="0" w:tplc="731C90F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5BE6EF0"/>
    <w:multiLevelType w:val="hybridMultilevel"/>
    <w:tmpl w:val="D7F67768"/>
    <w:lvl w:ilvl="0" w:tplc="60B8E864">
      <w:start w:val="1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5E836C4"/>
    <w:multiLevelType w:val="hybridMultilevel"/>
    <w:tmpl w:val="5748D872"/>
    <w:lvl w:ilvl="0" w:tplc="731C90F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9DB39A1"/>
    <w:multiLevelType w:val="hybridMultilevel"/>
    <w:tmpl w:val="4A203E12"/>
    <w:lvl w:ilvl="0" w:tplc="731C90F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D4C52C0"/>
    <w:multiLevelType w:val="hybridMultilevel"/>
    <w:tmpl w:val="A404CA9A"/>
    <w:lvl w:ilvl="0" w:tplc="731C90F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DD42711"/>
    <w:multiLevelType w:val="hybridMultilevel"/>
    <w:tmpl w:val="C08AEA12"/>
    <w:lvl w:ilvl="0" w:tplc="731C90F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F72296C"/>
    <w:multiLevelType w:val="hybridMultilevel"/>
    <w:tmpl w:val="8F960490"/>
    <w:lvl w:ilvl="0" w:tplc="731C90F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49D7F9A"/>
    <w:multiLevelType w:val="hybridMultilevel"/>
    <w:tmpl w:val="2838459A"/>
    <w:lvl w:ilvl="0" w:tplc="731C90FA">
      <w:numFmt w:val="bullet"/>
      <w:lvlText w:val="–"/>
      <w:lvlJc w:val="left"/>
      <w:pPr>
        <w:ind w:left="690" w:hanging="360"/>
      </w:pPr>
      <w:rPr>
        <w:rFonts w:ascii="Arial" w:eastAsiaTheme="minorHAnsi" w:hAnsi="Arial" w:cs="Arial"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28" w15:restartNumberingAfterBreak="0">
    <w:nsid w:val="77C47103"/>
    <w:multiLevelType w:val="hybridMultilevel"/>
    <w:tmpl w:val="8840A7DE"/>
    <w:lvl w:ilvl="0" w:tplc="731C90F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88D152C"/>
    <w:multiLevelType w:val="hybridMultilevel"/>
    <w:tmpl w:val="CFD243CC"/>
    <w:lvl w:ilvl="0" w:tplc="731C90F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8F52F1B"/>
    <w:multiLevelType w:val="hybridMultilevel"/>
    <w:tmpl w:val="CF58DCCA"/>
    <w:lvl w:ilvl="0" w:tplc="731C90F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8FD4737"/>
    <w:multiLevelType w:val="hybridMultilevel"/>
    <w:tmpl w:val="75CC6F06"/>
    <w:lvl w:ilvl="0" w:tplc="731C90F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C510A56"/>
    <w:multiLevelType w:val="hybridMultilevel"/>
    <w:tmpl w:val="70E43D74"/>
    <w:lvl w:ilvl="0" w:tplc="731C90F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85596735">
    <w:abstractNumId w:val="9"/>
  </w:num>
  <w:num w:numId="2" w16cid:durableId="1607807607">
    <w:abstractNumId w:val="1"/>
  </w:num>
  <w:num w:numId="3" w16cid:durableId="1076051022">
    <w:abstractNumId w:val="14"/>
  </w:num>
  <w:num w:numId="4" w16cid:durableId="701521130">
    <w:abstractNumId w:val="15"/>
  </w:num>
  <w:num w:numId="5" w16cid:durableId="965701189">
    <w:abstractNumId w:val="11"/>
  </w:num>
  <w:num w:numId="6" w16cid:durableId="582568108">
    <w:abstractNumId w:val="5"/>
  </w:num>
  <w:num w:numId="7" w16cid:durableId="99035059">
    <w:abstractNumId w:val="22"/>
  </w:num>
  <w:num w:numId="8" w16cid:durableId="2097437747">
    <w:abstractNumId w:val="18"/>
  </w:num>
  <w:num w:numId="9" w16cid:durableId="923536036">
    <w:abstractNumId w:val="4"/>
  </w:num>
  <w:num w:numId="10" w16cid:durableId="81920325">
    <w:abstractNumId w:val="2"/>
  </w:num>
  <w:num w:numId="11" w16cid:durableId="896892086">
    <w:abstractNumId w:val="3"/>
  </w:num>
  <w:num w:numId="12" w16cid:durableId="2075201203">
    <w:abstractNumId w:val="0"/>
  </w:num>
  <w:num w:numId="13" w16cid:durableId="2096851624">
    <w:abstractNumId w:val="7"/>
  </w:num>
  <w:num w:numId="14" w16cid:durableId="1332375202">
    <w:abstractNumId w:val="23"/>
  </w:num>
  <w:num w:numId="15" w16cid:durableId="1217165115">
    <w:abstractNumId w:val="8"/>
  </w:num>
  <w:num w:numId="16" w16cid:durableId="1914581042">
    <w:abstractNumId w:val="13"/>
  </w:num>
  <w:num w:numId="17" w16cid:durableId="1392576232">
    <w:abstractNumId w:val="29"/>
  </w:num>
  <w:num w:numId="18" w16cid:durableId="236407230">
    <w:abstractNumId w:val="6"/>
  </w:num>
  <w:num w:numId="19" w16cid:durableId="816610642">
    <w:abstractNumId w:val="24"/>
  </w:num>
  <w:num w:numId="20" w16cid:durableId="64496312">
    <w:abstractNumId w:val="19"/>
  </w:num>
  <w:num w:numId="21" w16cid:durableId="1150052824">
    <w:abstractNumId w:val="30"/>
  </w:num>
  <w:num w:numId="22" w16cid:durableId="1749304302">
    <w:abstractNumId w:val="26"/>
  </w:num>
  <w:num w:numId="23" w16cid:durableId="1920745638">
    <w:abstractNumId w:val="32"/>
  </w:num>
  <w:num w:numId="24" w16cid:durableId="1232346677">
    <w:abstractNumId w:val="10"/>
  </w:num>
  <w:num w:numId="25" w16cid:durableId="1099790468">
    <w:abstractNumId w:val="12"/>
  </w:num>
  <w:num w:numId="26" w16cid:durableId="1854303012">
    <w:abstractNumId w:val="25"/>
  </w:num>
  <w:num w:numId="27" w16cid:durableId="331494432">
    <w:abstractNumId w:val="28"/>
  </w:num>
  <w:num w:numId="28" w16cid:durableId="2110392280">
    <w:abstractNumId w:val="20"/>
  </w:num>
  <w:num w:numId="29" w16cid:durableId="1484736428">
    <w:abstractNumId w:val="31"/>
  </w:num>
  <w:num w:numId="30" w16cid:durableId="319118234">
    <w:abstractNumId w:val="17"/>
  </w:num>
  <w:num w:numId="31" w16cid:durableId="431821212">
    <w:abstractNumId w:val="16"/>
  </w:num>
  <w:num w:numId="32" w16cid:durableId="1941989804">
    <w:abstractNumId w:val="27"/>
  </w:num>
  <w:num w:numId="33" w16cid:durableId="3846462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15"/>
    <w:rsid w:val="00010BCE"/>
    <w:rsid w:val="00127B7D"/>
    <w:rsid w:val="001907C3"/>
    <w:rsid w:val="001C1B33"/>
    <w:rsid w:val="002D247D"/>
    <w:rsid w:val="002D3219"/>
    <w:rsid w:val="0031560F"/>
    <w:rsid w:val="003245F9"/>
    <w:rsid w:val="003E7F15"/>
    <w:rsid w:val="004E4973"/>
    <w:rsid w:val="004F774B"/>
    <w:rsid w:val="005E5CAB"/>
    <w:rsid w:val="00603048"/>
    <w:rsid w:val="006161F3"/>
    <w:rsid w:val="00670667"/>
    <w:rsid w:val="006E3EFE"/>
    <w:rsid w:val="00750B1F"/>
    <w:rsid w:val="008379E4"/>
    <w:rsid w:val="008A62C7"/>
    <w:rsid w:val="009153F8"/>
    <w:rsid w:val="009214AA"/>
    <w:rsid w:val="00926A7E"/>
    <w:rsid w:val="00927780"/>
    <w:rsid w:val="00986217"/>
    <w:rsid w:val="009E66AB"/>
    <w:rsid w:val="00B81756"/>
    <w:rsid w:val="00BB09F8"/>
    <w:rsid w:val="00C5772B"/>
    <w:rsid w:val="00C83A7E"/>
    <w:rsid w:val="00CD6B37"/>
    <w:rsid w:val="00DC181D"/>
    <w:rsid w:val="00E51394"/>
    <w:rsid w:val="00E84211"/>
    <w:rsid w:val="00EE0FA9"/>
    <w:rsid w:val="00F21E16"/>
    <w:rsid w:val="00F25898"/>
    <w:rsid w:val="00FD1C83"/>
    <w:rsid w:val="00FD27DC"/>
    <w:rsid w:val="00FE09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04D868"/>
  <w15:chartTrackingRefBased/>
  <w15:docId w15:val="{06FAB4EC-1864-457F-8EE2-D636D170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D3219"/>
    <w:pPr>
      <w:ind w:left="720"/>
      <w:contextualSpacing/>
    </w:pPr>
  </w:style>
  <w:style w:type="paragraph" w:styleId="HTML-oblikovano">
    <w:name w:val="HTML Preformatted"/>
    <w:basedOn w:val="Navaden"/>
    <w:link w:val="HTML-oblikovanoZnak"/>
    <w:uiPriority w:val="99"/>
    <w:semiHidden/>
    <w:unhideWhenUsed/>
    <w:rsid w:val="00E84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semiHidden/>
    <w:rsid w:val="00E84211"/>
    <w:rPr>
      <w:rFonts w:ascii="Courier New" w:eastAsia="Times New Roman" w:hAnsi="Courier New" w:cs="Courier New"/>
      <w:sz w:val="20"/>
      <w:szCs w:val="20"/>
      <w:lang w:eastAsia="sl-SI"/>
    </w:rPr>
  </w:style>
  <w:style w:type="character" w:styleId="Hiperpovezava">
    <w:name w:val="Hyperlink"/>
    <w:basedOn w:val="Privzetapisavaodstavka"/>
    <w:uiPriority w:val="99"/>
    <w:unhideWhenUsed/>
    <w:rsid w:val="006030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068914">
      <w:bodyDiv w:val="1"/>
      <w:marLeft w:val="0"/>
      <w:marRight w:val="0"/>
      <w:marTop w:val="0"/>
      <w:marBottom w:val="0"/>
      <w:divBdr>
        <w:top w:val="none" w:sz="0" w:space="0" w:color="auto"/>
        <w:left w:val="none" w:sz="0" w:space="0" w:color="auto"/>
        <w:bottom w:val="none" w:sz="0" w:space="0" w:color="auto"/>
        <w:right w:val="none" w:sz="0" w:space="0" w:color="auto"/>
      </w:divBdr>
      <w:divsChild>
        <w:div w:id="763191590">
          <w:marLeft w:val="0"/>
          <w:marRight w:val="0"/>
          <w:marTop w:val="0"/>
          <w:marBottom w:val="120"/>
          <w:divBdr>
            <w:top w:val="none" w:sz="0" w:space="0" w:color="auto"/>
            <w:left w:val="none" w:sz="0" w:space="0" w:color="auto"/>
            <w:bottom w:val="none" w:sz="0" w:space="0" w:color="auto"/>
            <w:right w:val="none" w:sz="0" w:space="0" w:color="auto"/>
          </w:divBdr>
        </w:div>
        <w:div w:id="447742684">
          <w:marLeft w:val="0"/>
          <w:marRight w:val="0"/>
          <w:marTop w:val="0"/>
          <w:marBottom w:val="120"/>
          <w:divBdr>
            <w:top w:val="none" w:sz="0" w:space="0" w:color="auto"/>
            <w:left w:val="none" w:sz="0" w:space="0" w:color="auto"/>
            <w:bottom w:val="none" w:sz="0" w:space="0" w:color="auto"/>
            <w:right w:val="none" w:sz="0" w:space="0" w:color="auto"/>
          </w:divBdr>
        </w:div>
        <w:div w:id="1172335569">
          <w:marLeft w:val="0"/>
          <w:marRight w:val="0"/>
          <w:marTop w:val="0"/>
          <w:marBottom w:val="120"/>
          <w:divBdr>
            <w:top w:val="none" w:sz="0" w:space="0" w:color="auto"/>
            <w:left w:val="none" w:sz="0" w:space="0" w:color="auto"/>
            <w:bottom w:val="none" w:sz="0" w:space="0" w:color="auto"/>
            <w:right w:val="none" w:sz="0" w:space="0" w:color="auto"/>
          </w:divBdr>
        </w:div>
        <w:div w:id="1216234509">
          <w:marLeft w:val="0"/>
          <w:marRight w:val="0"/>
          <w:marTop w:val="0"/>
          <w:marBottom w:val="120"/>
          <w:divBdr>
            <w:top w:val="none" w:sz="0" w:space="0" w:color="auto"/>
            <w:left w:val="none" w:sz="0" w:space="0" w:color="auto"/>
            <w:bottom w:val="none" w:sz="0" w:space="0" w:color="auto"/>
            <w:right w:val="none" w:sz="0" w:space="0" w:color="auto"/>
          </w:divBdr>
        </w:div>
        <w:div w:id="1374648004">
          <w:marLeft w:val="0"/>
          <w:marRight w:val="0"/>
          <w:marTop w:val="0"/>
          <w:marBottom w:val="120"/>
          <w:divBdr>
            <w:top w:val="none" w:sz="0" w:space="0" w:color="auto"/>
            <w:left w:val="none" w:sz="0" w:space="0" w:color="auto"/>
            <w:bottom w:val="none" w:sz="0" w:space="0" w:color="auto"/>
            <w:right w:val="none" w:sz="0" w:space="0" w:color="auto"/>
          </w:divBdr>
        </w:div>
        <w:div w:id="1448701440">
          <w:marLeft w:val="0"/>
          <w:marRight w:val="0"/>
          <w:marTop w:val="0"/>
          <w:marBottom w:val="120"/>
          <w:divBdr>
            <w:top w:val="none" w:sz="0" w:space="0" w:color="auto"/>
            <w:left w:val="none" w:sz="0" w:space="0" w:color="auto"/>
            <w:bottom w:val="none" w:sz="0" w:space="0" w:color="auto"/>
            <w:right w:val="none" w:sz="0" w:space="0" w:color="auto"/>
          </w:divBdr>
        </w:div>
        <w:div w:id="257955493">
          <w:marLeft w:val="0"/>
          <w:marRight w:val="0"/>
          <w:marTop w:val="0"/>
          <w:marBottom w:val="120"/>
          <w:divBdr>
            <w:top w:val="none" w:sz="0" w:space="0" w:color="auto"/>
            <w:left w:val="none" w:sz="0" w:space="0" w:color="auto"/>
            <w:bottom w:val="none" w:sz="0" w:space="0" w:color="auto"/>
            <w:right w:val="none" w:sz="0" w:space="0" w:color="auto"/>
          </w:divBdr>
        </w:div>
        <w:div w:id="1388141248">
          <w:marLeft w:val="0"/>
          <w:marRight w:val="0"/>
          <w:marTop w:val="0"/>
          <w:marBottom w:val="120"/>
          <w:divBdr>
            <w:top w:val="none" w:sz="0" w:space="0" w:color="auto"/>
            <w:left w:val="none" w:sz="0" w:space="0" w:color="auto"/>
            <w:bottom w:val="none" w:sz="0" w:space="0" w:color="auto"/>
            <w:right w:val="none" w:sz="0" w:space="0" w:color="auto"/>
          </w:divBdr>
        </w:div>
        <w:div w:id="541332773">
          <w:marLeft w:val="0"/>
          <w:marRight w:val="0"/>
          <w:marTop w:val="0"/>
          <w:marBottom w:val="120"/>
          <w:divBdr>
            <w:top w:val="none" w:sz="0" w:space="0" w:color="auto"/>
            <w:left w:val="none" w:sz="0" w:space="0" w:color="auto"/>
            <w:bottom w:val="none" w:sz="0" w:space="0" w:color="auto"/>
            <w:right w:val="none" w:sz="0" w:space="0" w:color="auto"/>
          </w:divBdr>
        </w:div>
        <w:div w:id="1276518448">
          <w:marLeft w:val="0"/>
          <w:marRight w:val="0"/>
          <w:marTop w:val="0"/>
          <w:marBottom w:val="120"/>
          <w:divBdr>
            <w:top w:val="none" w:sz="0" w:space="0" w:color="auto"/>
            <w:left w:val="none" w:sz="0" w:space="0" w:color="auto"/>
            <w:bottom w:val="none" w:sz="0" w:space="0" w:color="auto"/>
            <w:right w:val="none" w:sz="0" w:space="0" w:color="auto"/>
          </w:divBdr>
        </w:div>
        <w:div w:id="1674340418">
          <w:marLeft w:val="0"/>
          <w:marRight w:val="0"/>
          <w:marTop w:val="0"/>
          <w:marBottom w:val="120"/>
          <w:divBdr>
            <w:top w:val="none" w:sz="0" w:space="0" w:color="auto"/>
            <w:left w:val="none" w:sz="0" w:space="0" w:color="auto"/>
            <w:bottom w:val="none" w:sz="0" w:space="0" w:color="auto"/>
            <w:right w:val="none" w:sz="0" w:space="0" w:color="auto"/>
          </w:divBdr>
          <w:divsChild>
            <w:div w:id="1920556631">
              <w:marLeft w:val="0"/>
              <w:marRight w:val="0"/>
              <w:marTop w:val="0"/>
              <w:marBottom w:val="0"/>
              <w:divBdr>
                <w:top w:val="none" w:sz="0" w:space="0" w:color="auto"/>
                <w:left w:val="none" w:sz="0" w:space="0" w:color="auto"/>
                <w:bottom w:val="none" w:sz="0" w:space="0" w:color="auto"/>
                <w:right w:val="none" w:sz="0" w:space="0" w:color="auto"/>
              </w:divBdr>
            </w:div>
            <w:div w:id="1428574476">
              <w:marLeft w:val="0"/>
              <w:marRight w:val="0"/>
              <w:marTop w:val="0"/>
              <w:marBottom w:val="0"/>
              <w:divBdr>
                <w:top w:val="none" w:sz="0" w:space="0" w:color="auto"/>
                <w:left w:val="none" w:sz="0" w:space="0" w:color="auto"/>
                <w:bottom w:val="none" w:sz="0" w:space="0" w:color="auto"/>
                <w:right w:val="none" w:sz="0" w:space="0" w:color="auto"/>
              </w:divBdr>
            </w:div>
            <w:div w:id="1420129588">
              <w:marLeft w:val="0"/>
              <w:marRight w:val="0"/>
              <w:marTop w:val="0"/>
              <w:marBottom w:val="0"/>
              <w:divBdr>
                <w:top w:val="none" w:sz="0" w:space="0" w:color="auto"/>
                <w:left w:val="none" w:sz="0" w:space="0" w:color="auto"/>
                <w:bottom w:val="none" w:sz="0" w:space="0" w:color="auto"/>
                <w:right w:val="none" w:sz="0" w:space="0" w:color="auto"/>
              </w:divBdr>
            </w:div>
            <w:div w:id="2070574728">
              <w:marLeft w:val="0"/>
              <w:marRight w:val="0"/>
              <w:marTop w:val="0"/>
              <w:marBottom w:val="0"/>
              <w:divBdr>
                <w:top w:val="none" w:sz="0" w:space="0" w:color="auto"/>
                <w:left w:val="none" w:sz="0" w:space="0" w:color="auto"/>
                <w:bottom w:val="none" w:sz="0" w:space="0" w:color="auto"/>
                <w:right w:val="none" w:sz="0" w:space="0" w:color="auto"/>
              </w:divBdr>
            </w:div>
            <w:div w:id="2060467805">
              <w:marLeft w:val="0"/>
              <w:marRight w:val="0"/>
              <w:marTop w:val="0"/>
              <w:marBottom w:val="0"/>
              <w:divBdr>
                <w:top w:val="none" w:sz="0" w:space="0" w:color="auto"/>
                <w:left w:val="none" w:sz="0" w:space="0" w:color="auto"/>
                <w:bottom w:val="none" w:sz="0" w:space="0" w:color="auto"/>
                <w:right w:val="none" w:sz="0" w:space="0" w:color="auto"/>
              </w:divBdr>
            </w:div>
            <w:div w:id="279608296">
              <w:marLeft w:val="0"/>
              <w:marRight w:val="0"/>
              <w:marTop w:val="0"/>
              <w:marBottom w:val="0"/>
              <w:divBdr>
                <w:top w:val="none" w:sz="0" w:space="0" w:color="auto"/>
                <w:left w:val="none" w:sz="0" w:space="0" w:color="auto"/>
                <w:bottom w:val="none" w:sz="0" w:space="0" w:color="auto"/>
                <w:right w:val="none" w:sz="0" w:space="0" w:color="auto"/>
              </w:divBdr>
            </w:div>
            <w:div w:id="251670650">
              <w:marLeft w:val="0"/>
              <w:marRight w:val="0"/>
              <w:marTop w:val="0"/>
              <w:marBottom w:val="0"/>
              <w:divBdr>
                <w:top w:val="none" w:sz="0" w:space="0" w:color="auto"/>
                <w:left w:val="none" w:sz="0" w:space="0" w:color="auto"/>
                <w:bottom w:val="none" w:sz="0" w:space="0" w:color="auto"/>
                <w:right w:val="none" w:sz="0" w:space="0" w:color="auto"/>
              </w:divBdr>
            </w:div>
            <w:div w:id="1507549990">
              <w:marLeft w:val="0"/>
              <w:marRight w:val="0"/>
              <w:marTop w:val="0"/>
              <w:marBottom w:val="0"/>
              <w:divBdr>
                <w:top w:val="none" w:sz="0" w:space="0" w:color="auto"/>
                <w:left w:val="none" w:sz="0" w:space="0" w:color="auto"/>
                <w:bottom w:val="none" w:sz="0" w:space="0" w:color="auto"/>
                <w:right w:val="none" w:sz="0" w:space="0" w:color="auto"/>
              </w:divBdr>
            </w:div>
          </w:divsChild>
        </w:div>
        <w:div w:id="1285574961">
          <w:marLeft w:val="0"/>
          <w:marRight w:val="0"/>
          <w:marTop w:val="0"/>
          <w:marBottom w:val="120"/>
          <w:divBdr>
            <w:top w:val="none" w:sz="0" w:space="0" w:color="auto"/>
            <w:left w:val="none" w:sz="0" w:space="0" w:color="auto"/>
            <w:bottom w:val="none" w:sz="0" w:space="0" w:color="auto"/>
            <w:right w:val="none" w:sz="0" w:space="0" w:color="auto"/>
          </w:divBdr>
        </w:div>
        <w:div w:id="1734311103">
          <w:marLeft w:val="0"/>
          <w:marRight w:val="0"/>
          <w:marTop w:val="0"/>
          <w:marBottom w:val="120"/>
          <w:divBdr>
            <w:top w:val="none" w:sz="0" w:space="0" w:color="auto"/>
            <w:left w:val="none" w:sz="0" w:space="0" w:color="auto"/>
            <w:bottom w:val="none" w:sz="0" w:space="0" w:color="auto"/>
            <w:right w:val="none" w:sz="0" w:space="0" w:color="auto"/>
          </w:divBdr>
        </w:div>
        <w:div w:id="1554387963">
          <w:marLeft w:val="0"/>
          <w:marRight w:val="0"/>
          <w:marTop w:val="0"/>
          <w:marBottom w:val="120"/>
          <w:divBdr>
            <w:top w:val="none" w:sz="0" w:space="0" w:color="auto"/>
            <w:left w:val="none" w:sz="0" w:space="0" w:color="auto"/>
            <w:bottom w:val="none" w:sz="0" w:space="0" w:color="auto"/>
            <w:right w:val="none" w:sz="0" w:space="0" w:color="auto"/>
          </w:divBdr>
        </w:div>
        <w:div w:id="183446237">
          <w:marLeft w:val="0"/>
          <w:marRight w:val="0"/>
          <w:marTop w:val="0"/>
          <w:marBottom w:val="120"/>
          <w:divBdr>
            <w:top w:val="none" w:sz="0" w:space="0" w:color="auto"/>
            <w:left w:val="none" w:sz="0" w:space="0" w:color="auto"/>
            <w:bottom w:val="none" w:sz="0" w:space="0" w:color="auto"/>
            <w:right w:val="none" w:sz="0" w:space="0" w:color="auto"/>
          </w:divBdr>
        </w:div>
        <w:div w:id="2024941430">
          <w:marLeft w:val="0"/>
          <w:marRight w:val="0"/>
          <w:marTop w:val="0"/>
          <w:marBottom w:val="120"/>
          <w:divBdr>
            <w:top w:val="none" w:sz="0" w:space="0" w:color="auto"/>
            <w:left w:val="none" w:sz="0" w:space="0" w:color="auto"/>
            <w:bottom w:val="none" w:sz="0" w:space="0" w:color="auto"/>
            <w:right w:val="none" w:sz="0" w:space="0" w:color="auto"/>
          </w:divBdr>
        </w:div>
        <w:div w:id="1660813646">
          <w:marLeft w:val="0"/>
          <w:marRight w:val="0"/>
          <w:marTop w:val="0"/>
          <w:marBottom w:val="120"/>
          <w:divBdr>
            <w:top w:val="none" w:sz="0" w:space="0" w:color="auto"/>
            <w:left w:val="none" w:sz="0" w:space="0" w:color="auto"/>
            <w:bottom w:val="none" w:sz="0" w:space="0" w:color="auto"/>
            <w:right w:val="none" w:sz="0" w:space="0" w:color="auto"/>
          </w:divBdr>
        </w:div>
        <w:div w:id="360204333">
          <w:marLeft w:val="0"/>
          <w:marRight w:val="0"/>
          <w:marTop w:val="0"/>
          <w:marBottom w:val="120"/>
          <w:divBdr>
            <w:top w:val="none" w:sz="0" w:space="0" w:color="auto"/>
            <w:left w:val="none" w:sz="0" w:space="0" w:color="auto"/>
            <w:bottom w:val="none" w:sz="0" w:space="0" w:color="auto"/>
            <w:right w:val="none" w:sz="0" w:space="0" w:color="auto"/>
          </w:divBdr>
        </w:div>
        <w:div w:id="1922789553">
          <w:marLeft w:val="0"/>
          <w:marRight w:val="0"/>
          <w:marTop w:val="0"/>
          <w:marBottom w:val="120"/>
          <w:divBdr>
            <w:top w:val="none" w:sz="0" w:space="0" w:color="auto"/>
            <w:left w:val="none" w:sz="0" w:space="0" w:color="auto"/>
            <w:bottom w:val="none" w:sz="0" w:space="0" w:color="auto"/>
            <w:right w:val="none" w:sz="0" w:space="0" w:color="auto"/>
          </w:divBdr>
        </w:div>
        <w:div w:id="1718897709">
          <w:marLeft w:val="0"/>
          <w:marRight w:val="0"/>
          <w:marTop w:val="0"/>
          <w:marBottom w:val="120"/>
          <w:divBdr>
            <w:top w:val="none" w:sz="0" w:space="0" w:color="auto"/>
            <w:left w:val="none" w:sz="0" w:space="0" w:color="auto"/>
            <w:bottom w:val="none" w:sz="0" w:space="0" w:color="auto"/>
            <w:right w:val="none" w:sz="0" w:space="0" w:color="auto"/>
          </w:divBdr>
        </w:div>
        <w:div w:id="55589818">
          <w:marLeft w:val="0"/>
          <w:marRight w:val="0"/>
          <w:marTop w:val="0"/>
          <w:marBottom w:val="120"/>
          <w:divBdr>
            <w:top w:val="none" w:sz="0" w:space="0" w:color="auto"/>
            <w:left w:val="none" w:sz="0" w:space="0" w:color="auto"/>
            <w:bottom w:val="none" w:sz="0" w:space="0" w:color="auto"/>
            <w:right w:val="none" w:sz="0" w:space="0" w:color="auto"/>
          </w:divBdr>
        </w:div>
        <w:div w:id="1562868953">
          <w:marLeft w:val="0"/>
          <w:marRight w:val="0"/>
          <w:marTop w:val="0"/>
          <w:marBottom w:val="120"/>
          <w:divBdr>
            <w:top w:val="none" w:sz="0" w:space="0" w:color="auto"/>
            <w:left w:val="none" w:sz="0" w:space="0" w:color="auto"/>
            <w:bottom w:val="none" w:sz="0" w:space="0" w:color="auto"/>
            <w:right w:val="none" w:sz="0" w:space="0" w:color="auto"/>
          </w:divBdr>
        </w:div>
        <w:div w:id="1088235372">
          <w:marLeft w:val="0"/>
          <w:marRight w:val="0"/>
          <w:marTop w:val="0"/>
          <w:marBottom w:val="120"/>
          <w:divBdr>
            <w:top w:val="none" w:sz="0" w:space="0" w:color="auto"/>
            <w:left w:val="none" w:sz="0" w:space="0" w:color="auto"/>
            <w:bottom w:val="none" w:sz="0" w:space="0" w:color="auto"/>
            <w:right w:val="none" w:sz="0" w:space="0" w:color="auto"/>
          </w:divBdr>
        </w:div>
        <w:div w:id="1625885580">
          <w:marLeft w:val="0"/>
          <w:marRight w:val="0"/>
          <w:marTop w:val="0"/>
          <w:marBottom w:val="120"/>
          <w:divBdr>
            <w:top w:val="none" w:sz="0" w:space="0" w:color="auto"/>
            <w:left w:val="none" w:sz="0" w:space="0" w:color="auto"/>
            <w:bottom w:val="none" w:sz="0" w:space="0" w:color="auto"/>
            <w:right w:val="none" w:sz="0" w:space="0" w:color="auto"/>
          </w:divBdr>
        </w:div>
        <w:div w:id="399988692">
          <w:marLeft w:val="0"/>
          <w:marRight w:val="0"/>
          <w:marTop w:val="0"/>
          <w:marBottom w:val="120"/>
          <w:divBdr>
            <w:top w:val="none" w:sz="0" w:space="0" w:color="auto"/>
            <w:left w:val="none" w:sz="0" w:space="0" w:color="auto"/>
            <w:bottom w:val="none" w:sz="0" w:space="0" w:color="auto"/>
            <w:right w:val="none" w:sz="0" w:space="0" w:color="auto"/>
          </w:divBdr>
        </w:div>
        <w:div w:id="153106344">
          <w:marLeft w:val="0"/>
          <w:marRight w:val="0"/>
          <w:marTop w:val="0"/>
          <w:marBottom w:val="120"/>
          <w:divBdr>
            <w:top w:val="none" w:sz="0" w:space="0" w:color="auto"/>
            <w:left w:val="none" w:sz="0" w:space="0" w:color="auto"/>
            <w:bottom w:val="none" w:sz="0" w:space="0" w:color="auto"/>
            <w:right w:val="none" w:sz="0" w:space="0" w:color="auto"/>
          </w:divBdr>
        </w:div>
        <w:div w:id="1184437852">
          <w:marLeft w:val="0"/>
          <w:marRight w:val="0"/>
          <w:marTop w:val="0"/>
          <w:marBottom w:val="120"/>
          <w:divBdr>
            <w:top w:val="none" w:sz="0" w:space="0" w:color="auto"/>
            <w:left w:val="none" w:sz="0" w:space="0" w:color="auto"/>
            <w:bottom w:val="none" w:sz="0" w:space="0" w:color="auto"/>
            <w:right w:val="none" w:sz="0" w:space="0" w:color="auto"/>
          </w:divBdr>
        </w:div>
        <w:div w:id="1275401998">
          <w:marLeft w:val="0"/>
          <w:marRight w:val="0"/>
          <w:marTop w:val="0"/>
          <w:marBottom w:val="120"/>
          <w:divBdr>
            <w:top w:val="none" w:sz="0" w:space="0" w:color="auto"/>
            <w:left w:val="none" w:sz="0" w:space="0" w:color="auto"/>
            <w:bottom w:val="none" w:sz="0" w:space="0" w:color="auto"/>
            <w:right w:val="none" w:sz="0" w:space="0" w:color="auto"/>
          </w:divBdr>
        </w:div>
        <w:div w:id="2118717853">
          <w:marLeft w:val="0"/>
          <w:marRight w:val="0"/>
          <w:marTop w:val="0"/>
          <w:marBottom w:val="120"/>
          <w:divBdr>
            <w:top w:val="none" w:sz="0" w:space="0" w:color="auto"/>
            <w:left w:val="none" w:sz="0" w:space="0" w:color="auto"/>
            <w:bottom w:val="none" w:sz="0" w:space="0" w:color="auto"/>
            <w:right w:val="none" w:sz="0" w:space="0" w:color="auto"/>
          </w:divBdr>
        </w:div>
        <w:div w:id="1198280547">
          <w:marLeft w:val="0"/>
          <w:marRight w:val="0"/>
          <w:marTop w:val="0"/>
          <w:marBottom w:val="120"/>
          <w:divBdr>
            <w:top w:val="none" w:sz="0" w:space="0" w:color="auto"/>
            <w:left w:val="none" w:sz="0" w:space="0" w:color="auto"/>
            <w:bottom w:val="none" w:sz="0" w:space="0" w:color="auto"/>
            <w:right w:val="none" w:sz="0" w:space="0" w:color="auto"/>
          </w:divBdr>
        </w:div>
        <w:div w:id="701789659">
          <w:marLeft w:val="0"/>
          <w:marRight w:val="0"/>
          <w:marTop w:val="0"/>
          <w:marBottom w:val="120"/>
          <w:divBdr>
            <w:top w:val="none" w:sz="0" w:space="0" w:color="auto"/>
            <w:left w:val="none" w:sz="0" w:space="0" w:color="auto"/>
            <w:bottom w:val="none" w:sz="0" w:space="0" w:color="auto"/>
            <w:right w:val="none" w:sz="0" w:space="0" w:color="auto"/>
          </w:divBdr>
        </w:div>
        <w:div w:id="101195953">
          <w:marLeft w:val="0"/>
          <w:marRight w:val="0"/>
          <w:marTop w:val="0"/>
          <w:marBottom w:val="120"/>
          <w:divBdr>
            <w:top w:val="none" w:sz="0" w:space="0" w:color="auto"/>
            <w:left w:val="none" w:sz="0" w:space="0" w:color="auto"/>
            <w:bottom w:val="none" w:sz="0" w:space="0" w:color="auto"/>
            <w:right w:val="none" w:sz="0" w:space="0" w:color="auto"/>
          </w:divBdr>
        </w:div>
      </w:divsChild>
    </w:div>
    <w:div w:id="201433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1/objava.jsp?sop=2017-01-0319" TargetMode="External"/><Relationship Id="rId3" Type="http://schemas.openxmlformats.org/officeDocument/2006/relationships/settings" Target="settings.xml"/><Relationship Id="rId7" Type="http://schemas.openxmlformats.org/officeDocument/2006/relationships/hyperlink" Target="https://www.uradni-list.si/1/objava.jsp?sop=2016-01-01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radni-list.si/1/objava.jsp?sop=2013-01-3274" TargetMode="External"/><Relationship Id="rId11" Type="http://schemas.openxmlformats.org/officeDocument/2006/relationships/fontTable" Target="fontTable.xml"/><Relationship Id="rId5" Type="http://schemas.openxmlformats.org/officeDocument/2006/relationships/hyperlink" Target="https://www.uradni-list.si/1/objava.jsp?sop=2012-01-4302" TargetMode="External"/><Relationship Id="rId10" Type="http://schemas.openxmlformats.org/officeDocument/2006/relationships/hyperlink" Target="https://www.uradni-list.si/1/objava.jsp?sop=2019-01-3268" TargetMode="External"/><Relationship Id="rId4" Type="http://schemas.openxmlformats.org/officeDocument/2006/relationships/webSettings" Target="webSettings.xml"/><Relationship Id="rId9" Type="http://schemas.openxmlformats.org/officeDocument/2006/relationships/hyperlink" Target="https://www.uradni-list.si/1/objava.jsp?sop=2017-01-392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4683</Words>
  <Characters>26698</Characters>
  <Application>Microsoft Office Word</Application>
  <DocSecurity>0</DocSecurity>
  <Lines>222</Lines>
  <Paragraphs>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Tajda Pregelj</dc:creator>
  <cp:keywords/>
  <dc:description/>
  <cp:lastModifiedBy>Robert Cencič</cp:lastModifiedBy>
  <cp:revision>2</cp:revision>
  <dcterms:created xsi:type="dcterms:W3CDTF">2023-12-12T12:19:00Z</dcterms:created>
  <dcterms:modified xsi:type="dcterms:W3CDTF">2023-12-12T12:19:00Z</dcterms:modified>
</cp:coreProperties>
</file>