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D91B1" w14:textId="77777777" w:rsidR="00C2169F" w:rsidRDefault="00C2169F"/>
    <w:p w14:paraId="025B13E3" w14:textId="77777777" w:rsidR="00251003" w:rsidRDefault="00251003" w:rsidP="0080645F">
      <w:pPr>
        <w:ind w:right="4830"/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C940F7" w14:paraId="2311529C" w14:textId="77777777" w:rsidTr="001271D5">
        <w:tc>
          <w:tcPr>
            <w:tcW w:w="5245" w:type="dxa"/>
            <w:shd w:val="clear" w:color="auto" w:fill="auto"/>
          </w:tcPr>
          <w:p w14:paraId="2EA58C2C" w14:textId="77777777" w:rsidR="00251003" w:rsidRPr="005D0748" w:rsidRDefault="00251003" w:rsidP="001271D5">
            <w:pPr>
              <w:pStyle w:val="BasicParagraph"/>
              <w:rPr>
                <w:rFonts w:ascii="Arial" w:hAnsi="Arial" w:cs="Arial"/>
                <w:sz w:val="22"/>
                <w:szCs w:val="22"/>
              </w:rPr>
            </w:pPr>
            <w:bookmarkStart w:id="0" w:name="_Hlk42080224"/>
          </w:p>
          <w:p w14:paraId="1FFF5086" w14:textId="77777777" w:rsidR="00251003" w:rsidRPr="005D0748" w:rsidRDefault="00000000" w:rsidP="001271D5">
            <w:pPr>
              <w:pStyle w:val="BasicParagraph"/>
              <w:rPr>
                <w:rFonts w:ascii="Arial" w:hAnsi="Arial" w:cs="Arial"/>
                <w:sz w:val="22"/>
                <w:szCs w:val="22"/>
              </w:rPr>
            </w:pPr>
            <w:r w:rsidRPr="005D0748">
              <w:rPr>
                <w:rFonts w:ascii="Arial" w:hAnsi="Arial" w:cs="Arial"/>
                <w:sz w:val="22"/>
                <w:szCs w:val="22"/>
              </w:rPr>
              <w:t xml:space="preserve">Številka: </w:t>
            </w:r>
            <w:r w:rsidRPr="005D0748">
              <w:rPr>
                <w:rFonts w:ascii="Arial" w:hAnsi="Arial" w:cs="Arial"/>
                <w:color w:val="333333"/>
                <w:sz w:val="22"/>
                <w:szCs w:val="22"/>
              </w:rPr>
              <w:t>3500-0008/2024 - 20</w:t>
            </w:r>
          </w:p>
        </w:tc>
        <w:tc>
          <w:tcPr>
            <w:tcW w:w="4111" w:type="dxa"/>
            <w:shd w:val="clear" w:color="auto" w:fill="auto"/>
          </w:tcPr>
          <w:p w14:paraId="20C0E4AC" w14:textId="77777777" w:rsidR="00251003" w:rsidRPr="005D0748" w:rsidRDefault="00251003" w:rsidP="001271D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940F7" w14:paraId="20A95DFB" w14:textId="77777777" w:rsidTr="001271D5">
        <w:tc>
          <w:tcPr>
            <w:tcW w:w="5245" w:type="dxa"/>
            <w:shd w:val="clear" w:color="auto" w:fill="auto"/>
          </w:tcPr>
          <w:p w14:paraId="6A9AE005" w14:textId="4EB4E519" w:rsidR="00251003" w:rsidRPr="005D0748" w:rsidRDefault="00000000" w:rsidP="001271D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D0748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Datum:   </w:t>
            </w:r>
            <w:r w:rsidRPr="005D0748">
              <w:rPr>
                <w:rFonts w:ascii="Arial" w:eastAsia="Calibri" w:hAnsi="Arial" w:cs="Arial"/>
                <w:color w:val="333333"/>
                <w:sz w:val="22"/>
                <w:szCs w:val="22"/>
              </w:rPr>
              <w:t>1</w:t>
            </w:r>
            <w:r w:rsidR="00912014">
              <w:rPr>
                <w:rFonts w:ascii="Arial" w:eastAsia="Calibri" w:hAnsi="Arial" w:cs="Arial"/>
                <w:color w:val="333333"/>
                <w:sz w:val="22"/>
                <w:szCs w:val="22"/>
              </w:rPr>
              <w:t>2</w:t>
            </w:r>
            <w:r w:rsidRPr="005D0748">
              <w:rPr>
                <w:rFonts w:ascii="Arial" w:eastAsia="Calibri" w:hAnsi="Arial" w:cs="Arial"/>
                <w:color w:val="333333"/>
                <w:sz w:val="22"/>
                <w:szCs w:val="22"/>
              </w:rPr>
              <w:t>. 11. 2024</w:t>
            </w:r>
          </w:p>
        </w:tc>
        <w:tc>
          <w:tcPr>
            <w:tcW w:w="4111" w:type="dxa"/>
            <w:shd w:val="clear" w:color="auto" w:fill="auto"/>
          </w:tcPr>
          <w:p w14:paraId="5291063E" w14:textId="49052A6E" w:rsidR="00251003" w:rsidRPr="005D0748" w:rsidRDefault="00251003" w:rsidP="001271D5">
            <w:pPr>
              <w:jc w:val="right"/>
              <w:rPr>
                <w:rFonts w:ascii="Arial" w:eastAsia="Calibri" w:hAnsi="Arial" w:cs="Arial"/>
                <w:sz w:val="22"/>
                <w:szCs w:val="22"/>
                <w:u w:val="single"/>
              </w:rPr>
            </w:pPr>
          </w:p>
        </w:tc>
      </w:tr>
    </w:tbl>
    <w:p w14:paraId="7FB00ED7" w14:textId="77777777" w:rsidR="00251003" w:rsidRPr="005D0748" w:rsidRDefault="00251003" w:rsidP="000F7B3B">
      <w:pPr>
        <w:spacing w:after="480"/>
        <w:rPr>
          <w:rFonts w:ascii="Arial" w:hAnsi="Arial" w:cs="Arial"/>
          <w:sz w:val="22"/>
          <w:szCs w:val="22"/>
        </w:rPr>
      </w:pPr>
    </w:p>
    <w:p w14:paraId="77F1A1B9" w14:textId="7CE7929F" w:rsidR="00A17679" w:rsidRPr="000F7B3B" w:rsidRDefault="00A17679" w:rsidP="00D91E0B">
      <w:pPr>
        <w:spacing w:after="480"/>
        <w:rPr>
          <w:rFonts w:ascii="Arial" w:hAnsi="Arial" w:cs="Arial"/>
          <w:b/>
          <w:bCs/>
          <w:sz w:val="22"/>
          <w:szCs w:val="22"/>
        </w:rPr>
      </w:pPr>
      <w:r w:rsidRPr="00B13541">
        <w:rPr>
          <w:rFonts w:ascii="Arial" w:hAnsi="Arial" w:cs="Arial"/>
          <w:b/>
          <w:bCs/>
          <w:sz w:val="22"/>
          <w:szCs w:val="22"/>
        </w:rPr>
        <w:t xml:space="preserve">Na podlagi </w:t>
      </w:r>
      <w:r>
        <w:rPr>
          <w:rFonts w:ascii="Arial" w:hAnsi="Arial" w:cs="Arial"/>
          <w:b/>
          <w:bCs/>
          <w:sz w:val="22"/>
          <w:szCs w:val="22"/>
        </w:rPr>
        <w:t>četrtega</w:t>
      </w:r>
      <w:r w:rsidRPr="00B13541">
        <w:rPr>
          <w:rFonts w:ascii="Arial" w:hAnsi="Arial" w:cs="Arial"/>
          <w:b/>
          <w:bCs/>
          <w:sz w:val="22"/>
          <w:szCs w:val="22"/>
        </w:rPr>
        <w:t xml:space="preserve"> odstavka 138. člena Zakona o urejanju prostora (ZUreP-3) (Uradni list RS, št. </w:t>
      </w:r>
      <w:hyperlink r:id="rId7" w:tgtFrame="_blank" w:tooltip="Zakon o urejanju prostora (ZUreP-3)" w:history="1">
        <w:r w:rsidRPr="00B13541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199/21</w:t>
        </w:r>
      </w:hyperlink>
      <w:r w:rsidRPr="00B13541">
        <w:rPr>
          <w:rFonts w:ascii="Arial" w:hAnsi="Arial" w:cs="Arial"/>
          <w:b/>
          <w:bCs/>
          <w:sz w:val="22"/>
          <w:szCs w:val="22"/>
        </w:rPr>
        <w:t>, </w:t>
      </w:r>
      <w:hyperlink r:id="rId8" w:tgtFrame="_blank" w:tooltip="Zakon o spremembah in dopolnitvah Zakona o državni upravi (ZDU-1O)" w:history="1">
        <w:r w:rsidRPr="00B13541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18/23</w:t>
        </w:r>
      </w:hyperlink>
      <w:r w:rsidRPr="00B13541">
        <w:rPr>
          <w:rFonts w:ascii="Arial" w:hAnsi="Arial" w:cs="Arial"/>
          <w:b/>
          <w:bCs/>
          <w:sz w:val="22"/>
          <w:szCs w:val="22"/>
        </w:rPr>
        <w:t> – ZDU-1O, </w:t>
      </w:r>
      <w:hyperlink r:id="rId9" w:tgtFrame="_blank" w:tooltip="Zakon o uvajanju naprav za proizvodnjo električne energije iz obnovljivih virov energije (ZUNPEOVE)" w:history="1">
        <w:r w:rsidRPr="00B13541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78/23</w:t>
        </w:r>
      </w:hyperlink>
      <w:r w:rsidRPr="00B13541">
        <w:rPr>
          <w:rFonts w:ascii="Arial" w:hAnsi="Arial" w:cs="Arial"/>
          <w:b/>
          <w:bCs/>
          <w:sz w:val="22"/>
          <w:szCs w:val="22"/>
        </w:rPr>
        <w:t> – ZUNPEOVE, </w:t>
      </w:r>
      <w:hyperlink r:id="rId10" w:tgtFrame="_blank" w:tooltip="Zakon o interventnih ukrepih za odpravo posledic poplav in zemeljskih plazov iz avgusta 2023 (ZIUOPZP)" w:history="1">
        <w:r w:rsidRPr="00B13541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95/23</w:t>
        </w:r>
      </w:hyperlink>
      <w:r w:rsidRPr="00B13541">
        <w:rPr>
          <w:rFonts w:ascii="Arial" w:hAnsi="Arial" w:cs="Arial"/>
          <w:b/>
          <w:bCs/>
          <w:sz w:val="22"/>
          <w:szCs w:val="22"/>
        </w:rPr>
        <w:t> – ZIUOPZP in </w:t>
      </w:r>
      <w:hyperlink r:id="rId11" w:tgtFrame="_blank" w:tooltip="Zakon o spremembah in dopolnitvi Zakona o urejanju prostora (ZUreP-3A)" w:history="1">
        <w:r w:rsidRPr="00B13541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23/24</w:t>
        </w:r>
      </w:hyperlink>
      <w:r w:rsidRPr="00B13541">
        <w:rPr>
          <w:rFonts w:ascii="Arial" w:hAnsi="Arial" w:cs="Arial"/>
          <w:b/>
          <w:bCs/>
          <w:sz w:val="22"/>
          <w:szCs w:val="22"/>
        </w:rPr>
        <w:t>) in 19. člena Statuta Mestne občine Nova Gorica (Uradni list RS, št. 13/12, 18/17, 18/19) Mestna občina Nova Gorica objavlja:</w:t>
      </w:r>
    </w:p>
    <w:p w14:paraId="5B4B9BA5" w14:textId="7AF4522F" w:rsidR="00A17679" w:rsidRPr="00D91E0B" w:rsidRDefault="00814EC2" w:rsidP="00D91E0B">
      <w:pPr>
        <w:pStyle w:val="Naslov1"/>
        <w:rPr>
          <w:rFonts w:ascii="Arial" w:hAnsi="Arial" w:cs="Arial"/>
          <w:b/>
          <w:bCs/>
          <w:color w:val="auto"/>
          <w:sz w:val="24"/>
          <w:szCs w:val="24"/>
        </w:rPr>
      </w:pPr>
      <w:r w:rsidRPr="008E4F99">
        <w:rPr>
          <w:rFonts w:ascii="Arial" w:hAnsi="Arial" w:cs="Arial"/>
          <w:b/>
          <w:bCs/>
          <w:color w:val="auto"/>
        </w:rPr>
        <w:t>Javno naznanilo</w:t>
      </w:r>
      <w:r w:rsidR="00D91E0B">
        <w:rPr>
          <w:rFonts w:ascii="Arial" w:hAnsi="Arial" w:cs="Arial"/>
          <w:b/>
          <w:bCs/>
          <w:color w:val="auto"/>
        </w:rPr>
        <w:t xml:space="preserve"> </w:t>
      </w:r>
      <w:r w:rsidR="00D91E0B">
        <w:rPr>
          <w:rFonts w:ascii="Arial" w:hAnsi="Arial" w:cs="Arial"/>
          <w:b/>
          <w:bCs/>
          <w:color w:val="auto"/>
        </w:rPr>
        <w:br/>
      </w:r>
      <w:r w:rsidR="00A17679" w:rsidRPr="00D91E0B">
        <w:rPr>
          <w:rFonts w:ascii="Arial" w:hAnsi="Arial" w:cs="Arial"/>
          <w:b/>
          <w:bCs/>
          <w:color w:val="auto"/>
          <w:sz w:val="22"/>
          <w:szCs w:val="22"/>
        </w:rPr>
        <w:t xml:space="preserve">o javni razgrnitvi pobude in Elaborata lokacijske preveritve </w:t>
      </w:r>
      <w:bookmarkStart w:id="1" w:name="_Hlk84852525"/>
      <w:r w:rsidR="00A17679" w:rsidRPr="00D91E0B">
        <w:rPr>
          <w:rFonts w:ascii="Arial" w:hAnsi="Arial" w:cs="Arial"/>
          <w:b/>
          <w:bCs/>
          <w:color w:val="auto"/>
          <w:sz w:val="22"/>
          <w:szCs w:val="22"/>
        </w:rPr>
        <w:t xml:space="preserve">za določanje obsega stavbnega zemljišča pri posamični poselitvi na parcelah </w:t>
      </w:r>
      <w:bookmarkEnd w:id="1"/>
      <w:r w:rsidR="00D91E0B" w:rsidRPr="00D91E0B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="00A17679" w:rsidRPr="00D91E0B">
        <w:rPr>
          <w:rFonts w:ascii="Arial" w:hAnsi="Arial" w:cs="Arial"/>
          <w:b/>
          <w:bCs/>
          <w:color w:val="auto"/>
          <w:sz w:val="22"/>
          <w:szCs w:val="22"/>
        </w:rPr>
        <w:t xml:space="preserve">št. 360/3 in 360/4 </w:t>
      </w:r>
      <w:proofErr w:type="spellStart"/>
      <w:r w:rsidR="00A17679" w:rsidRPr="00D91E0B">
        <w:rPr>
          <w:rFonts w:ascii="Arial" w:hAnsi="Arial" w:cs="Arial"/>
          <w:b/>
          <w:bCs/>
          <w:color w:val="auto"/>
          <w:sz w:val="22"/>
          <w:szCs w:val="22"/>
        </w:rPr>
        <w:t>k.o</w:t>
      </w:r>
      <w:proofErr w:type="spellEnd"/>
      <w:r w:rsidR="00A17679" w:rsidRPr="00D91E0B">
        <w:rPr>
          <w:rFonts w:ascii="Arial" w:hAnsi="Arial" w:cs="Arial"/>
          <w:b/>
          <w:bCs/>
          <w:color w:val="auto"/>
          <w:sz w:val="22"/>
          <w:szCs w:val="22"/>
        </w:rPr>
        <w:t>. Trnovo, EUP VO-03/180.</w:t>
      </w:r>
    </w:p>
    <w:p w14:paraId="289EB273" w14:textId="4F0189EB" w:rsidR="00A17679" w:rsidRPr="000F7B3B" w:rsidRDefault="00A17679" w:rsidP="00AE2BB5">
      <w:pPr>
        <w:spacing w:after="240"/>
        <w:rPr>
          <w:rFonts w:ascii="Arial" w:hAnsi="Arial" w:cs="Arial"/>
          <w:sz w:val="22"/>
          <w:szCs w:val="22"/>
        </w:rPr>
      </w:pPr>
      <w:r w:rsidRPr="004B41BE">
        <w:rPr>
          <w:rFonts w:ascii="Arial" w:hAnsi="Arial" w:cs="Arial"/>
          <w:sz w:val="22"/>
          <w:szCs w:val="22"/>
        </w:rPr>
        <w:t xml:space="preserve">(Identifikacijska številka prostorskega akta v zbirki prostorskih aktov: </w:t>
      </w:r>
      <w:r>
        <w:rPr>
          <w:rFonts w:ascii="Arial" w:hAnsi="Arial" w:cs="Arial"/>
          <w:b/>
          <w:bCs/>
          <w:sz w:val="22"/>
          <w:szCs w:val="22"/>
        </w:rPr>
        <w:t>4408</w:t>
      </w:r>
      <w:r w:rsidRPr="004B41BE">
        <w:rPr>
          <w:rFonts w:ascii="Arial" w:hAnsi="Arial" w:cs="Arial"/>
          <w:sz w:val="22"/>
          <w:szCs w:val="22"/>
        </w:rPr>
        <w:t>)</w:t>
      </w:r>
    </w:p>
    <w:p w14:paraId="42C1C0CB" w14:textId="28A4E8A2" w:rsidR="00A17679" w:rsidRPr="000F7B3B" w:rsidRDefault="00A17679" w:rsidP="000F7B3B">
      <w:pPr>
        <w:pStyle w:val="Odstavekseznama"/>
        <w:numPr>
          <w:ilvl w:val="0"/>
          <w:numId w:val="3"/>
        </w:numPr>
        <w:spacing w:after="240" w:line="240" w:lineRule="auto"/>
        <w:ind w:left="425" w:hanging="425"/>
        <w:contextualSpacing w:val="0"/>
        <w:rPr>
          <w:rFonts w:ascii="Arial" w:hAnsi="Arial" w:cs="Arial"/>
        </w:rPr>
      </w:pPr>
      <w:r w:rsidRPr="00D9351F">
        <w:rPr>
          <w:rFonts w:ascii="Arial" w:hAnsi="Arial" w:cs="Arial"/>
        </w:rPr>
        <w:t xml:space="preserve">Mestna občina Nova Gorica naznanja javno razgrnitev pobude in Elaborata lokacijske preveritve za določanje obsega stavbnega zemljišča pri posamični poselitvi, na zemljiščih s parcelnimi številkami št. 360/3 in 360/4 </w:t>
      </w:r>
      <w:proofErr w:type="spellStart"/>
      <w:r w:rsidRPr="00D9351F">
        <w:rPr>
          <w:rFonts w:ascii="Arial" w:hAnsi="Arial" w:cs="Arial"/>
        </w:rPr>
        <w:t>k.o</w:t>
      </w:r>
      <w:proofErr w:type="spellEnd"/>
      <w:r w:rsidRPr="00D9351F">
        <w:rPr>
          <w:rFonts w:ascii="Arial" w:hAnsi="Arial" w:cs="Arial"/>
        </w:rPr>
        <w:t xml:space="preserve">. Trnovo, ki ga je pripravilo podjetje Studio Črta, arhitekt Blanka Šuler </w:t>
      </w:r>
      <w:proofErr w:type="spellStart"/>
      <w:r w:rsidRPr="00D9351F">
        <w:rPr>
          <w:rFonts w:ascii="Arial" w:hAnsi="Arial" w:cs="Arial"/>
        </w:rPr>
        <w:t>s.p</w:t>
      </w:r>
      <w:proofErr w:type="spellEnd"/>
      <w:r w:rsidRPr="00D9351F">
        <w:rPr>
          <w:rFonts w:ascii="Arial" w:hAnsi="Arial" w:cs="Arial"/>
        </w:rPr>
        <w:t>, Ulica tolminskih puntarjev 4, 5000 Nova Gorica, z datumom junij 2024. Identifikacijska številka lokacijske preveritve v prostorskem informacijskem sistemu je 4408.</w:t>
      </w:r>
    </w:p>
    <w:p w14:paraId="1B7D5738" w14:textId="30A58DB0" w:rsidR="00A17679" w:rsidRPr="000F7B3B" w:rsidRDefault="00A17679" w:rsidP="000F7B3B">
      <w:pPr>
        <w:pStyle w:val="Odstavekseznama"/>
        <w:numPr>
          <w:ilvl w:val="0"/>
          <w:numId w:val="3"/>
        </w:numPr>
        <w:spacing w:after="240" w:line="240" w:lineRule="auto"/>
        <w:ind w:left="425" w:hanging="425"/>
        <w:contextualSpacing w:val="0"/>
        <w:rPr>
          <w:rFonts w:ascii="Arial" w:hAnsi="Arial" w:cs="Arial"/>
        </w:rPr>
      </w:pPr>
      <w:r w:rsidRPr="00D9351F">
        <w:rPr>
          <w:rFonts w:ascii="Arial" w:hAnsi="Arial" w:cs="Arial"/>
        </w:rPr>
        <w:t xml:space="preserve">Gradivo iz prejšnje točke bo od </w:t>
      </w:r>
      <w:r w:rsidRPr="00912014">
        <w:rPr>
          <w:rFonts w:ascii="Arial" w:hAnsi="Arial" w:cs="Arial"/>
          <w:b/>
          <w:bCs/>
        </w:rPr>
        <w:t>14. 11. 2024 do vključno 30. 11. 2024</w:t>
      </w:r>
      <w:r w:rsidRPr="00D9351F">
        <w:rPr>
          <w:rFonts w:ascii="Arial" w:hAnsi="Arial" w:cs="Arial"/>
        </w:rPr>
        <w:t xml:space="preserve"> javno razgrnjeno na spletnem naslovu:</w:t>
      </w:r>
      <w:r w:rsidR="000132F5">
        <w:rPr>
          <w:rFonts w:ascii="Arial" w:hAnsi="Arial" w:cs="Arial"/>
        </w:rPr>
        <w:t xml:space="preserve"> </w:t>
      </w:r>
      <w:hyperlink r:id="rId12" w:history="1">
        <w:r w:rsidR="000132F5" w:rsidRPr="001D454C">
          <w:rPr>
            <w:rStyle w:val="Hiperpovezava"/>
            <w:rFonts w:ascii="Arial" w:hAnsi="Arial" w:cs="Arial"/>
          </w:rPr>
          <w:t xml:space="preserve">Mestna </w:t>
        </w:r>
        <w:r w:rsidR="001D454C" w:rsidRPr="001D454C">
          <w:rPr>
            <w:rStyle w:val="Hiperpovezava"/>
            <w:rFonts w:ascii="Arial" w:hAnsi="Arial" w:cs="Arial"/>
          </w:rPr>
          <w:t>občina Nova Gorica</w:t>
        </w:r>
      </w:hyperlink>
      <w:r w:rsidR="001D454C">
        <w:rPr>
          <w:rFonts w:ascii="Arial" w:hAnsi="Arial" w:cs="Arial"/>
        </w:rPr>
        <w:t xml:space="preserve">, </w:t>
      </w:r>
      <w:r w:rsidRPr="00D9351F">
        <w:rPr>
          <w:rFonts w:ascii="Arial" w:hAnsi="Arial" w:cs="Arial"/>
        </w:rPr>
        <w:t>gradivo v fizični obliki pa si bo v času razgrnitve možno ogledati vsak dan v času uradnih ur v  glavni pisarni Mestne občine Nova Gorica, pritličje desno, soba 12.</w:t>
      </w:r>
    </w:p>
    <w:p w14:paraId="1B28F0DC" w14:textId="163405B4" w:rsidR="00A17679" w:rsidRPr="000F7B3B" w:rsidRDefault="00A17679" w:rsidP="000F7B3B">
      <w:pPr>
        <w:pStyle w:val="Odstavekseznama"/>
        <w:numPr>
          <w:ilvl w:val="0"/>
          <w:numId w:val="3"/>
        </w:numPr>
        <w:spacing w:after="240" w:line="240" w:lineRule="auto"/>
        <w:ind w:left="425" w:hanging="425"/>
        <w:contextualSpacing w:val="0"/>
        <w:rPr>
          <w:rFonts w:ascii="Arial" w:hAnsi="Arial" w:cs="Arial"/>
        </w:rPr>
      </w:pPr>
      <w:r w:rsidRPr="00D9351F">
        <w:rPr>
          <w:rFonts w:ascii="Arial" w:hAnsi="Arial" w:cs="Arial"/>
        </w:rPr>
        <w:t xml:space="preserve">Postopek </w:t>
      </w:r>
      <w:r w:rsidR="00912014">
        <w:rPr>
          <w:rFonts w:ascii="Arial" w:hAnsi="Arial" w:cs="Arial"/>
        </w:rPr>
        <w:t>l</w:t>
      </w:r>
      <w:r w:rsidRPr="00D9351F">
        <w:rPr>
          <w:rFonts w:ascii="Arial" w:hAnsi="Arial" w:cs="Arial"/>
        </w:rPr>
        <w:t>okacijske preveritve se nanaša na zemljišča s parcelnimi številkami</w:t>
      </w:r>
      <w:bookmarkStart w:id="2" w:name="_Hlk84851364"/>
      <w:r>
        <w:rPr>
          <w:rFonts w:ascii="Arial" w:hAnsi="Arial" w:cs="Arial"/>
        </w:rPr>
        <w:t xml:space="preserve"> </w:t>
      </w:r>
      <w:r w:rsidRPr="00D9351F">
        <w:rPr>
          <w:rFonts w:ascii="Arial" w:hAnsi="Arial" w:cs="Arial"/>
        </w:rPr>
        <w:t>360/3 in 360/4</w:t>
      </w:r>
      <w:r>
        <w:rPr>
          <w:rFonts w:ascii="Arial" w:hAnsi="Arial" w:cs="Arial"/>
        </w:rPr>
        <w:t>, obe</w:t>
      </w:r>
      <w:r w:rsidRPr="00D9351F">
        <w:rPr>
          <w:rFonts w:ascii="Arial" w:hAnsi="Arial" w:cs="Arial"/>
        </w:rPr>
        <w:t xml:space="preserve"> </w:t>
      </w:r>
      <w:proofErr w:type="spellStart"/>
      <w:r w:rsidRPr="00D9351F">
        <w:rPr>
          <w:rFonts w:ascii="Arial" w:hAnsi="Arial" w:cs="Arial"/>
        </w:rPr>
        <w:t>k.o</w:t>
      </w:r>
      <w:proofErr w:type="spellEnd"/>
      <w:r w:rsidRPr="00D9351F">
        <w:rPr>
          <w:rFonts w:ascii="Arial" w:hAnsi="Arial" w:cs="Arial"/>
        </w:rPr>
        <w:t xml:space="preserve">. Trnovo, EUP </w:t>
      </w:r>
      <w:r w:rsidRPr="00912014">
        <w:rPr>
          <w:rFonts w:ascii="Arial" w:hAnsi="Arial" w:cs="Arial"/>
        </w:rPr>
        <w:t>VO-03/180.</w:t>
      </w:r>
    </w:p>
    <w:bookmarkEnd w:id="2"/>
    <w:p w14:paraId="60C54E91" w14:textId="0AFDF005" w:rsidR="00A17679" w:rsidRPr="000F7B3B" w:rsidRDefault="00A17679" w:rsidP="000F7B3B">
      <w:pPr>
        <w:pStyle w:val="Odstavekseznama"/>
        <w:numPr>
          <w:ilvl w:val="0"/>
          <w:numId w:val="3"/>
        </w:numPr>
        <w:spacing w:after="240" w:line="240" w:lineRule="auto"/>
        <w:ind w:left="425" w:hanging="425"/>
        <w:contextualSpacing w:val="0"/>
        <w:rPr>
          <w:rFonts w:ascii="Arial" w:hAnsi="Arial" w:cs="Arial"/>
        </w:rPr>
      </w:pPr>
      <w:r w:rsidRPr="00D9351F">
        <w:rPr>
          <w:rFonts w:ascii="Arial" w:hAnsi="Arial" w:cs="Arial"/>
        </w:rPr>
        <w:t xml:space="preserve">V okviru javne razgrnitve ima javnost pravico dajati pripombe in predloge na razgrnjeno gradivo. Pripombe in predlogi se lahko do konca javne razgrnitve pošljejo na naslov: </w:t>
      </w:r>
      <w:bookmarkStart w:id="3" w:name="_Hlk32226819"/>
      <w:r w:rsidRPr="00D9351F">
        <w:rPr>
          <w:rFonts w:ascii="Arial" w:hAnsi="Arial" w:cs="Arial"/>
        </w:rPr>
        <w:t xml:space="preserve">Mestna občina Nova Gorica, Trg Edvarda Kardelja 1, 5000 Nova Gorica, z oznako »Javna razgrnitev </w:t>
      </w:r>
      <w:r w:rsidR="00912014">
        <w:rPr>
          <w:rFonts w:ascii="Arial" w:hAnsi="Arial" w:cs="Arial"/>
        </w:rPr>
        <w:t>l</w:t>
      </w:r>
      <w:r w:rsidRPr="00D9351F">
        <w:rPr>
          <w:rFonts w:ascii="Arial" w:hAnsi="Arial" w:cs="Arial"/>
        </w:rPr>
        <w:t>okacijsk</w:t>
      </w:r>
      <w:r w:rsidR="00912014">
        <w:rPr>
          <w:rFonts w:ascii="Arial" w:hAnsi="Arial" w:cs="Arial"/>
        </w:rPr>
        <w:t>e</w:t>
      </w:r>
      <w:r w:rsidRPr="00D9351F">
        <w:rPr>
          <w:rFonts w:ascii="Arial" w:hAnsi="Arial" w:cs="Arial"/>
        </w:rPr>
        <w:t xml:space="preserve"> preverit</w:t>
      </w:r>
      <w:r w:rsidR="00912014">
        <w:rPr>
          <w:rFonts w:ascii="Arial" w:hAnsi="Arial" w:cs="Arial"/>
        </w:rPr>
        <w:t>ve</w:t>
      </w:r>
      <w:r w:rsidRPr="00D9351F">
        <w:rPr>
          <w:rFonts w:ascii="Arial" w:hAnsi="Arial" w:cs="Arial"/>
        </w:rPr>
        <w:t xml:space="preserve"> – pripombe« ali na elektronski naslov: </w:t>
      </w:r>
      <w:hyperlink r:id="rId13" w:history="1">
        <w:r w:rsidR="001E6091" w:rsidRPr="00BC01D7">
          <w:rPr>
            <w:rStyle w:val="Hiperpovezava"/>
            <w:rFonts w:ascii="Arial" w:hAnsi="Arial" w:cs="Arial"/>
          </w:rPr>
          <w:t>mestna.obcina@nova-gorica.si</w:t>
        </w:r>
      </w:hyperlink>
      <w:r w:rsidRPr="00D9351F">
        <w:rPr>
          <w:rFonts w:ascii="Arial" w:hAnsi="Arial" w:cs="Arial"/>
        </w:rPr>
        <w:t xml:space="preserve">, pri čemer se pod »zadeva« navede »Lokacijska preveritev </w:t>
      </w:r>
      <w:r w:rsidR="00912014">
        <w:rPr>
          <w:rFonts w:ascii="Arial" w:hAnsi="Arial" w:cs="Arial"/>
        </w:rPr>
        <w:t>na</w:t>
      </w:r>
      <w:r w:rsidRPr="00D9351F">
        <w:rPr>
          <w:rFonts w:ascii="Arial" w:hAnsi="Arial" w:cs="Arial"/>
        </w:rPr>
        <w:t xml:space="preserve"> parcel</w:t>
      </w:r>
      <w:r w:rsidR="00912014">
        <w:rPr>
          <w:rFonts w:ascii="Arial" w:hAnsi="Arial" w:cs="Arial"/>
        </w:rPr>
        <w:t>ah</w:t>
      </w:r>
      <w:r w:rsidRPr="00D9351F">
        <w:rPr>
          <w:rFonts w:ascii="Arial" w:hAnsi="Arial" w:cs="Arial"/>
        </w:rPr>
        <w:t xml:space="preserve"> </w:t>
      </w:r>
      <w:r w:rsidRPr="00BA2CBE">
        <w:rPr>
          <w:rFonts w:ascii="Arial" w:hAnsi="Arial" w:cs="Arial"/>
        </w:rPr>
        <w:t xml:space="preserve">št. 360/3 in 360/4 </w:t>
      </w:r>
      <w:proofErr w:type="spellStart"/>
      <w:r w:rsidRPr="00BA2CBE">
        <w:rPr>
          <w:rFonts w:ascii="Arial" w:hAnsi="Arial" w:cs="Arial"/>
        </w:rPr>
        <w:t>k.o</w:t>
      </w:r>
      <w:proofErr w:type="spellEnd"/>
      <w:r w:rsidRPr="00BA2CBE">
        <w:rPr>
          <w:rFonts w:ascii="Arial" w:hAnsi="Arial" w:cs="Arial"/>
        </w:rPr>
        <w:t>. Trnovo«</w:t>
      </w:r>
    </w:p>
    <w:p w14:paraId="715D77C6" w14:textId="1F4E508B" w:rsidR="00912014" w:rsidRPr="000F7B3B" w:rsidRDefault="00A17679" w:rsidP="000F7B3B">
      <w:pPr>
        <w:pStyle w:val="Odstavekseznama"/>
        <w:spacing w:after="240" w:line="240" w:lineRule="auto"/>
        <w:ind w:left="425"/>
        <w:contextualSpacing w:val="0"/>
        <w:rPr>
          <w:rFonts w:ascii="Arial" w:hAnsi="Arial" w:cs="Arial"/>
        </w:rPr>
      </w:pPr>
      <w:r w:rsidRPr="00D9351F">
        <w:rPr>
          <w:rFonts w:ascii="Arial" w:hAnsi="Arial" w:cs="Arial"/>
        </w:rPr>
        <w:t>Ob oddaji pripombe se bodo osebni podatki v skladu z 5</w:t>
      </w:r>
      <w:r>
        <w:rPr>
          <w:rFonts w:ascii="Arial" w:hAnsi="Arial" w:cs="Arial"/>
        </w:rPr>
        <w:t>9</w:t>
      </w:r>
      <w:r w:rsidRPr="00D9351F">
        <w:rPr>
          <w:rFonts w:ascii="Arial" w:hAnsi="Arial" w:cs="Arial"/>
        </w:rPr>
        <w:t>. členom ZUreP-</w:t>
      </w:r>
      <w:r>
        <w:rPr>
          <w:rFonts w:ascii="Arial" w:hAnsi="Arial" w:cs="Arial"/>
        </w:rPr>
        <w:t>3</w:t>
      </w:r>
      <w:r w:rsidRPr="00D9351F">
        <w:rPr>
          <w:rFonts w:ascii="Arial" w:hAnsi="Arial" w:cs="Arial"/>
        </w:rPr>
        <w:t xml:space="preserve"> obdelovali le za namen uveljavitve razgrnjene lokacijske preveritve ter ne bodo javno objavljeni in bodo varovani s Splošno evropsko uredbo o varstvu osebnih podatkov (GDPR), veljavnim zakonom o varstvu osebnih podatkov ter internimi akti Mestne občine Nova Gorica.</w:t>
      </w:r>
    </w:p>
    <w:p w14:paraId="256A2276" w14:textId="567A8E29" w:rsidR="00A17679" w:rsidRPr="00D9351F" w:rsidRDefault="00A17679" w:rsidP="00A17679">
      <w:pPr>
        <w:pStyle w:val="Odstavekseznama"/>
        <w:spacing w:after="0" w:line="240" w:lineRule="auto"/>
        <w:ind w:left="426"/>
        <w:rPr>
          <w:rFonts w:ascii="Arial" w:hAnsi="Arial" w:cs="Arial"/>
        </w:rPr>
      </w:pPr>
      <w:r w:rsidRPr="00D9351F">
        <w:rPr>
          <w:rFonts w:ascii="Arial" w:hAnsi="Arial" w:cs="Arial"/>
        </w:rPr>
        <w:t>Mestna občina Nova Gorica bo prispele pripombe in predloge javnosti pr</w:t>
      </w:r>
      <w:r w:rsidR="00912014">
        <w:rPr>
          <w:rFonts w:ascii="Arial" w:hAnsi="Arial" w:cs="Arial"/>
        </w:rPr>
        <w:t>e</w:t>
      </w:r>
      <w:r w:rsidRPr="00D9351F">
        <w:rPr>
          <w:rFonts w:ascii="Arial" w:hAnsi="Arial" w:cs="Arial"/>
        </w:rPr>
        <w:t xml:space="preserve">učila, do njih zavzela stališča in jih priložila gradivu za obravnavo na Mestnemu svetu Mestne občine Nova Gorica ter jih objavila na </w:t>
      </w:r>
      <w:hyperlink r:id="rId14" w:history="1">
        <w:r w:rsidRPr="00A8002B">
          <w:rPr>
            <w:rStyle w:val="Hiperpovezava"/>
            <w:rFonts w:ascii="Arial" w:hAnsi="Arial" w:cs="Arial"/>
          </w:rPr>
          <w:t>spletni strani občine</w:t>
        </w:r>
      </w:hyperlink>
      <w:hyperlink r:id="rId15" w:history="1"/>
      <w:r w:rsidRPr="00D9351F">
        <w:rPr>
          <w:rFonts w:ascii="Arial" w:hAnsi="Arial" w:cs="Arial"/>
        </w:rPr>
        <w:t xml:space="preserve">. </w:t>
      </w:r>
    </w:p>
    <w:p w14:paraId="73B8DCDC" w14:textId="77777777" w:rsidR="00A17679" w:rsidRPr="00D9351F" w:rsidRDefault="00A17679" w:rsidP="00A17679">
      <w:pPr>
        <w:pStyle w:val="Odstavekseznama"/>
        <w:spacing w:after="0" w:line="240" w:lineRule="auto"/>
        <w:ind w:left="426"/>
        <w:rPr>
          <w:rFonts w:ascii="Arial" w:hAnsi="Arial" w:cs="Arial"/>
        </w:rPr>
      </w:pPr>
    </w:p>
    <w:p w14:paraId="15FDD584" w14:textId="6821924E" w:rsidR="00A17679" w:rsidRPr="00D9351F" w:rsidRDefault="00A17679" w:rsidP="00A17679">
      <w:pPr>
        <w:pStyle w:val="Odstavekseznama"/>
        <w:spacing w:after="0" w:line="240" w:lineRule="auto"/>
        <w:ind w:left="426"/>
        <w:rPr>
          <w:rFonts w:ascii="Arial" w:hAnsi="Arial" w:cs="Arial"/>
          <w:highlight w:val="lightGray"/>
        </w:rPr>
      </w:pPr>
      <w:r w:rsidRPr="00D9351F">
        <w:rPr>
          <w:rFonts w:ascii="Arial" w:hAnsi="Arial" w:cs="Arial"/>
        </w:rPr>
        <w:t xml:space="preserve">Javno naznanilo se objavi na </w:t>
      </w:r>
      <w:hyperlink r:id="rId16" w:history="1">
        <w:r w:rsidRPr="00C35BE7">
          <w:rPr>
            <w:rStyle w:val="Hiperpovezava"/>
            <w:rFonts w:ascii="Arial" w:hAnsi="Arial" w:cs="Arial"/>
          </w:rPr>
          <w:t>spletni strani Mestne občine Nova Gorica</w:t>
        </w:r>
      </w:hyperlink>
      <w:r w:rsidRPr="00D9351F">
        <w:rPr>
          <w:rFonts w:ascii="Arial" w:hAnsi="Arial" w:cs="Arial"/>
        </w:rPr>
        <w:t xml:space="preserve"> </w:t>
      </w:r>
      <w:bookmarkEnd w:id="3"/>
      <w:r w:rsidRPr="00D9351F">
        <w:rPr>
          <w:rFonts w:ascii="Arial" w:hAnsi="Arial" w:cs="Arial"/>
        </w:rPr>
        <w:t xml:space="preserve">ter na oglasni deski Mestne občine Nova Gorica in Krajevne skupnosti </w:t>
      </w:r>
      <w:r w:rsidR="00912014">
        <w:rPr>
          <w:rFonts w:ascii="Arial" w:hAnsi="Arial" w:cs="Arial"/>
        </w:rPr>
        <w:t>Trnovo</w:t>
      </w:r>
      <w:r w:rsidRPr="00D9351F">
        <w:rPr>
          <w:rFonts w:ascii="Arial" w:hAnsi="Arial" w:cs="Arial"/>
        </w:rPr>
        <w:t>.</w:t>
      </w:r>
    </w:p>
    <w:p w14:paraId="34C6247B" w14:textId="77777777" w:rsidR="00251003" w:rsidRPr="005D0748" w:rsidRDefault="00251003" w:rsidP="0025100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4558"/>
        <w:gridCol w:w="685"/>
        <w:gridCol w:w="3834"/>
      </w:tblGrid>
      <w:tr w:rsidR="00C940F7" w14:paraId="4EF62D34" w14:textId="77777777" w:rsidTr="001271D5">
        <w:trPr>
          <w:trHeight w:val="277"/>
        </w:trPr>
        <w:tc>
          <w:tcPr>
            <w:tcW w:w="4558" w:type="dxa"/>
            <w:shd w:val="clear" w:color="auto" w:fill="auto"/>
          </w:tcPr>
          <w:p w14:paraId="30724BE4" w14:textId="192AE75B" w:rsidR="00251003" w:rsidRPr="005D0748" w:rsidRDefault="00251003" w:rsidP="001271D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14:paraId="2BD62F10" w14:textId="77777777" w:rsidR="00251003" w:rsidRPr="005D0748" w:rsidRDefault="00251003" w:rsidP="001271D5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34" w:type="dxa"/>
            <w:shd w:val="clear" w:color="auto" w:fill="auto"/>
          </w:tcPr>
          <w:p w14:paraId="52D84C5B" w14:textId="77777777" w:rsidR="00251003" w:rsidRPr="005D0748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940F7" w14:paraId="3F472978" w14:textId="77777777" w:rsidTr="001271D5">
        <w:tc>
          <w:tcPr>
            <w:tcW w:w="4558" w:type="dxa"/>
            <w:shd w:val="clear" w:color="auto" w:fill="auto"/>
          </w:tcPr>
          <w:p w14:paraId="5530FE2E" w14:textId="77777777" w:rsidR="00251003" w:rsidRPr="005D0748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4" w:name="odos_ip_leviPodpisnikiIzOsnutkaQR"/>
            <w:bookmarkStart w:id="5" w:name="_Hlk42080248"/>
            <w:bookmarkEnd w:id="4"/>
          </w:p>
        </w:tc>
        <w:tc>
          <w:tcPr>
            <w:tcW w:w="685" w:type="dxa"/>
            <w:shd w:val="clear" w:color="auto" w:fill="auto"/>
          </w:tcPr>
          <w:p w14:paraId="5393FFD4" w14:textId="77777777" w:rsidR="00251003" w:rsidRPr="005D0748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34" w:type="dxa"/>
            <w:shd w:val="clear" w:color="auto" w:fill="auto"/>
          </w:tcPr>
          <w:p w14:paraId="6FCA4F0A" w14:textId="1FFA4C05" w:rsidR="00251003" w:rsidRPr="005D0748" w:rsidRDefault="00000000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6" w:name="odos_ip_desniPodpisnikiIzOsnutkaQR"/>
            <w:r w:rsidRPr="005D0748">
              <w:rPr>
                <w:rFonts w:ascii="Arial" w:eastAsia="Arial" w:hAnsi="Arial" w:cs="Arial"/>
                <w:sz w:val="23"/>
                <w:szCs w:val="23"/>
              </w:rPr>
              <w:t>Samo Turel</w:t>
            </w:r>
            <w:r w:rsidRPr="005D0748">
              <w:rPr>
                <w:rFonts w:ascii="Arial" w:eastAsia="Arial" w:hAnsi="Arial" w:cs="Arial"/>
                <w:sz w:val="23"/>
                <w:szCs w:val="23"/>
              </w:rPr>
              <w:br/>
              <w:t>Župan</w:t>
            </w:r>
            <w:r w:rsidRPr="005D0748">
              <w:rPr>
                <w:rFonts w:ascii="Arial" w:eastAsia="Arial" w:hAnsi="Arial" w:cs="Arial"/>
                <w:sz w:val="23"/>
                <w:szCs w:val="23"/>
              </w:rPr>
              <w:br/>
            </w:r>
            <w:r w:rsidRPr="005D0748">
              <w:rPr>
                <w:rFonts w:ascii="Arial" w:eastAsia="Arial" w:hAnsi="Arial" w:cs="Arial"/>
                <w:sz w:val="23"/>
                <w:szCs w:val="23"/>
              </w:rPr>
              <w:br/>
            </w:r>
            <w:r w:rsidRPr="005D0748">
              <w:rPr>
                <w:rFonts w:ascii="Arial" w:eastAsia="Arial" w:hAnsi="Arial" w:cs="Arial"/>
                <w:sz w:val="23"/>
                <w:szCs w:val="23"/>
              </w:rPr>
              <w:br/>
            </w:r>
            <w:bookmarkEnd w:id="6"/>
          </w:p>
        </w:tc>
      </w:tr>
      <w:tr w:rsidR="00C940F7" w14:paraId="0EB860B1" w14:textId="77777777" w:rsidTr="001271D5">
        <w:tc>
          <w:tcPr>
            <w:tcW w:w="4558" w:type="dxa"/>
            <w:shd w:val="clear" w:color="auto" w:fill="auto"/>
          </w:tcPr>
          <w:p w14:paraId="280EBDBB" w14:textId="77777777" w:rsidR="00251003" w:rsidRPr="005D0748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14:paraId="5891804E" w14:textId="77777777" w:rsidR="00251003" w:rsidRPr="005D0748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34" w:type="dxa"/>
            <w:shd w:val="clear" w:color="auto" w:fill="auto"/>
          </w:tcPr>
          <w:p w14:paraId="60F41437" w14:textId="77777777" w:rsidR="00251003" w:rsidRPr="005D0748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940F7" w14:paraId="13DF7222" w14:textId="77777777" w:rsidTr="001271D5">
        <w:tc>
          <w:tcPr>
            <w:tcW w:w="4558" w:type="dxa"/>
            <w:shd w:val="clear" w:color="auto" w:fill="auto"/>
          </w:tcPr>
          <w:p w14:paraId="5262308E" w14:textId="77777777" w:rsidR="00251003" w:rsidRPr="005D0748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auto"/>
          </w:tcPr>
          <w:p w14:paraId="1BED91A7" w14:textId="77777777" w:rsidR="00251003" w:rsidRPr="005D0748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834" w:type="dxa"/>
            <w:shd w:val="clear" w:color="auto" w:fill="auto"/>
          </w:tcPr>
          <w:p w14:paraId="03F973E3" w14:textId="77777777" w:rsidR="00251003" w:rsidRPr="005D0748" w:rsidRDefault="00251003" w:rsidP="001271D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bookmarkEnd w:id="0"/>
      <w:bookmarkEnd w:id="5"/>
    </w:tbl>
    <w:p w14:paraId="15FAB5FB" w14:textId="77777777" w:rsidR="00674E3D" w:rsidRDefault="00674E3D"/>
    <w:sectPr w:rsidR="00674E3D" w:rsidSect="0011614F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7" w:bottom="1417" w:left="141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48B75" w14:textId="77777777" w:rsidR="00BB67C7" w:rsidRDefault="00BB67C7">
      <w:r>
        <w:separator/>
      </w:r>
    </w:p>
  </w:endnote>
  <w:endnote w:type="continuationSeparator" w:id="0">
    <w:p w14:paraId="28C65C2F" w14:textId="77777777" w:rsidR="00BB67C7" w:rsidRDefault="00BB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decorative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C3AF" w14:textId="77777777" w:rsidR="00707CDF" w:rsidRDefault="00000000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55F8DC" wp14:editId="3138FA3F">
          <wp:simplePos x="0" y="0"/>
          <wp:positionH relativeFrom="page">
            <wp:posOffset>440690</wp:posOffset>
          </wp:positionH>
          <wp:positionV relativeFrom="page">
            <wp:posOffset>9621520</wp:posOffset>
          </wp:positionV>
          <wp:extent cx="5581650" cy="685800"/>
          <wp:effectExtent l="0" t="0" r="0" b="0"/>
          <wp:wrapTopAndBottom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B1EF" w14:textId="77777777" w:rsidR="00707CDF" w:rsidRDefault="00000000" w:rsidP="00CD7D1F">
    <w:pPr>
      <w:pStyle w:val="Noga"/>
      <w:ind w:left="-1134"/>
    </w:pPr>
    <w:r>
      <w:rPr>
        <w:noProof/>
      </w:rPr>
      <w:drawing>
        <wp:inline distT="0" distB="0" distL="0" distR="0" wp14:anchorId="71E5130F" wp14:editId="1FBB7CB9">
          <wp:extent cx="5581650" cy="685800"/>
          <wp:effectExtent l="0" t="0" r="0" b="0"/>
          <wp:docPr id="14" name="Slika 14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4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7EAD" w14:textId="77777777" w:rsidR="00674E3D" w:rsidRDefault="00000000" w:rsidP="00CD7D1F">
    <w:pPr>
      <w:pStyle w:val="Noga"/>
      <w:ind w:left="-1134"/>
    </w:pPr>
    <w:r>
      <w:rPr>
        <w:noProof/>
      </w:rPr>
      <w:drawing>
        <wp:inline distT="0" distB="0" distL="0" distR="0" wp14:anchorId="466C5BB6" wp14:editId="3C22128D">
          <wp:extent cx="5581650" cy="685800"/>
          <wp:effectExtent l="0" t="0" r="0" b="0"/>
          <wp:docPr id="17" name="Slika 17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2557C" w14:textId="77777777" w:rsidR="00BB67C7" w:rsidRDefault="00BB67C7">
      <w:r>
        <w:separator/>
      </w:r>
    </w:p>
  </w:footnote>
  <w:footnote w:type="continuationSeparator" w:id="0">
    <w:p w14:paraId="4FDCD6CA" w14:textId="77777777" w:rsidR="00BB67C7" w:rsidRDefault="00BB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D5E20" w14:textId="33EA6831" w:rsidR="00A41617" w:rsidRDefault="00000000" w:rsidP="00CD7D1F">
    <w:pPr>
      <w:pStyle w:val="Glava"/>
      <w:ind w:left="-1134"/>
    </w:pPr>
    <w:r>
      <w:rPr>
        <w:noProof/>
      </w:rPr>
      <w:drawing>
        <wp:inline distT="0" distB="0" distL="0" distR="0" wp14:anchorId="68381117" wp14:editId="2BBD8669">
          <wp:extent cx="2463165" cy="1050925"/>
          <wp:effectExtent l="0" t="0" r="0" b="0"/>
          <wp:docPr id="19" name="Slika 19" descr="Mestna občina Nova Gorica, Župan, na naslovu Trg Edvarda Kardelja 1, 5000 Nova Gorica. Telefonska številka: +386 (0)5 335 01 12, FAX: +386 (0)5 302 74 70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Mestna občina Nova Gorica, Župan, na naslovu Trg Edvarda Kardelja 1, 5000 Nova Gorica. Telefonska številka: +386 (0)5 335 01 12, FAX: +386 (0)5 302 74 70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4A0A"/>
    <w:multiLevelType w:val="hybridMultilevel"/>
    <w:tmpl w:val="687CD6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30ED3"/>
    <w:multiLevelType w:val="singleLevel"/>
    <w:tmpl w:val="CCE626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5D2036"/>
    <w:multiLevelType w:val="hybridMultilevel"/>
    <w:tmpl w:val="F1260832"/>
    <w:lvl w:ilvl="0" w:tplc="55063AD0">
      <w:start w:val="1"/>
      <w:numFmt w:val="decimal"/>
      <w:lvlText w:val="%1."/>
      <w:lvlJc w:val="left"/>
      <w:pPr>
        <w:ind w:left="720" w:hanging="360"/>
      </w:pPr>
    </w:lvl>
    <w:lvl w:ilvl="1" w:tplc="9E22E648">
      <w:start w:val="1"/>
      <w:numFmt w:val="lowerLetter"/>
      <w:lvlText w:val="%2."/>
      <w:lvlJc w:val="left"/>
      <w:pPr>
        <w:ind w:left="1440" w:hanging="360"/>
      </w:pPr>
    </w:lvl>
    <w:lvl w:ilvl="2" w:tplc="D98A112A">
      <w:start w:val="1"/>
      <w:numFmt w:val="lowerRoman"/>
      <w:lvlText w:val="%3."/>
      <w:lvlJc w:val="right"/>
      <w:pPr>
        <w:ind w:left="2160" w:hanging="180"/>
      </w:pPr>
    </w:lvl>
    <w:lvl w:ilvl="3" w:tplc="E39C8796">
      <w:start w:val="1"/>
      <w:numFmt w:val="decimal"/>
      <w:lvlText w:val="%4."/>
      <w:lvlJc w:val="left"/>
      <w:pPr>
        <w:ind w:left="2880" w:hanging="360"/>
      </w:pPr>
    </w:lvl>
    <w:lvl w:ilvl="4" w:tplc="1A9C12DC">
      <w:start w:val="1"/>
      <w:numFmt w:val="lowerLetter"/>
      <w:lvlText w:val="%5."/>
      <w:lvlJc w:val="left"/>
      <w:pPr>
        <w:ind w:left="3600" w:hanging="360"/>
      </w:pPr>
    </w:lvl>
    <w:lvl w:ilvl="5" w:tplc="D168FE72">
      <w:start w:val="1"/>
      <w:numFmt w:val="lowerRoman"/>
      <w:lvlText w:val="%6."/>
      <w:lvlJc w:val="right"/>
      <w:pPr>
        <w:ind w:left="4320" w:hanging="180"/>
      </w:pPr>
    </w:lvl>
    <w:lvl w:ilvl="6" w:tplc="0798B3FE">
      <w:start w:val="1"/>
      <w:numFmt w:val="decimal"/>
      <w:lvlText w:val="%7."/>
      <w:lvlJc w:val="left"/>
      <w:pPr>
        <w:ind w:left="5040" w:hanging="360"/>
      </w:pPr>
    </w:lvl>
    <w:lvl w:ilvl="7" w:tplc="954AC89A">
      <w:start w:val="1"/>
      <w:numFmt w:val="lowerLetter"/>
      <w:lvlText w:val="%8."/>
      <w:lvlJc w:val="left"/>
      <w:pPr>
        <w:ind w:left="5760" w:hanging="360"/>
      </w:pPr>
    </w:lvl>
    <w:lvl w:ilvl="8" w:tplc="380C7E66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61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618414">
    <w:abstractNumId w:val="1"/>
  </w:num>
  <w:num w:numId="3" w16cid:durableId="201641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03"/>
    <w:rsid w:val="000132F5"/>
    <w:rsid w:val="0003243C"/>
    <w:rsid w:val="000413BA"/>
    <w:rsid w:val="00043BF1"/>
    <w:rsid w:val="000619B7"/>
    <w:rsid w:val="000721C9"/>
    <w:rsid w:val="0007782C"/>
    <w:rsid w:val="000A645B"/>
    <w:rsid w:val="000B24B9"/>
    <w:rsid w:val="000B54F9"/>
    <w:rsid w:val="000C77BF"/>
    <w:rsid w:val="000F416A"/>
    <w:rsid w:val="000F7B3B"/>
    <w:rsid w:val="00105483"/>
    <w:rsid w:val="0011614F"/>
    <w:rsid w:val="001271D5"/>
    <w:rsid w:val="0013683E"/>
    <w:rsid w:val="00142024"/>
    <w:rsid w:val="00144D3D"/>
    <w:rsid w:val="00151869"/>
    <w:rsid w:val="00184D43"/>
    <w:rsid w:val="001873CA"/>
    <w:rsid w:val="001C300F"/>
    <w:rsid w:val="001D454C"/>
    <w:rsid w:val="001E6091"/>
    <w:rsid w:val="0024522F"/>
    <w:rsid w:val="00251003"/>
    <w:rsid w:val="00254973"/>
    <w:rsid w:val="002722F0"/>
    <w:rsid w:val="00280EA9"/>
    <w:rsid w:val="002A6990"/>
    <w:rsid w:val="002B1DB2"/>
    <w:rsid w:val="002D2AF2"/>
    <w:rsid w:val="002E200B"/>
    <w:rsid w:val="00337383"/>
    <w:rsid w:val="00351424"/>
    <w:rsid w:val="0037271A"/>
    <w:rsid w:val="00381C8F"/>
    <w:rsid w:val="00391924"/>
    <w:rsid w:val="003A7C6C"/>
    <w:rsid w:val="003D3A05"/>
    <w:rsid w:val="003D58B6"/>
    <w:rsid w:val="00407700"/>
    <w:rsid w:val="00417CD8"/>
    <w:rsid w:val="004432FC"/>
    <w:rsid w:val="00475600"/>
    <w:rsid w:val="004960C1"/>
    <w:rsid w:val="004C131E"/>
    <w:rsid w:val="004C313B"/>
    <w:rsid w:val="004C7C60"/>
    <w:rsid w:val="0052728B"/>
    <w:rsid w:val="005273EA"/>
    <w:rsid w:val="005A5E1F"/>
    <w:rsid w:val="005A6A60"/>
    <w:rsid w:val="005C3F60"/>
    <w:rsid w:val="005D0748"/>
    <w:rsid w:val="005D703C"/>
    <w:rsid w:val="00630157"/>
    <w:rsid w:val="00640175"/>
    <w:rsid w:val="00655E37"/>
    <w:rsid w:val="00674E3D"/>
    <w:rsid w:val="006D729D"/>
    <w:rsid w:val="006F04CF"/>
    <w:rsid w:val="00707CDF"/>
    <w:rsid w:val="00711692"/>
    <w:rsid w:val="00727285"/>
    <w:rsid w:val="00756DB7"/>
    <w:rsid w:val="00765FDB"/>
    <w:rsid w:val="007A23C6"/>
    <w:rsid w:val="007F36BC"/>
    <w:rsid w:val="00804C4B"/>
    <w:rsid w:val="0080645F"/>
    <w:rsid w:val="00814EC2"/>
    <w:rsid w:val="00840447"/>
    <w:rsid w:val="00880B30"/>
    <w:rsid w:val="00881F08"/>
    <w:rsid w:val="00896BEC"/>
    <w:rsid w:val="008A6D1C"/>
    <w:rsid w:val="008D5504"/>
    <w:rsid w:val="008E4F99"/>
    <w:rsid w:val="008E6E3F"/>
    <w:rsid w:val="008F28FF"/>
    <w:rsid w:val="00903C57"/>
    <w:rsid w:val="00912014"/>
    <w:rsid w:val="009239C3"/>
    <w:rsid w:val="009F7123"/>
    <w:rsid w:val="00A1752B"/>
    <w:rsid w:val="00A17679"/>
    <w:rsid w:val="00A27E55"/>
    <w:rsid w:val="00A34DAC"/>
    <w:rsid w:val="00A404E2"/>
    <w:rsid w:val="00A41617"/>
    <w:rsid w:val="00A45DD3"/>
    <w:rsid w:val="00A60A34"/>
    <w:rsid w:val="00A8002B"/>
    <w:rsid w:val="00AA08DC"/>
    <w:rsid w:val="00AB1A6A"/>
    <w:rsid w:val="00AE2BB5"/>
    <w:rsid w:val="00AE7270"/>
    <w:rsid w:val="00AF4261"/>
    <w:rsid w:val="00B744C7"/>
    <w:rsid w:val="00BB67C7"/>
    <w:rsid w:val="00BC3360"/>
    <w:rsid w:val="00BF3D6A"/>
    <w:rsid w:val="00BF4394"/>
    <w:rsid w:val="00C2169F"/>
    <w:rsid w:val="00C35BE7"/>
    <w:rsid w:val="00C35CB3"/>
    <w:rsid w:val="00C940F7"/>
    <w:rsid w:val="00C95E96"/>
    <w:rsid w:val="00C975CC"/>
    <w:rsid w:val="00CD7D1F"/>
    <w:rsid w:val="00D113E8"/>
    <w:rsid w:val="00D30F20"/>
    <w:rsid w:val="00D43047"/>
    <w:rsid w:val="00D52F02"/>
    <w:rsid w:val="00D56C52"/>
    <w:rsid w:val="00D67508"/>
    <w:rsid w:val="00D91E0B"/>
    <w:rsid w:val="00DA2879"/>
    <w:rsid w:val="00DF036B"/>
    <w:rsid w:val="00DF4C86"/>
    <w:rsid w:val="00E03B53"/>
    <w:rsid w:val="00E10E00"/>
    <w:rsid w:val="00EA303B"/>
    <w:rsid w:val="00EB3B6B"/>
    <w:rsid w:val="00EC0FFA"/>
    <w:rsid w:val="00F04DE4"/>
    <w:rsid w:val="00F16E1A"/>
    <w:rsid w:val="00F50824"/>
    <w:rsid w:val="00F52959"/>
    <w:rsid w:val="00F53083"/>
    <w:rsid w:val="00FC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9E5DD"/>
  <w15:chartTrackingRefBased/>
  <w15:docId w15:val="{3B898080-9229-40A9-BD3C-41E71B01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1003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8E4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D113E8"/>
    <w:rPr>
      <w:rFonts w:ascii="Tahoma" w:hAnsi="Tahoma" w:cs="Tahoma"/>
      <w:sz w:val="16"/>
      <w:szCs w:val="16"/>
    </w:rPr>
  </w:style>
  <w:style w:type="paragraph" w:customStyle="1" w:styleId="podpisi">
    <w:name w:val="podpisi"/>
    <w:basedOn w:val="Navaden"/>
    <w:qFormat/>
    <w:rsid w:val="000B24B9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character" w:styleId="Pripombasklic">
    <w:name w:val="annotation reference"/>
    <w:uiPriority w:val="99"/>
    <w:semiHidden/>
    <w:unhideWhenUsed/>
    <w:rsid w:val="008A6D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A6D1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6D1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6D1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A6D1C"/>
    <w:rPr>
      <w:b/>
      <w:bCs/>
    </w:rPr>
  </w:style>
  <w:style w:type="paragraph" w:customStyle="1" w:styleId="BasicParagraph">
    <w:name w:val="[Basic Paragraph]"/>
    <w:basedOn w:val="Navaden"/>
    <w:qFormat/>
    <w:rsid w:val="00251003"/>
    <w:pPr>
      <w:spacing w:line="288" w:lineRule="auto"/>
    </w:pPr>
    <w:rPr>
      <w:rFonts w:ascii="MinionPro-Regular" w:eastAsia="Arial Unicode MS" w:hAnsi="MinionPro-Regular" w:cs="Arial Unicode MS"/>
      <w:color w:val="000000"/>
      <w:lang w:val="en-US"/>
    </w:rPr>
  </w:style>
  <w:style w:type="paragraph" w:styleId="Odstavekseznama">
    <w:name w:val="List Paragraph"/>
    <w:basedOn w:val="Navaden"/>
    <w:uiPriority w:val="34"/>
    <w:qFormat/>
    <w:rsid w:val="00A176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A1767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A1767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A8002B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8E4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48" TargetMode="External"/><Relationship Id="rId13" Type="http://schemas.openxmlformats.org/officeDocument/2006/relationships/hyperlink" Target="mailto:mestna.obcina@nova-gorica.si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radni-list.si/glasilo-uradni-list-rs/vsebina/2021-01-3971" TargetMode="External"/><Relationship Id="rId12" Type="http://schemas.openxmlformats.org/officeDocument/2006/relationships/hyperlink" Target="https://www.nova-gorica.si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nova-gorica.si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24-01-06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ova-gorica.si/" TargetMode="External"/><Relationship Id="rId10" Type="http://schemas.openxmlformats.org/officeDocument/2006/relationships/hyperlink" Target="https://www.uradni-list.si/glasilo-uradni-list-rs/vsebina/2023-01-267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3-01-2478" TargetMode="External"/><Relationship Id="rId14" Type="http://schemas.openxmlformats.org/officeDocument/2006/relationships/hyperlink" Target="https://www.nova-gorica.si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\AppData\Local\Microsoft\Windows\INetCache\Content.Outlook\2Q9X4ZE5\predloga_&#382;upa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predloga_župan.dotx</Template>
  <TotalTime>217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MITFORMA d.o.o.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Javno naznanilo o javni razgrnitvi pobude in Elaborata lokacijske preveritve za določanje obsega stavbnega zemljišča pri posamični poselitvi na parcelah</dc:title>
  <dc:creator>Alen Habermut</dc:creator>
  <cp:lastModifiedBy>Jan Drol</cp:lastModifiedBy>
  <cp:revision>19</cp:revision>
  <cp:lastPrinted>2020-11-11T09:39:00Z</cp:lastPrinted>
  <dcterms:created xsi:type="dcterms:W3CDTF">2022-04-08T09:15:00Z</dcterms:created>
  <dcterms:modified xsi:type="dcterms:W3CDTF">2024-11-14T10:56:00Z</dcterms:modified>
</cp:coreProperties>
</file>