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6495"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Na podlagi 24. člena Zakona o kmetijstvu (Uradni list RS, št. 45/08, </w:t>
      </w:r>
      <w:hyperlink r:id="rId7" w:tgtFrame="_blank" w:tooltip="Zakon o spremembah in dopolnitvah Zakona o kmetijstvu" w:history="1">
        <w:r w:rsidRPr="00B7270A">
          <w:rPr>
            <w:rFonts w:ascii="Arial" w:hAnsi="Arial" w:cs="Arial"/>
            <w:sz w:val="22"/>
            <w:szCs w:val="22"/>
          </w:rPr>
          <w:t>57/12</w:t>
        </w:r>
      </w:hyperlink>
      <w:r w:rsidRPr="00B7270A">
        <w:rPr>
          <w:rFonts w:ascii="Arial" w:hAnsi="Arial" w:cs="Arial"/>
          <w:sz w:val="22"/>
          <w:szCs w:val="22"/>
        </w:rPr>
        <w:t xml:space="preserve">, </w:t>
      </w:r>
      <w:hyperlink r:id="rId8" w:tgtFrame="_blank" w:tooltip="Zakon o spremembah in dopolnitvah določenih zakonov na področju varne hrane, veterinarstva in varstva rastlin" w:history="1">
        <w:r w:rsidRPr="00B7270A">
          <w:rPr>
            <w:rFonts w:ascii="Arial" w:hAnsi="Arial" w:cs="Arial"/>
            <w:sz w:val="22"/>
            <w:szCs w:val="22"/>
          </w:rPr>
          <w:t>90/12</w:t>
        </w:r>
      </w:hyperlink>
      <w:r w:rsidRPr="00B7270A">
        <w:rPr>
          <w:rFonts w:ascii="Arial" w:hAnsi="Arial" w:cs="Arial"/>
          <w:sz w:val="22"/>
          <w:szCs w:val="22"/>
        </w:rPr>
        <w:t xml:space="preserve"> – </w:t>
      </w:r>
      <w:proofErr w:type="spellStart"/>
      <w:r w:rsidRPr="00B7270A">
        <w:rPr>
          <w:rFonts w:ascii="Arial" w:hAnsi="Arial" w:cs="Arial"/>
          <w:sz w:val="22"/>
          <w:szCs w:val="22"/>
        </w:rPr>
        <w:t>ZdZPVHVVR</w:t>
      </w:r>
      <w:proofErr w:type="spellEnd"/>
      <w:r w:rsidRPr="00B7270A">
        <w:rPr>
          <w:rFonts w:ascii="Arial" w:hAnsi="Arial" w:cs="Arial"/>
          <w:sz w:val="22"/>
          <w:szCs w:val="22"/>
        </w:rPr>
        <w:t xml:space="preserve">, </w:t>
      </w:r>
      <w:hyperlink r:id="rId9" w:tgtFrame="_blank" w:tooltip="Zakon o spremembah in dopolnitvah Zakona o kmetijstvu" w:history="1">
        <w:r w:rsidRPr="00B7270A">
          <w:rPr>
            <w:rFonts w:ascii="Arial" w:hAnsi="Arial" w:cs="Arial"/>
            <w:sz w:val="22"/>
            <w:szCs w:val="22"/>
          </w:rPr>
          <w:t>26/14</w:t>
        </w:r>
      </w:hyperlink>
      <w:r w:rsidRPr="00B7270A">
        <w:rPr>
          <w:rFonts w:ascii="Arial" w:hAnsi="Arial" w:cs="Arial"/>
          <w:sz w:val="22"/>
          <w:szCs w:val="22"/>
        </w:rPr>
        <w:t xml:space="preserve">, 32/15, 27/17, 22/18, 86/21-odl.US, 123/21, 44/22, 130/22-ZPOmK-2, 18/23 in 78/23) </w:t>
      </w:r>
      <w:r w:rsidRPr="00B7270A">
        <w:rPr>
          <w:rFonts w:ascii="Arial" w:hAnsi="Arial" w:cs="Arial"/>
          <w:sz w:val="22"/>
          <w:szCs w:val="22"/>
          <w:shd w:val="clear" w:color="auto" w:fill="FFFFFF"/>
        </w:rPr>
        <w:t>in</w:t>
      </w:r>
      <w:r w:rsidRPr="00B7270A">
        <w:rPr>
          <w:rFonts w:ascii="Arial" w:hAnsi="Arial" w:cs="Arial"/>
          <w:sz w:val="22"/>
          <w:szCs w:val="22"/>
        </w:rPr>
        <w:t xml:space="preserve"> 19. člena Statuta Mestne </w:t>
      </w:r>
      <w:r w:rsidRPr="00B7270A">
        <w:rPr>
          <w:rFonts w:ascii="Arial" w:hAnsi="Arial" w:cs="Arial"/>
          <w:sz w:val="22"/>
          <w:szCs w:val="22"/>
          <w:shd w:val="clear" w:color="auto" w:fill="FFFFFF"/>
        </w:rPr>
        <w:t>občine</w:t>
      </w:r>
      <w:r w:rsidRPr="00B7270A">
        <w:rPr>
          <w:rFonts w:ascii="Arial" w:hAnsi="Arial" w:cs="Arial"/>
          <w:sz w:val="22"/>
          <w:szCs w:val="22"/>
        </w:rPr>
        <w:t xml:space="preserve"> </w:t>
      </w:r>
      <w:r w:rsidRPr="00B7270A">
        <w:rPr>
          <w:rFonts w:ascii="Arial" w:hAnsi="Arial" w:cs="Arial"/>
          <w:sz w:val="22"/>
          <w:szCs w:val="22"/>
          <w:shd w:val="clear" w:color="auto" w:fill="FFFFFF"/>
        </w:rPr>
        <w:t>Nova</w:t>
      </w:r>
      <w:r w:rsidRPr="00B7270A">
        <w:rPr>
          <w:rFonts w:ascii="Arial" w:hAnsi="Arial" w:cs="Arial"/>
          <w:sz w:val="22"/>
          <w:szCs w:val="22"/>
        </w:rPr>
        <w:t xml:space="preserve"> </w:t>
      </w:r>
      <w:r w:rsidRPr="00B7270A">
        <w:rPr>
          <w:rFonts w:ascii="Arial" w:hAnsi="Arial" w:cs="Arial"/>
          <w:sz w:val="22"/>
          <w:szCs w:val="22"/>
          <w:shd w:val="clear" w:color="auto" w:fill="FFFFFF"/>
        </w:rPr>
        <w:t>Gorica</w:t>
      </w:r>
      <w:r w:rsidRPr="00B7270A">
        <w:rPr>
          <w:rFonts w:ascii="Arial" w:hAnsi="Arial" w:cs="Arial"/>
          <w:sz w:val="22"/>
          <w:szCs w:val="22"/>
        </w:rPr>
        <w:t xml:space="preserve"> (Uradni list RS, št. 13/12, 18/17 in 18/19) je Mestni svet Mestne občine Nova Gorica na seji dne</w:t>
      </w:r>
      <w:r>
        <w:rPr>
          <w:rFonts w:ascii="Arial" w:hAnsi="Arial" w:cs="Arial"/>
          <w:sz w:val="22"/>
          <w:szCs w:val="22"/>
        </w:rPr>
        <w:t xml:space="preserve"> 20. junija 2024</w:t>
      </w:r>
      <w:r w:rsidRPr="00B7270A">
        <w:rPr>
          <w:rFonts w:ascii="Arial" w:hAnsi="Arial" w:cs="Arial"/>
          <w:sz w:val="22"/>
          <w:szCs w:val="22"/>
        </w:rPr>
        <w:t xml:space="preserve"> sprejel</w:t>
      </w:r>
    </w:p>
    <w:p w14:paraId="1571B393" w14:textId="77777777" w:rsidR="00DC0CAF" w:rsidRPr="00B7270A" w:rsidRDefault="00DC0CAF" w:rsidP="00DC0CAF">
      <w:pPr>
        <w:jc w:val="both"/>
        <w:rPr>
          <w:rFonts w:ascii="Arial" w:hAnsi="Arial" w:cs="Arial"/>
          <w:sz w:val="22"/>
          <w:szCs w:val="22"/>
        </w:rPr>
      </w:pPr>
    </w:p>
    <w:p w14:paraId="4602C33A"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ODLOK</w:t>
      </w:r>
    </w:p>
    <w:p w14:paraId="73086414"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 xml:space="preserve">o ohranjanju in spodbujanju razvoja kmetijstva, gozdarstva in podeželja v </w:t>
      </w:r>
    </w:p>
    <w:p w14:paraId="23F45591"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 xml:space="preserve">Mestni občini Nova Gorica </w:t>
      </w:r>
    </w:p>
    <w:p w14:paraId="6F8370B8" w14:textId="77777777" w:rsidR="00DC0CAF" w:rsidRPr="00B7270A" w:rsidRDefault="00DC0CAF" w:rsidP="00DC0CAF">
      <w:pPr>
        <w:jc w:val="center"/>
        <w:rPr>
          <w:rFonts w:ascii="Arial" w:hAnsi="Arial" w:cs="Arial"/>
          <w:b/>
          <w:sz w:val="22"/>
          <w:szCs w:val="22"/>
        </w:rPr>
      </w:pPr>
    </w:p>
    <w:p w14:paraId="208822E7" w14:textId="77777777" w:rsidR="00DC0CAF" w:rsidRPr="00B7270A" w:rsidRDefault="00DC0CAF" w:rsidP="00DC0CAF">
      <w:pPr>
        <w:jc w:val="center"/>
        <w:rPr>
          <w:rFonts w:ascii="Arial" w:hAnsi="Arial" w:cs="Arial"/>
          <w:b/>
          <w:sz w:val="22"/>
          <w:szCs w:val="22"/>
        </w:rPr>
      </w:pPr>
    </w:p>
    <w:p w14:paraId="21AFCCAA" w14:textId="77777777" w:rsidR="00DC0CAF" w:rsidRPr="00B7270A" w:rsidRDefault="00DC0CAF" w:rsidP="00DC0CAF">
      <w:pPr>
        <w:jc w:val="both"/>
        <w:rPr>
          <w:rFonts w:ascii="Arial" w:hAnsi="Arial" w:cs="Arial"/>
          <w:b/>
          <w:bCs/>
          <w:sz w:val="22"/>
          <w:szCs w:val="22"/>
        </w:rPr>
      </w:pPr>
      <w:r w:rsidRPr="00B7270A">
        <w:rPr>
          <w:rFonts w:ascii="Arial" w:hAnsi="Arial" w:cs="Arial"/>
          <w:b/>
          <w:bCs/>
          <w:sz w:val="22"/>
          <w:szCs w:val="22"/>
        </w:rPr>
        <w:t>I</w:t>
      </w:r>
      <w:r w:rsidRPr="00B7270A">
        <w:rPr>
          <w:rFonts w:ascii="Arial" w:hAnsi="Arial" w:cs="Arial"/>
          <w:bCs/>
          <w:sz w:val="22"/>
          <w:szCs w:val="22"/>
        </w:rPr>
        <w:t xml:space="preserve">. </w:t>
      </w:r>
      <w:r w:rsidRPr="00B7270A">
        <w:rPr>
          <w:rFonts w:ascii="Arial" w:hAnsi="Arial" w:cs="Arial"/>
          <w:b/>
          <w:bCs/>
          <w:sz w:val="22"/>
          <w:szCs w:val="22"/>
        </w:rPr>
        <w:t>SPLOŠNE DOLOČBE</w:t>
      </w:r>
    </w:p>
    <w:p w14:paraId="704B59F1" w14:textId="77777777" w:rsidR="00DC0CAF" w:rsidRPr="00B7270A" w:rsidRDefault="00DC0CAF" w:rsidP="00DC0CAF">
      <w:pPr>
        <w:jc w:val="center"/>
        <w:rPr>
          <w:rFonts w:ascii="Arial" w:hAnsi="Arial" w:cs="Arial"/>
          <w:b/>
          <w:bCs/>
          <w:sz w:val="22"/>
          <w:szCs w:val="22"/>
        </w:rPr>
      </w:pPr>
    </w:p>
    <w:p w14:paraId="15C657A2"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751C96AC"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(vsebina odloka)</w:t>
      </w:r>
    </w:p>
    <w:p w14:paraId="64CD46DC"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 Ta odlok določa področje uporabe, upravičence, pogoje in postopek za dodelitev sredstev ter vrste pomoči s posameznimi ukrepi, ki jih Mestna občina Nova Gorica (v nadaljnjem besedilu: občina) izvaja za ohranjanje in spodbujanje razvoja kmetijstva, gozdarstva in podeželja</w:t>
      </w:r>
      <w:r w:rsidRPr="00B7270A">
        <w:rPr>
          <w:rFonts w:ascii="Arial" w:hAnsi="Arial" w:cs="Arial"/>
          <w:b/>
          <w:sz w:val="22"/>
          <w:szCs w:val="22"/>
        </w:rPr>
        <w:t>.</w:t>
      </w:r>
      <w:r w:rsidRPr="00B7270A">
        <w:rPr>
          <w:rFonts w:ascii="Arial" w:hAnsi="Arial" w:cs="Arial"/>
          <w:sz w:val="22"/>
          <w:szCs w:val="22"/>
        </w:rPr>
        <w:t xml:space="preserve"> </w:t>
      </w:r>
    </w:p>
    <w:p w14:paraId="322441DC" w14:textId="77777777" w:rsidR="00DC0CAF" w:rsidRPr="00B7270A" w:rsidRDefault="00DC0CAF" w:rsidP="00DC0CAF">
      <w:pPr>
        <w:jc w:val="both"/>
        <w:rPr>
          <w:rFonts w:ascii="Arial" w:hAnsi="Arial" w:cs="Arial"/>
          <w:sz w:val="22"/>
          <w:szCs w:val="22"/>
        </w:rPr>
      </w:pPr>
    </w:p>
    <w:p w14:paraId="33FF69E4"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(2) Sredstva po tem odloku se dodelijo za:</w:t>
      </w:r>
    </w:p>
    <w:p w14:paraId="688E28EA" w14:textId="77777777" w:rsidR="00DC0CAF" w:rsidRPr="00B7270A" w:rsidRDefault="00DC0CAF" w:rsidP="00DC0CAF">
      <w:pPr>
        <w:numPr>
          <w:ilvl w:val="0"/>
          <w:numId w:val="6"/>
        </w:numPr>
        <w:jc w:val="both"/>
        <w:rPr>
          <w:rFonts w:ascii="Arial" w:hAnsi="Arial" w:cs="Arial"/>
          <w:sz w:val="22"/>
          <w:szCs w:val="22"/>
        </w:rPr>
      </w:pPr>
      <w:r w:rsidRPr="00B7270A">
        <w:rPr>
          <w:rFonts w:ascii="Arial" w:hAnsi="Arial" w:cs="Arial"/>
          <w:b/>
          <w:sz w:val="22"/>
          <w:szCs w:val="22"/>
        </w:rPr>
        <w:t>državne pomoči</w:t>
      </w:r>
      <w:r w:rsidRPr="00B7270A">
        <w:rPr>
          <w:rFonts w:ascii="Arial" w:hAnsi="Arial" w:cs="Arial"/>
          <w:sz w:val="22"/>
          <w:szCs w:val="22"/>
        </w:rPr>
        <w:t xml:space="preserve"> v skladu z Uredbo Komisije (EU) 2022/2472 z dne 14. decembra 2022 o razglasitvi nekaterih vrst pomoči v kmetijskem in gozdarskem sektorju ter na podeželju za združljive z notranjim trgom z uporabo členov 107 in 108 Pogodbe o delovanju Evropske unije (UL L št. 327 z dne 21. 12. 2022, str. 1), zadnjič spremenjeno z Uredbo Komisije (EU) 2023/2607 z dne 22. novembra 2023 o popravku Uredbe (EU) 2022/2472 o razglasitvi nekaterih vrst pomoči v kmetijskem in gozdarskem sektorju ter na podeželju za združljive z notranjim trgom z uporabo členov 107 in 108 Pogodbe o delovanju Evropske unije (UL L št. 2023/2607 z dne 23. 11. 2023), (v nadaljnjem besedilu: Uredba Komisije (EU) št. 2022/2472),</w:t>
      </w:r>
    </w:p>
    <w:p w14:paraId="30C49816" w14:textId="77777777" w:rsidR="00DC0CAF" w:rsidRPr="00B7270A" w:rsidRDefault="00DC0CAF" w:rsidP="00DC0CAF">
      <w:pPr>
        <w:numPr>
          <w:ilvl w:val="0"/>
          <w:numId w:val="6"/>
        </w:numPr>
        <w:jc w:val="both"/>
        <w:rPr>
          <w:rFonts w:ascii="Arial" w:hAnsi="Arial" w:cs="Arial"/>
          <w:sz w:val="22"/>
          <w:szCs w:val="22"/>
        </w:rPr>
      </w:pPr>
      <w:r w:rsidRPr="00B7270A">
        <w:rPr>
          <w:rFonts w:ascii="Arial" w:hAnsi="Arial" w:cs="Arial"/>
          <w:b/>
          <w:sz w:val="22"/>
          <w:szCs w:val="22"/>
        </w:rPr>
        <w:t xml:space="preserve">pomoči </w:t>
      </w:r>
      <w:r w:rsidRPr="00B7270A">
        <w:rPr>
          <w:rFonts w:ascii="Arial" w:hAnsi="Arial" w:cs="Arial"/>
          <w:b/>
          <w:i/>
          <w:sz w:val="22"/>
          <w:szCs w:val="22"/>
        </w:rPr>
        <w:t xml:space="preserve">de </w:t>
      </w:r>
      <w:proofErr w:type="spellStart"/>
      <w:r w:rsidRPr="00B7270A">
        <w:rPr>
          <w:rFonts w:ascii="Arial" w:hAnsi="Arial" w:cs="Arial"/>
          <w:b/>
          <w:i/>
          <w:sz w:val="22"/>
          <w:szCs w:val="22"/>
        </w:rPr>
        <w:t>minimis</w:t>
      </w:r>
      <w:proofErr w:type="spellEnd"/>
      <w:r w:rsidRPr="00B7270A">
        <w:rPr>
          <w:rFonts w:ascii="Arial" w:hAnsi="Arial" w:cs="Arial"/>
          <w:sz w:val="22"/>
          <w:szCs w:val="22"/>
        </w:rPr>
        <w:t xml:space="preserve"> v skladu z Uredbo Komisije (EU) 2023/2831 z dne 13. decembra 2023 o uporabi členov 107 in 108 Pogodbe o delovanju Evropske unije pri pomoči </w:t>
      </w:r>
      <w:r w:rsidRPr="00B7270A">
        <w:rPr>
          <w:rFonts w:ascii="Arial" w:hAnsi="Arial" w:cs="Arial"/>
          <w:i/>
          <w:sz w:val="22"/>
          <w:szCs w:val="22"/>
        </w:rPr>
        <w:t xml:space="preserve">de </w:t>
      </w:r>
      <w:proofErr w:type="spellStart"/>
      <w:r w:rsidRPr="00B7270A">
        <w:rPr>
          <w:rFonts w:ascii="Arial" w:hAnsi="Arial" w:cs="Arial"/>
          <w:i/>
          <w:sz w:val="22"/>
          <w:szCs w:val="22"/>
        </w:rPr>
        <w:t>minimis</w:t>
      </w:r>
      <w:proofErr w:type="spellEnd"/>
      <w:r w:rsidRPr="00B7270A">
        <w:rPr>
          <w:rFonts w:ascii="Arial" w:hAnsi="Arial" w:cs="Arial"/>
          <w:sz w:val="22"/>
          <w:szCs w:val="22"/>
        </w:rPr>
        <w:t xml:space="preserve"> (UL L št. 2023/2831 z dne 15. 12. 2023; v nadaljnjem besedilu: Uredba Komisije (EU) št. </w:t>
      </w:r>
      <w:bookmarkStart w:id="0" w:name="_Hlk157693667"/>
      <w:r w:rsidRPr="00B7270A">
        <w:rPr>
          <w:rFonts w:ascii="Arial" w:hAnsi="Arial" w:cs="Arial"/>
          <w:sz w:val="22"/>
          <w:szCs w:val="22"/>
        </w:rPr>
        <w:t>2023/2831</w:t>
      </w:r>
      <w:bookmarkEnd w:id="0"/>
      <w:r w:rsidRPr="00B7270A">
        <w:rPr>
          <w:rFonts w:ascii="Arial" w:hAnsi="Arial" w:cs="Arial"/>
          <w:sz w:val="22"/>
          <w:szCs w:val="22"/>
        </w:rPr>
        <w:t>).</w:t>
      </w:r>
    </w:p>
    <w:p w14:paraId="010B603C" w14:textId="77777777" w:rsidR="00DC0CAF" w:rsidRPr="00B7270A" w:rsidRDefault="00DC0CAF" w:rsidP="00DC0CAF">
      <w:pPr>
        <w:jc w:val="both"/>
        <w:rPr>
          <w:rFonts w:ascii="Arial" w:hAnsi="Arial" w:cs="Arial"/>
          <w:b/>
          <w:sz w:val="22"/>
          <w:szCs w:val="22"/>
        </w:rPr>
      </w:pPr>
    </w:p>
    <w:p w14:paraId="2C7781EA"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7FBFB69C"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(način in višina zagotavljanja sredstev)</w:t>
      </w:r>
    </w:p>
    <w:p w14:paraId="78CD8ABF"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Sredstva za izvedbo ukrepov </w:t>
      </w:r>
      <w:r w:rsidRPr="00B7270A">
        <w:rPr>
          <w:rFonts w:ascii="Arial" w:hAnsi="Arial" w:cs="Arial"/>
          <w:bCs/>
          <w:sz w:val="22"/>
          <w:szCs w:val="22"/>
        </w:rPr>
        <w:t xml:space="preserve">ohranjanja in spodbujanja razvoja kmetijstva, gozdarstva in podeželja v občini </w:t>
      </w:r>
      <w:r w:rsidRPr="00B7270A">
        <w:rPr>
          <w:rFonts w:ascii="Arial" w:hAnsi="Arial" w:cs="Arial"/>
          <w:sz w:val="22"/>
          <w:szCs w:val="22"/>
        </w:rPr>
        <w:t>se zagotavljajo v vsakoletnem proračunu občine, višina pa se določi z odlokom o proračunu za tekoče leto.</w:t>
      </w:r>
    </w:p>
    <w:p w14:paraId="0050C497" w14:textId="77777777" w:rsidR="00DC0CAF" w:rsidRPr="00B7270A" w:rsidRDefault="00DC0CAF" w:rsidP="00DC0CAF">
      <w:pPr>
        <w:jc w:val="both"/>
        <w:rPr>
          <w:rFonts w:ascii="Arial" w:hAnsi="Arial" w:cs="Arial"/>
          <w:b/>
          <w:sz w:val="22"/>
          <w:szCs w:val="22"/>
        </w:rPr>
      </w:pPr>
    </w:p>
    <w:p w14:paraId="35928A6E"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51D572EE"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(oblika pomoči)</w:t>
      </w:r>
    </w:p>
    <w:p w14:paraId="04A6FBF1"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Sredstva za ukrepe po tem odloku se dodeljujejo kot nepovratna sredstva v obliki dotacij in subvencioniranih storitev. V primeru subvencioniranih storitev se kot znesek pomoči upošteva bruto ekvivalent nepovratnih sredstev takšne pomoči.</w:t>
      </w:r>
    </w:p>
    <w:p w14:paraId="151BFA1C" w14:textId="77777777" w:rsidR="00DC0CAF" w:rsidRPr="00B7270A" w:rsidRDefault="00DC0CAF" w:rsidP="00DC0CAF">
      <w:pPr>
        <w:jc w:val="both"/>
        <w:rPr>
          <w:rFonts w:ascii="Arial" w:hAnsi="Arial" w:cs="Arial"/>
          <w:b/>
          <w:sz w:val="22"/>
          <w:szCs w:val="22"/>
        </w:rPr>
      </w:pPr>
    </w:p>
    <w:p w14:paraId="6D56C86E"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35541002"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(opredelitev pojmov)</w:t>
      </w:r>
    </w:p>
    <w:p w14:paraId="74F6F3DE"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Pojmi, uporabljeni v tem odloku imajo naslednji pomen:</w:t>
      </w:r>
    </w:p>
    <w:p w14:paraId="40F66F01" w14:textId="77777777" w:rsidR="00DC0CAF" w:rsidRPr="00B7270A" w:rsidRDefault="00DC0CAF" w:rsidP="00DC0CAF">
      <w:pPr>
        <w:numPr>
          <w:ilvl w:val="0"/>
          <w:numId w:val="5"/>
        </w:numPr>
        <w:spacing w:after="120"/>
        <w:ind w:left="284" w:hanging="284"/>
        <w:jc w:val="both"/>
        <w:rPr>
          <w:rFonts w:ascii="Arial" w:hAnsi="Arial" w:cs="Arial"/>
          <w:sz w:val="22"/>
          <w:szCs w:val="22"/>
        </w:rPr>
      </w:pPr>
      <w:r w:rsidRPr="00B7270A">
        <w:rPr>
          <w:rFonts w:ascii="Arial" w:hAnsi="Arial" w:cs="Arial"/>
          <w:b/>
          <w:sz w:val="22"/>
          <w:szCs w:val="22"/>
        </w:rPr>
        <w:t>»pomoč«</w:t>
      </w:r>
      <w:r w:rsidRPr="00B7270A">
        <w:rPr>
          <w:rFonts w:ascii="Arial" w:hAnsi="Arial" w:cs="Arial"/>
          <w:sz w:val="22"/>
          <w:szCs w:val="22"/>
        </w:rPr>
        <w:t xml:space="preserve"> je ukrep iz 10. točke 2. člena Uredbe Komisije (EU) št. 2022/2472;</w:t>
      </w:r>
    </w:p>
    <w:p w14:paraId="490D4DCF" w14:textId="77777777" w:rsidR="00DC0CAF" w:rsidRPr="00B7270A" w:rsidRDefault="00DC0CAF" w:rsidP="00DC0CAF">
      <w:pPr>
        <w:spacing w:after="120"/>
        <w:jc w:val="both"/>
        <w:rPr>
          <w:rFonts w:ascii="Arial" w:hAnsi="Arial" w:cs="Arial"/>
          <w:sz w:val="22"/>
          <w:szCs w:val="22"/>
        </w:rPr>
      </w:pPr>
      <w:r w:rsidRPr="00B7270A">
        <w:rPr>
          <w:rFonts w:ascii="Arial" w:hAnsi="Arial" w:cs="Arial"/>
          <w:b/>
          <w:sz w:val="22"/>
          <w:szCs w:val="22"/>
        </w:rPr>
        <w:lastRenderedPageBreak/>
        <w:t>2. »intenzivnost pomoči«</w:t>
      </w:r>
      <w:r w:rsidRPr="00B7270A">
        <w:rPr>
          <w:rFonts w:ascii="Arial" w:hAnsi="Arial" w:cs="Arial"/>
          <w:sz w:val="22"/>
          <w:szCs w:val="22"/>
        </w:rPr>
        <w:t xml:space="preserve"> pomeni odstotek iz 12. točke 2. člena </w:t>
      </w:r>
      <w:bookmarkStart w:id="1" w:name="_Hlk161651643"/>
      <w:r w:rsidRPr="00B7270A">
        <w:rPr>
          <w:rFonts w:ascii="Arial" w:hAnsi="Arial" w:cs="Arial"/>
          <w:sz w:val="22"/>
          <w:szCs w:val="22"/>
        </w:rPr>
        <w:t>Uredbe Komisije (EU) št. 2022/2472;</w:t>
      </w:r>
      <w:bookmarkEnd w:id="1"/>
    </w:p>
    <w:p w14:paraId="1E6ECCE0" w14:textId="77777777" w:rsidR="00DC0CAF" w:rsidRPr="00B7270A" w:rsidRDefault="00DC0CAF" w:rsidP="00DC0CAF">
      <w:pPr>
        <w:spacing w:after="120"/>
        <w:jc w:val="both"/>
        <w:rPr>
          <w:rFonts w:ascii="Arial" w:hAnsi="Arial" w:cs="Arial"/>
          <w:sz w:val="22"/>
          <w:szCs w:val="22"/>
        </w:rPr>
      </w:pPr>
      <w:r w:rsidRPr="00B7270A">
        <w:rPr>
          <w:rFonts w:ascii="Arial" w:hAnsi="Arial" w:cs="Arial"/>
          <w:b/>
          <w:bCs/>
          <w:sz w:val="22"/>
          <w:szCs w:val="22"/>
        </w:rPr>
        <w:t>3.</w:t>
      </w:r>
      <w:r w:rsidRPr="00B7270A">
        <w:rPr>
          <w:rFonts w:ascii="Arial" w:hAnsi="Arial" w:cs="Arial"/>
          <w:sz w:val="22"/>
          <w:szCs w:val="22"/>
        </w:rPr>
        <w:t xml:space="preserve"> </w:t>
      </w:r>
      <w:bookmarkStart w:id="2" w:name="_Hlk155278213"/>
      <w:r w:rsidRPr="00B7270A">
        <w:rPr>
          <w:rFonts w:ascii="Arial" w:hAnsi="Arial" w:cs="Arial"/>
          <w:b/>
          <w:sz w:val="22"/>
          <w:szCs w:val="22"/>
        </w:rPr>
        <w:t>»MSP« ali »</w:t>
      </w:r>
      <w:proofErr w:type="spellStart"/>
      <w:r w:rsidRPr="00B7270A">
        <w:rPr>
          <w:rFonts w:ascii="Arial" w:hAnsi="Arial" w:cs="Arial"/>
          <w:b/>
          <w:sz w:val="22"/>
          <w:szCs w:val="22"/>
        </w:rPr>
        <w:t>mikro</w:t>
      </w:r>
      <w:proofErr w:type="spellEnd"/>
      <w:r w:rsidRPr="00B7270A">
        <w:rPr>
          <w:rFonts w:ascii="Arial" w:hAnsi="Arial" w:cs="Arial"/>
          <w:b/>
          <w:sz w:val="22"/>
          <w:szCs w:val="22"/>
        </w:rPr>
        <w:t>, malo in srednje podjetje«</w:t>
      </w:r>
      <w:r w:rsidRPr="00B7270A">
        <w:rPr>
          <w:rFonts w:ascii="Arial" w:hAnsi="Arial" w:cs="Arial"/>
          <w:sz w:val="22"/>
          <w:szCs w:val="22"/>
        </w:rPr>
        <w:t xml:space="preserve"> je fizična in pravna oseba, ki opravlja gospodarsko dejavnost in izpolnjuje merila iz Priloge I Uredbe Komisije (EU) št. 2022/2472;</w:t>
      </w:r>
    </w:p>
    <w:bookmarkEnd w:id="2"/>
    <w:p w14:paraId="1BB67C94" w14:textId="77777777" w:rsidR="00DC0CAF" w:rsidRPr="00B7270A" w:rsidRDefault="00DC0CAF" w:rsidP="00DC0CAF">
      <w:pPr>
        <w:spacing w:after="120"/>
        <w:jc w:val="both"/>
        <w:rPr>
          <w:rFonts w:ascii="Arial" w:hAnsi="Arial" w:cs="Arial"/>
          <w:sz w:val="22"/>
          <w:szCs w:val="22"/>
        </w:rPr>
      </w:pPr>
      <w:r w:rsidRPr="00B7270A">
        <w:rPr>
          <w:rFonts w:ascii="Arial" w:hAnsi="Arial" w:cs="Arial"/>
          <w:b/>
          <w:sz w:val="22"/>
          <w:szCs w:val="22"/>
        </w:rPr>
        <w:t>4. »podjetje v težavah«</w:t>
      </w:r>
      <w:r w:rsidRPr="00B7270A">
        <w:rPr>
          <w:rFonts w:ascii="Arial" w:hAnsi="Arial" w:cs="Arial"/>
          <w:sz w:val="22"/>
          <w:szCs w:val="22"/>
        </w:rPr>
        <w:t xml:space="preserve"> je fizična in pravna oseba, ki opravlja gospodarsko dejavnost in izpolnjuje merila iz 18. točke 2. člena Uredbe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w:t>
      </w:r>
    </w:p>
    <w:p w14:paraId="42D5ED04" w14:textId="77777777" w:rsidR="00DC0CAF" w:rsidRPr="00B7270A" w:rsidRDefault="00DC0CAF" w:rsidP="00DC0CAF">
      <w:pPr>
        <w:jc w:val="both"/>
        <w:rPr>
          <w:rFonts w:ascii="Arial" w:hAnsi="Arial" w:cs="Arial"/>
          <w:b/>
          <w:sz w:val="22"/>
          <w:szCs w:val="22"/>
        </w:rPr>
      </w:pPr>
      <w:r w:rsidRPr="00B7270A">
        <w:rPr>
          <w:rFonts w:ascii="Arial" w:hAnsi="Arial" w:cs="Arial"/>
          <w:b/>
          <w:sz w:val="22"/>
          <w:szCs w:val="22"/>
        </w:rPr>
        <w:t xml:space="preserve">5. »skupina ali organizacija proizvajalcev« </w:t>
      </w:r>
      <w:r w:rsidRPr="00B7270A">
        <w:rPr>
          <w:rFonts w:ascii="Arial" w:hAnsi="Arial" w:cs="Arial"/>
          <w:bCs/>
          <w:sz w:val="22"/>
          <w:szCs w:val="22"/>
        </w:rPr>
        <w:t>pomeni skupino ali organizacijo iz</w:t>
      </w:r>
      <w:r w:rsidRPr="00B7270A">
        <w:rPr>
          <w:rFonts w:ascii="Arial" w:hAnsi="Arial" w:cs="Arial"/>
          <w:b/>
          <w:sz w:val="22"/>
          <w:szCs w:val="22"/>
        </w:rPr>
        <w:t xml:space="preserve"> </w:t>
      </w:r>
      <w:r w:rsidRPr="00B7270A">
        <w:rPr>
          <w:rFonts w:ascii="Arial" w:hAnsi="Arial" w:cs="Arial"/>
          <w:bCs/>
          <w:sz w:val="22"/>
          <w:szCs w:val="22"/>
        </w:rPr>
        <w:t>46. točke 2. člena Uredbe</w:t>
      </w:r>
      <w:r w:rsidRPr="00B7270A">
        <w:rPr>
          <w:rFonts w:ascii="Arial" w:hAnsi="Arial" w:cs="Arial"/>
          <w:sz w:val="22"/>
          <w:szCs w:val="22"/>
        </w:rPr>
        <w:t xml:space="preserve"> Komisije (EU) št. 2022/2472;</w:t>
      </w:r>
    </w:p>
    <w:p w14:paraId="23F29596" w14:textId="77777777" w:rsidR="00DC0CAF" w:rsidRPr="00B7270A" w:rsidRDefault="00DC0CAF" w:rsidP="00DC0CAF">
      <w:pPr>
        <w:jc w:val="both"/>
        <w:rPr>
          <w:rFonts w:ascii="Arial" w:hAnsi="Arial" w:cs="Arial"/>
          <w:b/>
          <w:sz w:val="22"/>
          <w:szCs w:val="22"/>
        </w:rPr>
      </w:pPr>
    </w:p>
    <w:p w14:paraId="2C615AE2" w14:textId="77777777" w:rsidR="00DC0CAF" w:rsidRPr="00B7270A" w:rsidRDefault="00DC0CAF" w:rsidP="00DC0CAF">
      <w:pPr>
        <w:spacing w:after="240"/>
        <w:jc w:val="both"/>
        <w:rPr>
          <w:rFonts w:ascii="Arial" w:hAnsi="Arial" w:cs="Arial"/>
          <w:sz w:val="22"/>
          <w:szCs w:val="22"/>
        </w:rPr>
      </w:pPr>
      <w:r w:rsidRPr="00B7270A">
        <w:rPr>
          <w:rFonts w:ascii="Arial" w:hAnsi="Arial" w:cs="Arial"/>
          <w:b/>
          <w:sz w:val="22"/>
          <w:szCs w:val="22"/>
        </w:rPr>
        <w:t xml:space="preserve">6. </w:t>
      </w:r>
      <w:bookmarkStart w:id="3" w:name="_Hlk155278962"/>
      <w:r w:rsidRPr="00B7270A">
        <w:rPr>
          <w:rFonts w:ascii="Arial" w:hAnsi="Arial" w:cs="Arial"/>
          <w:b/>
          <w:sz w:val="22"/>
          <w:szCs w:val="22"/>
        </w:rPr>
        <w:t>»enotno podjetje«</w:t>
      </w:r>
      <w:r w:rsidRPr="00B7270A">
        <w:rPr>
          <w:rFonts w:ascii="Arial" w:hAnsi="Arial" w:cs="Arial"/>
          <w:sz w:val="22"/>
          <w:szCs w:val="22"/>
        </w:rPr>
        <w:t xml:space="preserve"> so fizične in pravne osebe, ki opravljajo gospodarsko dejavnost in so med seboj najmanj v enem od razmerij iz drugega odstavka 2. člena Uredbe Komisije (EU) št. 2023/2831;</w:t>
      </w:r>
    </w:p>
    <w:bookmarkEnd w:id="3"/>
    <w:p w14:paraId="2DE85D34" w14:textId="77777777" w:rsidR="00DC0CAF" w:rsidRPr="00B7270A" w:rsidRDefault="00DC0CAF" w:rsidP="00DC0CAF">
      <w:pPr>
        <w:jc w:val="both"/>
        <w:rPr>
          <w:rFonts w:ascii="Arial" w:hAnsi="Arial" w:cs="Arial"/>
          <w:sz w:val="22"/>
          <w:szCs w:val="22"/>
        </w:rPr>
      </w:pPr>
      <w:r w:rsidRPr="00B7270A">
        <w:rPr>
          <w:rFonts w:ascii="Arial" w:hAnsi="Arial" w:cs="Arial"/>
          <w:b/>
          <w:sz w:val="22"/>
          <w:szCs w:val="22"/>
        </w:rPr>
        <w:t xml:space="preserve">7. </w:t>
      </w:r>
      <w:r w:rsidRPr="00B7270A">
        <w:rPr>
          <w:rFonts w:ascii="Arial" w:hAnsi="Arial" w:cs="Arial"/>
          <w:b/>
          <w:bCs/>
          <w:sz w:val="22"/>
          <w:szCs w:val="22"/>
        </w:rPr>
        <w:t xml:space="preserve">»kmetijski sektor« </w:t>
      </w:r>
      <w:r w:rsidRPr="00B7270A">
        <w:rPr>
          <w:rFonts w:ascii="Arial" w:hAnsi="Arial" w:cs="Arial"/>
          <w:sz w:val="22"/>
          <w:szCs w:val="22"/>
        </w:rPr>
        <w:t>pomeni vsa podjetja, kot so opredeljena v 8. točki 2. člena Uredbe Komisije (EU) št. 2022/2472;</w:t>
      </w:r>
    </w:p>
    <w:p w14:paraId="464C6A35" w14:textId="77777777" w:rsidR="00DC0CAF" w:rsidRPr="00B7270A" w:rsidRDefault="00DC0CAF" w:rsidP="00DC0CAF">
      <w:pPr>
        <w:jc w:val="both"/>
        <w:rPr>
          <w:rFonts w:ascii="Arial" w:hAnsi="Arial" w:cs="Arial"/>
          <w:sz w:val="22"/>
          <w:szCs w:val="22"/>
        </w:rPr>
      </w:pPr>
    </w:p>
    <w:p w14:paraId="7C9356AE" w14:textId="77777777" w:rsidR="00DC0CAF" w:rsidRPr="00B7270A" w:rsidRDefault="00DC0CAF" w:rsidP="00DC0CAF">
      <w:pPr>
        <w:jc w:val="both"/>
        <w:rPr>
          <w:rFonts w:ascii="Arial" w:hAnsi="Arial" w:cs="Arial"/>
          <w:sz w:val="22"/>
          <w:szCs w:val="22"/>
        </w:rPr>
      </w:pPr>
      <w:r w:rsidRPr="00B7270A">
        <w:rPr>
          <w:rFonts w:ascii="Arial" w:hAnsi="Arial" w:cs="Arial"/>
          <w:b/>
          <w:sz w:val="22"/>
          <w:szCs w:val="22"/>
        </w:rPr>
        <w:t>8. »kmetijsko gospodarstvo«</w:t>
      </w:r>
      <w:r w:rsidRPr="00B7270A">
        <w:rPr>
          <w:rFonts w:ascii="Arial" w:hAnsi="Arial" w:cs="Arial"/>
          <w:sz w:val="22"/>
          <w:szCs w:val="22"/>
        </w:rPr>
        <w:t xml:space="preserve"> pomeni subjekt iz 2. točke 3. člena Zakona o kmetijstvu (Uradni list RS št. 45/08, 57/12, 90/12 – </w:t>
      </w:r>
      <w:proofErr w:type="spellStart"/>
      <w:r w:rsidRPr="00B7270A">
        <w:rPr>
          <w:rFonts w:ascii="Arial" w:hAnsi="Arial" w:cs="Arial"/>
          <w:sz w:val="22"/>
          <w:szCs w:val="22"/>
        </w:rPr>
        <w:t>ZdZPVHVVR</w:t>
      </w:r>
      <w:proofErr w:type="spellEnd"/>
      <w:r w:rsidRPr="00B7270A">
        <w:rPr>
          <w:rFonts w:ascii="Arial" w:hAnsi="Arial" w:cs="Arial"/>
          <w:sz w:val="22"/>
          <w:szCs w:val="22"/>
        </w:rPr>
        <w:t>, 26/14, 32/15, 27/17, 22/18, 86/21 – ODL. Us, 123/21, 44/22, 130/22 – zpoMk-2, 18/23 IN 78/23; v nadaljnjem besedilu: Zakon o kmetijstvu);</w:t>
      </w:r>
    </w:p>
    <w:p w14:paraId="3B7152D6" w14:textId="77777777" w:rsidR="00DC0CAF" w:rsidRPr="00B7270A" w:rsidRDefault="00DC0CAF" w:rsidP="00DC0CAF">
      <w:pPr>
        <w:jc w:val="both"/>
        <w:rPr>
          <w:rFonts w:ascii="Arial" w:hAnsi="Arial" w:cs="Arial"/>
          <w:sz w:val="22"/>
          <w:szCs w:val="22"/>
        </w:rPr>
      </w:pPr>
    </w:p>
    <w:p w14:paraId="0583BEE0" w14:textId="77777777" w:rsidR="00DC0CAF" w:rsidRPr="00B7270A" w:rsidRDefault="00DC0CAF" w:rsidP="00DC0CAF">
      <w:pPr>
        <w:spacing w:after="240"/>
        <w:jc w:val="both"/>
        <w:rPr>
          <w:rFonts w:ascii="Arial" w:hAnsi="Arial" w:cs="Arial"/>
          <w:sz w:val="22"/>
          <w:szCs w:val="22"/>
        </w:rPr>
      </w:pPr>
      <w:r w:rsidRPr="00B7270A">
        <w:rPr>
          <w:rFonts w:ascii="Arial" w:hAnsi="Arial" w:cs="Arial"/>
          <w:b/>
          <w:sz w:val="22"/>
          <w:szCs w:val="22"/>
        </w:rPr>
        <w:t>9. »nosilec kmetijskega gospodarstva«</w:t>
      </w:r>
      <w:r w:rsidRPr="00B7270A">
        <w:rPr>
          <w:rFonts w:ascii="Arial" w:hAnsi="Arial" w:cs="Arial"/>
          <w:sz w:val="22"/>
          <w:szCs w:val="22"/>
        </w:rPr>
        <w:t xml:space="preserve"> pomeni nosilca iz 3. točke 3. člena Zakona o kmetijstvu;</w:t>
      </w:r>
    </w:p>
    <w:p w14:paraId="2A3E56C4" w14:textId="77777777" w:rsidR="00DC0CAF" w:rsidRPr="00B7270A" w:rsidRDefault="00DC0CAF" w:rsidP="00DC0CAF">
      <w:pPr>
        <w:spacing w:after="240"/>
        <w:jc w:val="both"/>
        <w:rPr>
          <w:rFonts w:ascii="Arial" w:hAnsi="Arial" w:cs="Arial"/>
          <w:sz w:val="22"/>
          <w:szCs w:val="22"/>
        </w:rPr>
      </w:pPr>
      <w:r w:rsidRPr="00B7270A">
        <w:rPr>
          <w:rFonts w:ascii="Arial" w:hAnsi="Arial" w:cs="Arial"/>
          <w:b/>
          <w:sz w:val="22"/>
          <w:szCs w:val="22"/>
        </w:rPr>
        <w:t>10</w:t>
      </w:r>
      <w:bookmarkStart w:id="4" w:name="_Hlk155279791"/>
      <w:r w:rsidRPr="00B7270A">
        <w:rPr>
          <w:rFonts w:ascii="Arial" w:hAnsi="Arial" w:cs="Arial"/>
          <w:b/>
          <w:sz w:val="22"/>
          <w:szCs w:val="22"/>
        </w:rPr>
        <w:t>. »primarna kmetijska proizvodnja«</w:t>
      </w:r>
      <w:r w:rsidRPr="00B7270A">
        <w:rPr>
          <w:rFonts w:ascii="Arial" w:hAnsi="Arial" w:cs="Arial"/>
          <w:sz w:val="22"/>
          <w:szCs w:val="22"/>
        </w:rPr>
        <w:t xml:space="preserve"> </w:t>
      </w:r>
      <w:bookmarkEnd w:id="4"/>
      <w:r w:rsidRPr="00B7270A">
        <w:rPr>
          <w:rFonts w:ascii="Arial" w:hAnsi="Arial" w:cs="Arial"/>
          <w:sz w:val="22"/>
          <w:szCs w:val="22"/>
        </w:rPr>
        <w:t>pomeni dejavnost iz 44. točke 2. člena Uredbe Komisije (EU) št. 2022/2472;</w:t>
      </w:r>
    </w:p>
    <w:p w14:paraId="34936A4E" w14:textId="77777777" w:rsidR="00DC0CAF" w:rsidRPr="00B7270A" w:rsidRDefault="00DC0CAF" w:rsidP="00DC0CAF">
      <w:pPr>
        <w:spacing w:after="240"/>
        <w:jc w:val="both"/>
        <w:rPr>
          <w:rFonts w:ascii="Arial" w:hAnsi="Arial" w:cs="Arial"/>
          <w:sz w:val="22"/>
          <w:szCs w:val="22"/>
        </w:rPr>
      </w:pPr>
      <w:r w:rsidRPr="00B7270A">
        <w:rPr>
          <w:rFonts w:ascii="Arial" w:hAnsi="Arial" w:cs="Arial"/>
          <w:b/>
          <w:sz w:val="22"/>
          <w:szCs w:val="22"/>
        </w:rPr>
        <w:t>11. »kmetijski proizvod«</w:t>
      </w:r>
      <w:r w:rsidRPr="00B7270A">
        <w:rPr>
          <w:rFonts w:ascii="Arial" w:hAnsi="Arial" w:cs="Arial"/>
          <w:sz w:val="22"/>
          <w:szCs w:val="22"/>
        </w:rPr>
        <w:t xml:space="preserve"> pomeni proizvode iz 7. točke 2. člena Uredbe Komisije št. (EU) 2022/2472; </w:t>
      </w:r>
    </w:p>
    <w:p w14:paraId="166208A8" w14:textId="77777777" w:rsidR="00DC0CAF" w:rsidRPr="00B7270A" w:rsidRDefault="00DC0CAF" w:rsidP="00DC0CAF">
      <w:pPr>
        <w:spacing w:after="240"/>
        <w:jc w:val="both"/>
        <w:rPr>
          <w:rFonts w:ascii="Arial" w:hAnsi="Arial" w:cs="Arial"/>
          <w:sz w:val="22"/>
          <w:szCs w:val="22"/>
        </w:rPr>
      </w:pPr>
      <w:r w:rsidRPr="00B7270A">
        <w:rPr>
          <w:rFonts w:ascii="Arial" w:hAnsi="Arial" w:cs="Arial"/>
          <w:b/>
          <w:sz w:val="22"/>
          <w:szCs w:val="22"/>
        </w:rPr>
        <w:t xml:space="preserve">12. </w:t>
      </w:r>
      <w:bookmarkStart w:id="5" w:name="_Hlk155280037"/>
      <w:r w:rsidRPr="00B7270A">
        <w:rPr>
          <w:rFonts w:ascii="Arial" w:hAnsi="Arial" w:cs="Arial"/>
          <w:b/>
          <w:sz w:val="22"/>
          <w:szCs w:val="22"/>
        </w:rPr>
        <w:t>»predelava kmetijskih proizvodov«</w:t>
      </w:r>
      <w:r w:rsidRPr="00B7270A">
        <w:rPr>
          <w:rFonts w:ascii="Arial" w:hAnsi="Arial" w:cs="Arial"/>
          <w:sz w:val="22"/>
          <w:szCs w:val="22"/>
        </w:rPr>
        <w:t xml:space="preserve"> </w:t>
      </w:r>
      <w:bookmarkEnd w:id="5"/>
      <w:r w:rsidRPr="00B7270A">
        <w:rPr>
          <w:rFonts w:ascii="Arial" w:hAnsi="Arial" w:cs="Arial"/>
          <w:sz w:val="22"/>
          <w:szCs w:val="22"/>
        </w:rPr>
        <w:t xml:space="preserve">pomeni dejavnost iz 45. točke 2. člena Uredbe Komisije (EU) št. 2022/2472; </w:t>
      </w:r>
    </w:p>
    <w:p w14:paraId="49F2D219" w14:textId="77777777" w:rsidR="00DC0CAF" w:rsidRPr="00B7270A" w:rsidRDefault="00DC0CAF" w:rsidP="00DC0CAF">
      <w:pPr>
        <w:spacing w:after="240"/>
        <w:jc w:val="both"/>
        <w:rPr>
          <w:rFonts w:ascii="Arial" w:hAnsi="Arial" w:cs="Arial"/>
          <w:sz w:val="22"/>
          <w:szCs w:val="22"/>
        </w:rPr>
      </w:pPr>
      <w:r w:rsidRPr="00B7270A">
        <w:rPr>
          <w:rFonts w:ascii="Arial" w:hAnsi="Arial" w:cs="Arial"/>
          <w:b/>
          <w:bCs/>
          <w:sz w:val="22"/>
          <w:szCs w:val="22"/>
        </w:rPr>
        <w:t xml:space="preserve">13. </w:t>
      </w:r>
      <w:r w:rsidRPr="00B7270A">
        <w:rPr>
          <w:rFonts w:ascii="Arial" w:hAnsi="Arial" w:cs="Arial"/>
          <w:b/>
          <w:sz w:val="22"/>
          <w:szCs w:val="22"/>
        </w:rPr>
        <w:t>»trženje kmetijskih proizvodov«</w:t>
      </w:r>
      <w:r w:rsidRPr="00B7270A">
        <w:rPr>
          <w:rFonts w:ascii="Arial" w:hAnsi="Arial" w:cs="Arial"/>
          <w:sz w:val="22"/>
          <w:szCs w:val="22"/>
        </w:rPr>
        <w:t xml:space="preserve"> pomeni dejavnost iz 35. točke 2. člena Uredbe Komisije (EU) št. 2022/2472; </w:t>
      </w:r>
    </w:p>
    <w:p w14:paraId="0372E459" w14:textId="77777777" w:rsidR="00DC0CAF" w:rsidRPr="00B7270A" w:rsidRDefault="00DC0CAF" w:rsidP="00DC0CAF">
      <w:pPr>
        <w:spacing w:after="240"/>
        <w:jc w:val="both"/>
        <w:rPr>
          <w:rFonts w:ascii="Arial" w:hAnsi="Arial" w:cs="Arial"/>
          <w:sz w:val="22"/>
          <w:szCs w:val="22"/>
        </w:rPr>
      </w:pPr>
      <w:r w:rsidRPr="00B7270A">
        <w:rPr>
          <w:rFonts w:ascii="Arial" w:hAnsi="Arial" w:cs="Arial"/>
          <w:b/>
          <w:sz w:val="22"/>
          <w:szCs w:val="22"/>
        </w:rPr>
        <w:t xml:space="preserve">14. </w:t>
      </w:r>
      <w:bookmarkStart w:id="6" w:name="_Hlk155344927"/>
      <w:r w:rsidRPr="00B7270A">
        <w:rPr>
          <w:rFonts w:ascii="Arial" w:hAnsi="Arial" w:cs="Arial"/>
          <w:b/>
          <w:bCs/>
          <w:sz w:val="22"/>
          <w:szCs w:val="22"/>
        </w:rPr>
        <w:t>»subvencionirane storitve«</w:t>
      </w:r>
      <w:r w:rsidRPr="00B7270A">
        <w:rPr>
          <w:rFonts w:ascii="Arial" w:hAnsi="Arial" w:cs="Arial"/>
          <w:sz w:val="22"/>
          <w:szCs w:val="22"/>
        </w:rPr>
        <w:t xml:space="preserve"> pomenijo obliko pomoči, kot jo opredeljuje 54. točka 2. člena Uredbe Komisije (EU) št. 2022/2472;</w:t>
      </w:r>
    </w:p>
    <w:bookmarkEnd w:id="6"/>
    <w:p w14:paraId="69AEE6F2" w14:textId="77777777" w:rsidR="00DC0CAF" w:rsidRPr="00B7270A" w:rsidRDefault="00DC0CAF" w:rsidP="00DC0CAF">
      <w:pPr>
        <w:spacing w:after="240"/>
        <w:jc w:val="both"/>
        <w:rPr>
          <w:rFonts w:ascii="Arial" w:hAnsi="Arial" w:cs="Arial"/>
          <w:sz w:val="22"/>
          <w:szCs w:val="22"/>
        </w:rPr>
      </w:pPr>
      <w:r w:rsidRPr="00B7270A">
        <w:rPr>
          <w:rFonts w:ascii="Arial" w:hAnsi="Arial" w:cs="Arial"/>
          <w:b/>
          <w:sz w:val="22"/>
          <w:szCs w:val="22"/>
        </w:rPr>
        <w:t>15. »nezahtevna agromelioracija«</w:t>
      </w:r>
      <w:r w:rsidRPr="00B7270A">
        <w:rPr>
          <w:rFonts w:ascii="Arial" w:hAnsi="Arial" w:cs="Arial"/>
          <w:sz w:val="22"/>
          <w:szCs w:val="22"/>
        </w:rPr>
        <w:t xml:space="preserve"> pomeni agromelioracijo iz četrtega odstavka 78. člena Zakona o kmetijskih zemljiščih (Uradni list RS, št. 71/11 – uradno prečiščeno besedilo, 58/12, 27/16, 27/17 – Zkme-1D, 79/17, 44/22 in 78/23 – ZUNPEOVE);</w:t>
      </w:r>
    </w:p>
    <w:p w14:paraId="75DED017" w14:textId="77777777" w:rsidR="00DC0CAF" w:rsidRPr="00B7270A" w:rsidRDefault="00DC0CAF" w:rsidP="00DC0CAF">
      <w:pPr>
        <w:spacing w:after="120"/>
        <w:jc w:val="both"/>
        <w:rPr>
          <w:rFonts w:ascii="Arial" w:hAnsi="Arial" w:cs="Arial"/>
          <w:sz w:val="22"/>
          <w:szCs w:val="22"/>
        </w:rPr>
      </w:pPr>
      <w:r w:rsidRPr="00B7270A">
        <w:rPr>
          <w:rFonts w:ascii="Arial" w:hAnsi="Arial" w:cs="Arial"/>
          <w:b/>
          <w:sz w:val="22"/>
          <w:szCs w:val="22"/>
        </w:rPr>
        <w:t>16.</w:t>
      </w:r>
      <w:r w:rsidRPr="00B7270A">
        <w:rPr>
          <w:rFonts w:ascii="Arial" w:hAnsi="Arial" w:cs="Arial"/>
          <w:b/>
          <w:bCs/>
          <w:sz w:val="22"/>
          <w:szCs w:val="22"/>
        </w:rPr>
        <w:t xml:space="preserve"> </w:t>
      </w:r>
      <w:bookmarkStart w:id="7" w:name="_Hlk155345456"/>
      <w:r w:rsidRPr="00B7270A">
        <w:rPr>
          <w:rFonts w:ascii="Arial" w:hAnsi="Arial" w:cs="Arial"/>
          <w:b/>
          <w:sz w:val="22"/>
          <w:szCs w:val="22"/>
        </w:rPr>
        <w:t>»naravne nesreče«</w:t>
      </w:r>
      <w:r w:rsidRPr="00B7270A">
        <w:rPr>
          <w:rFonts w:ascii="Arial" w:hAnsi="Arial" w:cs="Arial"/>
          <w:bCs/>
          <w:sz w:val="22"/>
          <w:szCs w:val="22"/>
        </w:rPr>
        <w:t xml:space="preserve"> pomenijo </w:t>
      </w:r>
      <w:r w:rsidRPr="00B7270A">
        <w:rPr>
          <w:rFonts w:ascii="Arial" w:hAnsi="Arial" w:cs="Arial"/>
          <w:sz w:val="22"/>
          <w:szCs w:val="22"/>
        </w:rPr>
        <w:t>pojave iz 38. točke 2. člena Uredbe Komisije (EU) št. 2022/2472);</w:t>
      </w:r>
    </w:p>
    <w:bookmarkEnd w:id="7"/>
    <w:p w14:paraId="7FE1FE0F" w14:textId="77777777" w:rsidR="00DC0CAF" w:rsidRPr="00B7270A" w:rsidRDefault="00DC0CAF" w:rsidP="00DC0CAF">
      <w:pPr>
        <w:spacing w:after="120"/>
        <w:jc w:val="both"/>
        <w:rPr>
          <w:rFonts w:ascii="Arial" w:hAnsi="Arial" w:cs="Arial"/>
          <w:sz w:val="22"/>
          <w:szCs w:val="22"/>
        </w:rPr>
      </w:pPr>
      <w:r w:rsidRPr="00B7270A">
        <w:rPr>
          <w:rFonts w:ascii="Arial" w:hAnsi="Arial" w:cs="Arial"/>
          <w:b/>
          <w:sz w:val="22"/>
          <w:szCs w:val="22"/>
        </w:rPr>
        <w:lastRenderedPageBreak/>
        <w:t>17. »slabe vremenske razmere, ki jih je mogoče enačiti z naravnimi nesrečami«</w:t>
      </w:r>
      <w:r w:rsidRPr="00B7270A">
        <w:rPr>
          <w:rFonts w:ascii="Arial" w:hAnsi="Arial" w:cs="Arial"/>
          <w:bCs/>
          <w:sz w:val="22"/>
          <w:szCs w:val="22"/>
        </w:rPr>
        <w:t xml:space="preserve"> pomenijo vremenske </w:t>
      </w:r>
      <w:r w:rsidRPr="00B7270A">
        <w:rPr>
          <w:rFonts w:ascii="Arial" w:hAnsi="Arial" w:cs="Arial"/>
          <w:sz w:val="22"/>
          <w:szCs w:val="22"/>
        </w:rPr>
        <w:t>razmere iz 2. točke 2. člena Uredbe Komisije (EU) št. 2022/2472;</w:t>
      </w:r>
    </w:p>
    <w:p w14:paraId="1BDC8175" w14:textId="77777777" w:rsidR="00DC0CAF" w:rsidRPr="00B7270A" w:rsidRDefault="00DC0CAF" w:rsidP="00DC0CAF">
      <w:pPr>
        <w:spacing w:after="120"/>
        <w:jc w:val="both"/>
        <w:rPr>
          <w:rFonts w:ascii="Arial" w:hAnsi="Arial" w:cs="Arial"/>
          <w:sz w:val="22"/>
          <w:szCs w:val="22"/>
        </w:rPr>
      </w:pPr>
      <w:r w:rsidRPr="00B7270A">
        <w:rPr>
          <w:rFonts w:ascii="Arial" w:hAnsi="Arial" w:cs="Arial"/>
          <w:b/>
          <w:sz w:val="22"/>
          <w:szCs w:val="22"/>
        </w:rPr>
        <w:t xml:space="preserve">18.  </w:t>
      </w:r>
      <w:bookmarkStart w:id="8" w:name="_Hlk155345743"/>
      <w:r w:rsidRPr="00B7270A">
        <w:rPr>
          <w:rFonts w:ascii="Arial" w:hAnsi="Arial" w:cs="Arial"/>
          <w:b/>
          <w:sz w:val="22"/>
          <w:szCs w:val="22"/>
        </w:rPr>
        <w:t xml:space="preserve">»škodljivi organizem rastline« </w:t>
      </w:r>
      <w:r w:rsidRPr="00B7270A">
        <w:rPr>
          <w:rFonts w:ascii="Arial" w:hAnsi="Arial" w:cs="Arial"/>
          <w:bCs/>
          <w:sz w:val="22"/>
          <w:szCs w:val="22"/>
        </w:rPr>
        <w:t xml:space="preserve">so organizmi kot jih določa </w:t>
      </w:r>
      <w:r w:rsidRPr="00B7270A">
        <w:rPr>
          <w:rFonts w:ascii="Arial" w:hAnsi="Arial" w:cs="Arial"/>
          <w:sz w:val="22"/>
          <w:szCs w:val="22"/>
        </w:rPr>
        <w:t>43. točka 2. člena Uredbe Komisije (EU) št. 2022/2472;</w:t>
      </w:r>
    </w:p>
    <w:p w14:paraId="755F30A7" w14:textId="77777777" w:rsidR="00DC0CAF" w:rsidRDefault="00DC0CAF" w:rsidP="00DC0CAF">
      <w:pPr>
        <w:jc w:val="both"/>
        <w:rPr>
          <w:rFonts w:ascii="Arial" w:hAnsi="Arial" w:cs="Arial"/>
          <w:sz w:val="22"/>
          <w:szCs w:val="22"/>
        </w:rPr>
      </w:pPr>
      <w:r w:rsidRPr="00B7270A">
        <w:rPr>
          <w:rFonts w:ascii="Arial" w:hAnsi="Arial" w:cs="Arial"/>
          <w:b/>
          <w:bCs/>
          <w:sz w:val="22"/>
          <w:szCs w:val="22"/>
        </w:rPr>
        <w:t xml:space="preserve">19. »začetek izvajanja projekta ali dejavnosti« </w:t>
      </w:r>
      <w:r w:rsidRPr="00B7270A">
        <w:rPr>
          <w:rFonts w:ascii="Arial" w:hAnsi="Arial" w:cs="Arial"/>
          <w:sz w:val="22"/>
          <w:szCs w:val="22"/>
        </w:rPr>
        <w:t>pomeni začetek izvajanja projekta ali dejavnosti iz 53. točke 2. člena Uredbe Komisije (EU) št. 2022/2472.</w:t>
      </w:r>
    </w:p>
    <w:p w14:paraId="5FDA7DFD" w14:textId="77777777" w:rsidR="00DC0CAF" w:rsidRDefault="00DC0CAF" w:rsidP="00DC0CAF">
      <w:pPr>
        <w:jc w:val="both"/>
        <w:rPr>
          <w:rFonts w:ascii="Arial" w:hAnsi="Arial" w:cs="Arial"/>
          <w:sz w:val="22"/>
          <w:szCs w:val="22"/>
        </w:rPr>
      </w:pPr>
    </w:p>
    <w:bookmarkEnd w:id="8"/>
    <w:p w14:paraId="5C202E8C" w14:textId="77777777" w:rsidR="00DC0CAF" w:rsidRPr="00B7270A" w:rsidRDefault="00DC0CAF" w:rsidP="00DC0CAF">
      <w:pPr>
        <w:numPr>
          <w:ilvl w:val="0"/>
          <w:numId w:val="1"/>
        </w:numPr>
        <w:tabs>
          <w:tab w:val="num" w:pos="426"/>
        </w:tabs>
        <w:jc w:val="center"/>
        <w:rPr>
          <w:rFonts w:ascii="Arial" w:hAnsi="Arial" w:cs="Arial"/>
          <w:b/>
          <w:sz w:val="22"/>
          <w:szCs w:val="22"/>
        </w:rPr>
      </w:pPr>
      <w:r w:rsidRPr="00B7270A">
        <w:rPr>
          <w:rFonts w:ascii="Arial" w:hAnsi="Arial" w:cs="Arial"/>
          <w:b/>
          <w:sz w:val="22"/>
          <w:szCs w:val="22"/>
        </w:rPr>
        <w:t>člen</w:t>
      </w:r>
    </w:p>
    <w:p w14:paraId="59A69051" w14:textId="77777777" w:rsidR="00DC0CAF" w:rsidRPr="00B7270A" w:rsidRDefault="00DC0CAF" w:rsidP="00DC0CAF">
      <w:pPr>
        <w:tabs>
          <w:tab w:val="left" w:pos="3780"/>
        </w:tabs>
        <w:jc w:val="center"/>
        <w:rPr>
          <w:rFonts w:ascii="Arial" w:hAnsi="Arial" w:cs="Arial"/>
          <w:b/>
          <w:sz w:val="22"/>
          <w:szCs w:val="22"/>
        </w:rPr>
      </w:pPr>
      <w:r w:rsidRPr="00B7270A">
        <w:rPr>
          <w:rFonts w:ascii="Arial" w:hAnsi="Arial" w:cs="Arial"/>
          <w:b/>
          <w:sz w:val="22"/>
          <w:szCs w:val="22"/>
        </w:rPr>
        <w:t>(vrste pomoči in ukrepi)</w:t>
      </w:r>
    </w:p>
    <w:p w14:paraId="65FB5CFF"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Za uresničevanje ciljev ohranjanja in razvoja kmetijstva, gozdarstva in podeželja v občini se finančna sredstva usmerjajo preko pravil za državne pomoči, ki imajo podlago v uredbah, navedenih v drugem odstavku prvega člena tega odloka in omogočajo izvedbo naslednjih vrst pomoči oziroma ukrepov:</w:t>
      </w:r>
    </w:p>
    <w:p w14:paraId="772BA037" w14:textId="77777777" w:rsidR="00DC0CAF" w:rsidRPr="00B7270A" w:rsidRDefault="00DC0CAF" w:rsidP="00DC0CAF">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6205"/>
      </w:tblGrid>
      <w:tr w:rsidR="00DC0CAF" w:rsidRPr="00B7270A" w14:paraId="19084A93" w14:textId="77777777" w:rsidTr="00A45DB2">
        <w:tc>
          <w:tcPr>
            <w:tcW w:w="2520" w:type="dxa"/>
            <w:tcBorders>
              <w:top w:val="single" w:sz="4" w:space="0" w:color="auto"/>
              <w:left w:val="single" w:sz="4" w:space="0" w:color="auto"/>
              <w:bottom w:val="single" w:sz="4" w:space="0" w:color="auto"/>
              <w:right w:val="single" w:sz="4" w:space="0" w:color="auto"/>
            </w:tcBorders>
          </w:tcPr>
          <w:p w14:paraId="5FAE484D" w14:textId="77777777" w:rsidR="00DC0CAF" w:rsidRPr="00B7270A" w:rsidRDefault="00DC0CAF" w:rsidP="00A45DB2">
            <w:pPr>
              <w:jc w:val="both"/>
              <w:rPr>
                <w:rFonts w:ascii="Arial" w:hAnsi="Arial" w:cs="Arial"/>
                <w:b/>
                <w:bCs/>
                <w:sz w:val="22"/>
                <w:szCs w:val="22"/>
              </w:rPr>
            </w:pPr>
            <w:r w:rsidRPr="00B7270A">
              <w:rPr>
                <w:rFonts w:ascii="Arial" w:hAnsi="Arial" w:cs="Arial"/>
                <w:b/>
                <w:bCs/>
                <w:sz w:val="22"/>
                <w:szCs w:val="22"/>
              </w:rPr>
              <w:t>Vrste pomoči</w:t>
            </w:r>
          </w:p>
        </w:tc>
        <w:tc>
          <w:tcPr>
            <w:tcW w:w="6660" w:type="dxa"/>
            <w:tcBorders>
              <w:top w:val="single" w:sz="4" w:space="0" w:color="auto"/>
              <w:left w:val="single" w:sz="4" w:space="0" w:color="auto"/>
              <w:bottom w:val="single" w:sz="4" w:space="0" w:color="auto"/>
              <w:right w:val="single" w:sz="4" w:space="0" w:color="auto"/>
            </w:tcBorders>
          </w:tcPr>
          <w:p w14:paraId="3C18A896" w14:textId="77777777" w:rsidR="00DC0CAF" w:rsidRPr="00B7270A" w:rsidRDefault="00DC0CAF" w:rsidP="00A45DB2">
            <w:pPr>
              <w:jc w:val="both"/>
              <w:rPr>
                <w:rFonts w:ascii="Arial" w:hAnsi="Arial" w:cs="Arial"/>
                <w:b/>
                <w:bCs/>
                <w:sz w:val="22"/>
                <w:szCs w:val="22"/>
              </w:rPr>
            </w:pPr>
            <w:r w:rsidRPr="00B7270A">
              <w:rPr>
                <w:rFonts w:ascii="Arial" w:hAnsi="Arial" w:cs="Arial"/>
                <w:b/>
                <w:bCs/>
                <w:sz w:val="22"/>
                <w:szCs w:val="22"/>
              </w:rPr>
              <w:t>Ukrepi:</w:t>
            </w:r>
          </w:p>
        </w:tc>
      </w:tr>
      <w:tr w:rsidR="00DC0CAF" w:rsidRPr="00B7270A" w14:paraId="41834F9A" w14:textId="77777777" w:rsidTr="00A45DB2">
        <w:tc>
          <w:tcPr>
            <w:tcW w:w="2520" w:type="dxa"/>
            <w:tcBorders>
              <w:top w:val="single" w:sz="4" w:space="0" w:color="auto"/>
              <w:left w:val="single" w:sz="4" w:space="0" w:color="auto"/>
              <w:bottom w:val="single" w:sz="4" w:space="0" w:color="auto"/>
              <w:right w:val="single" w:sz="4" w:space="0" w:color="auto"/>
            </w:tcBorders>
          </w:tcPr>
          <w:p w14:paraId="6E21B933" w14:textId="77777777" w:rsidR="00DC0CAF" w:rsidRPr="00B7270A" w:rsidRDefault="00DC0CAF" w:rsidP="00A45DB2">
            <w:pPr>
              <w:jc w:val="both"/>
              <w:rPr>
                <w:rFonts w:ascii="Arial" w:hAnsi="Arial" w:cs="Arial"/>
                <w:sz w:val="22"/>
                <w:szCs w:val="22"/>
              </w:rPr>
            </w:pPr>
            <w:r w:rsidRPr="00B7270A">
              <w:rPr>
                <w:rFonts w:ascii="Arial" w:hAnsi="Arial" w:cs="Arial"/>
                <w:sz w:val="22"/>
                <w:szCs w:val="22"/>
              </w:rPr>
              <w:t xml:space="preserve">Državne pomoči po skupinski izjemi v kmetijstvu in gozdarstvu v skladu z Uredbo Komisije (EU) št. 2022/2472 </w:t>
            </w:r>
          </w:p>
        </w:tc>
        <w:tc>
          <w:tcPr>
            <w:tcW w:w="6660" w:type="dxa"/>
            <w:tcBorders>
              <w:top w:val="single" w:sz="4" w:space="0" w:color="auto"/>
              <w:left w:val="single" w:sz="4" w:space="0" w:color="auto"/>
              <w:bottom w:val="single" w:sz="4" w:space="0" w:color="auto"/>
              <w:right w:val="single" w:sz="4" w:space="0" w:color="auto"/>
            </w:tcBorders>
          </w:tcPr>
          <w:p w14:paraId="1ECAC487" w14:textId="77777777" w:rsidR="00DC0CAF" w:rsidRPr="00B7270A" w:rsidRDefault="00DC0CAF" w:rsidP="00A45DB2">
            <w:pPr>
              <w:jc w:val="both"/>
              <w:rPr>
                <w:rFonts w:ascii="Arial" w:hAnsi="Arial" w:cs="Arial"/>
                <w:sz w:val="22"/>
                <w:szCs w:val="22"/>
              </w:rPr>
            </w:pPr>
            <w:r w:rsidRPr="00B7270A">
              <w:rPr>
                <w:rFonts w:ascii="Arial" w:hAnsi="Arial" w:cs="Arial"/>
                <w:sz w:val="22"/>
                <w:szCs w:val="22"/>
                <w:u w:val="single"/>
              </w:rPr>
              <w:t>UKREP 1</w:t>
            </w:r>
            <w:r w:rsidRPr="00B7270A">
              <w:rPr>
                <w:rFonts w:ascii="Arial" w:hAnsi="Arial" w:cs="Arial"/>
                <w:sz w:val="22"/>
                <w:szCs w:val="22"/>
              </w:rPr>
              <w:t>: Pomoč za naložbe v kmetijska gospodarstva, povezana s primarno kmetijsko proizvodnjo (14. člen Uredbe Komisije (EU) št. 2022/2472):</w:t>
            </w:r>
          </w:p>
          <w:p w14:paraId="63E23134" w14:textId="77777777" w:rsidR="00DC0CAF" w:rsidRPr="00B7270A" w:rsidRDefault="00DC0CAF" w:rsidP="00A45DB2">
            <w:pPr>
              <w:jc w:val="both"/>
              <w:rPr>
                <w:rFonts w:ascii="Arial" w:hAnsi="Arial" w:cs="Arial"/>
                <w:bCs/>
                <w:sz w:val="22"/>
                <w:szCs w:val="22"/>
              </w:rPr>
            </w:pPr>
            <w:r w:rsidRPr="00B7270A">
              <w:rPr>
                <w:rFonts w:ascii="Arial" w:hAnsi="Arial" w:cs="Arial"/>
                <w:sz w:val="22"/>
                <w:szCs w:val="22"/>
              </w:rPr>
              <w:t>-</w:t>
            </w:r>
            <w:proofErr w:type="spellStart"/>
            <w:r w:rsidRPr="00B7270A">
              <w:rPr>
                <w:rFonts w:ascii="Arial" w:hAnsi="Arial" w:cs="Arial"/>
                <w:sz w:val="22"/>
                <w:szCs w:val="22"/>
              </w:rPr>
              <w:t>Podukrep</w:t>
            </w:r>
            <w:proofErr w:type="spellEnd"/>
            <w:r w:rsidRPr="00B7270A">
              <w:rPr>
                <w:rFonts w:ascii="Arial" w:hAnsi="Arial" w:cs="Arial"/>
                <w:sz w:val="22"/>
                <w:szCs w:val="22"/>
              </w:rPr>
              <w:t xml:space="preserve"> 1.1: </w:t>
            </w:r>
            <w:r w:rsidRPr="00B7270A">
              <w:rPr>
                <w:rFonts w:ascii="Arial" w:hAnsi="Arial" w:cs="Arial"/>
                <w:b/>
                <w:sz w:val="22"/>
                <w:szCs w:val="22"/>
              </w:rPr>
              <w:t xml:space="preserve">Posodabljanje kmetijskih gospodarstev </w:t>
            </w:r>
            <w:r w:rsidRPr="00B7270A">
              <w:rPr>
                <w:rFonts w:ascii="Arial" w:hAnsi="Arial" w:cs="Arial"/>
                <w:bCs/>
                <w:sz w:val="22"/>
                <w:szCs w:val="22"/>
              </w:rPr>
              <w:t>(14. člen Uredbe Komisije (EU) št. 2022/2472)</w:t>
            </w:r>
          </w:p>
          <w:p w14:paraId="778680A3" w14:textId="77777777" w:rsidR="00DC0CAF" w:rsidRPr="00B7270A" w:rsidRDefault="00DC0CAF" w:rsidP="00A45DB2">
            <w:pPr>
              <w:tabs>
                <w:tab w:val="left" w:pos="0"/>
              </w:tabs>
              <w:jc w:val="both"/>
              <w:rPr>
                <w:rFonts w:ascii="Arial" w:hAnsi="Arial" w:cs="Arial"/>
                <w:bCs/>
                <w:sz w:val="22"/>
                <w:szCs w:val="22"/>
              </w:rPr>
            </w:pPr>
            <w:r w:rsidRPr="00B7270A">
              <w:rPr>
                <w:rFonts w:ascii="Arial" w:hAnsi="Arial" w:cs="Arial"/>
                <w:bCs/>
                <w:sz w:val="22"/>
                <w:szCs w:val="22"/>
              </w:rPr>
              <w:t>-</w:t>
            </w:r>
            <w:proofErr w:type="spellStart"/>
            <w:r w:rsidRPr="00B7270A">
              <w:rPr>
                <w:rFonts w:ascii="Arial" w:hAnsi="Arial" w:cs="Arial"/>
                <w:bCs/>
                <w:sz w:val="22"/>
                <w:szCs w:val="22"/>
              </w:rPr>
              <w:t>Podukrep</w:t>
            </w:r>
            <w:proofErr w:type="spellEnd"/>
            <w:r>
              <w:rPr>
                <w:rFonts w:ascii="Arial" w:hAnsi="Arial" w:cs="Arial"/>
                <w:bCs/>
                <w:sz w:val="22"/>
                <w:szCs w:val="22"/>
              </w:rPr>
              <w:t xml:space="preserve"> </w:t>
            </w:r>
            <w:r w:rsidRPr="00B7270A">
              <w:rPr>
                <w:rFonts w:ascii="Arial" w:hAnsi="Arial" w:cs="Arial"/>
                <w:bCs/>
                <w:sz w:val="22"/>
                <w:szCs w:val="22"/>
              </w:rPr>
              <w:t xml:space="preserve">1.2: </w:t>
            </w:r>
            <w:r w:rsidRPr="00B7270A">
              <w:rPr>
                <w:rFonts w:ascii="Arial" w:hAnsi="Arial" w:cs="Arial"/>
                <w:b/>
                <w:sz w:val="22"/>
                <w:szCs w:val="22"/>
              </w:rPr>
              <w:t>U</w:t>
            </w:r>
            <w:r w:rsidRPr="00B7270A">
              <w:rPr>
                <w:rFonts w:ascii="Arial" w:hAnsi="Arial" w:cs="Arial"/>
                <w:b/>
                <w:iCs/>
                <w:sz w:val="22"/>
                <w:szCs w:val="22"/>
              </w:rPr>
              <w:t xml:space="preserve">rejanje kmetijskih zemljišč, trajnih nasadov in pašnikov </w:t>
            </w:r>
            <w:r w:rsidRPr="00B7270A">
              <w:rPr>
                <w:rFonts w:ascii="Arial" w:hAnsi="Arial" w:cs="Arial"/>
                <w:bCs/>
                <w:sz w:val="22"/>
                <w:szCs w:val="22"/>
              </w:rPr>
              <w:t>(14. člen Uredbe Komisije (EU) št. 2022/2472)</w:t>
            </w:r>
          </w:p>
          <w:p w14:paraId="7E01EADE" w14:textId="77777777" w:rsidR="00DC0CAF" w:rsidRPr="00B7270A" w:rsidRDefault="00DC0CAF" w:rsidP="00A45DB2">
            <w:pPr>
              <w:jc w:val="both"/>
              <w:rPr>
                <w:rFonts w:ascii="Arial" w:hAnsi="Arial" w:cs="Arial"/>
                <w:sz w:val="22"/>
                <w:szCs w:val="22"/>
              </w:rPr>
            </w:pPr>
            <w:r w:rsidRPr="00B7270A">
              <w:rPr>
                <w:rFonts w:ascii="Arial" w:hAnsi="Arial" w:cs="Arial"/>
                <w:sz w:val="22"/>
                <w:szCs w:val="22"/>
                <w:u w:val="single"/>
              </w:rPr>
              <w:t>UKREP 2</w:t>
            </w:r>
            <w:r w:rsidRPr="00B7270A">
              <w:rPr>
                <w:rFonts w:ascii="Arial" w:hAnsi="Arial" w:cs="Arial"/>
                <w:sz w:val="22"/>
                <w:szCs w:val="22"/>
              </w:rPr>
              <w:t xml:space="preserve">: </w:t>
            </w:r>
            <w:bookmarkStart w:id="9" w:name="_Hlk155779037"/>
            <w:r w:rsidRPr="00B7270A">
              <w:rPr>
                <w:rFonts w:ascii="Arial" w:hAnsi="Arial" w:cs="Arial"/>
                <w:sz w:val="22"/>
                <w:szCs w:val="22"/>
              </w:rPr>
              <w:t xml:space="preserve">Pomoč za storitve svetovanja (22. člen Uredbe Komisije (EU) št. 2022/2472); </w:t>
            </w:r>
            <w:bookmarkEnd w:id="9"/>
          </w:p>
          <w:p w14:paraId="2A9C3804" w14:textId="77777777" w:rsidR="00DC0CAF" w:rsidRPr="00B7270A" w:rsidRDefault="00DC0CAF" w:rsidP="00A45DB2">
            <w:pPr>
              <w:jc w:val="both"/>
              <w:rPr>
                <w:rFonts w:ascii="Arial" w:hAnsi="Arial" w:cs="Arial"/>
                <w:sz w:val="22"/>
                <w:szCs w:val="22"/>
              </w:rPr>
            </w:pPr>
            <w:r w:rsidRPr="00B7270A">
              <w:rPr>
                <w:rFonts w:ascii="Arial" w:hAnsi="Arial" w:cs="Arial"/>
                <w:sz w:val="22"/>
                <w:szCs w:val="22"/>
                <w:u w:val="single"/>
              </w:rPr>
              <w:t>UKREP 3</w:t>
            </w:r>
            <w:r w:rsidRPr="00B7270A">
              <w:rPr>
                <w:rFonts w:ascii="Arial" w:hAnsi="Arial" w:cs="Arial"/>
                <w:sz w:val="22"/>
                <w:szCs w:val="22"/>
              </w:rPr>
              <w:t>: Pomoč za promocijske ukrepe za kmetijske proizvode (24. člen Uredbe Komisije (EU) št. 2022/2472);</w:t>
            </w:r>
          </w:p>
          <w:p w14:paraId="461DC48C" w14:textId="77777777" w:rsidR="00DC0CAF" w:rsidRPr="00B7270A" w:rsidRDefault="00DC0CAF" w:rsidP="00A45DB2">
            <w:pPr>
              <w:jc w:val="both"/>
              <w:rPr>
                <w:rFonts w:ascii="Arial" w:hAnsi="Arial" w:cs="Arial"/>
                <w:sz w:val="22"/>
                <w:szCs w:val="22"/>
              </w:rPr>
            </w:pPr>
            <w:bookmarkStart w:id="10" w:name="_Hlk155793367"/>
            <w:r w:rsidRPr="00B7270A">
              <w:rPr>
                <w:rFonts w:ascii="Arial" w:hAnsi="Arial" w:cs="Arial"/>
                <w:sz w:val="22"/>
                <w:szCs w:val="22"/>
                <w:u w:val="single"/>
              </w:rPr>
              <w:t>UKREP 4</w:t>
            </w:r>
            <w:r w:rsidRPr="00B7270A">
              <w:rPr>
                <w:rFonts w:ascii="Arial" w:hAnsi="Arial" w:cs="Arial"/>
                <w:sz w:val="22"/>
                <w:szCs w:val="22"/>
              </w:rPr>
              <w:t>: Pomoč za plačilo zavarovalnih premij (28. člen Uredbe Komisije (EU) št. 2022/2472)</w:t>
            </w:r>
          </w:p>
          <w:bookmarkEnd w:id="10"/>
          <w:p w14:paraId="7F0A198E" w14:textId="77777777" w:rsidR="00DC0CAF" w:rsidRPr="00B7270A" w:rsidRDefault="00DC0CAF" w:rsidP="00A45DB2">
            <w:pPr>
              <w:jc w:val="both"/>
              <w:rPr>
                <w:rFonts w:ascii="Arial" w:hAnsi="Arial" w:cs="Arial"/>
                <w:sz w:val="22"/>
                <w:szCs w:val="22"/>
              </w:rPr>
            </w:pPr>
            <w:r w:rsidRPr="00B7270A">
              <w:rPr>
                <w:rFonts w:ascii="Arial" w:hAnsi="Arial" w:cs="Arial"/>
                <w:sz w:val="22"/>
                <w:szCs w:val="22"/>
                <w:u w:val="single"/>
              </w:rPr>
              <w:t>UKREP 5</w:t>
            </w:r>
            <w:r w:rsidRPr="00B7270A">
              <w:rPr>
                <w:rFonts w:ascii="Arial" w:hAnsi="Arial" w:cs="Arial"/>
                <w:sz w:val="22"/>
                <w:szCs w:val="22"/>
              </w:rPr>
              <w:t xml:space="preserve">: </w:t>
            </w:r>
            <w:bookmarkStart w:id="11" w:name="_Hlk155795290"/>
            <w:r w:rsidRPr="00B7270A">
              <w:rPr>
                <w:rFonts w:ascii="Arial" w:hAnsi="Arial" w:cs="Arial"/>
                <w:sz w:val="22"/>
                <w:szCs w:val="22"/>
              </w:rPr>
              <w:t>Pomoč za naložbe v gozdarske tehnologije ter v predelavo, mobilizacijo in trženje gozdarskih proizvodov (50. člen Uredbe Komisije (EU) št. 2022/2472)</w:t>
            </w:r>
            <w:bookmarkEnd w:id="11"/>
          </w:p>
        </w:tc>
      </w:tr>
      <w:tr w:rsidR="00DC0CAF" w:rsidRPr="00B7270A" w14:paraId="17BC0BDA" w14:textId="77777777" w:rsidTr="00A45DB2">
        <w:tc>
          <w:tcPr>
            <w:tcW w:w="2520" w:type="dxa"/>
            <w:tcBorders>
              <w:top w:val="single" w:sz="4" w:space="0" w:color="auto"/>
              <w:left w:val="single" w:sz="4" w:space="0" w:color="auto"/>
              <w:bottom w:val="single" w:sz="4" w:space="0" w:color="auto"/>
              <w:right w:val="single" w:sz="4" w:space="0" w:color="auto"/>
            </w:tcBorders>
          </w:tcPr>
          <w:p w14:paraId="659199E4" w14:textId="77777777" w:rsidR="00DC0CAF" w:rsidRPr="00B7270A" w:rsidRDefault="00DC0CAF" w:rsidP="00A45DB2">
            <w:pPr>
              <w:jc w:val="both"/>
              <w:rPr>
                <w:rFonts w:ascii="Arial" w:hAnsi="Arial" w:cs="Arial"/>
                <w:sz w:val="22"/>
                <w:szCs w:val="22"/>
              </w:rPr>
            </w:pPr>
            <w:r w:rsidRPr="00B7270A">
              <w:rPr>
                <w:rFonts w:ascii="Arial" w:hAnsi="Arial" w:cs="Arial"/>
                <w:sz w:val="22"/>
                <w:szCs w:val="22"/>
              </w:rPr>
              <w:t xml:space="preserve">Pomoč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v skladu z Uredbo Komisije (EU) št. 2023/2831</w:t>
            </w:r>
          </w:p>
        </w:tc>
        <w:tc>
          <w:tcPr>
            <w:tcW w:w="6660" w:type="dxa"/>
            <w:tcBorders>
              <w:top w:val="single" w:sz="4" w:space="0" w:color="auto"/>
              <w:left w:val="single" w:sz="4" w:space="0" w:color="auto"/>
              <w:bottom w:val="single" w:sz="4" w:space="0" w:color="auto"/>
              <w:right w:val="single" w:sz="4" w:space="0" w:color="auto"/>
            </w:tcBorders>
          </w:tcPr>
          <w:p w14:paraId="1DC99C97" w14:textId="77777777" w:rsidR="00DC0CAF" w:rsidRPr="00B7270A" w:rsidRDefault="00DC0CAF" w:rsidP="00A45DB2">
            <w:pPr>
              <w:jc w:val="both"/>
              <w:rPr>
                <w:rFonts w:ascii="Arial" w:hAnsi="Arial" w:cs="Arial"/>
                <w:sz w:val="22"/>
                <w:szCs w:val="22"/>
              </w:rPr>
            </w:pPr>
            <w:r w:rsidRPr="00B7270A">
              <w:rPr>
                <w:rFonts w:ascii="Arial" w:hAnsi="Arial" w:cs="Arial"/>
                <w:sz w:val="22"/>
                <w:szCs w:val="22"/>
              </w:rPr>
              <w:t xml:space="preserve">UKREP 6: </w:t>
            </w:r>
            <w:bookmarkStart w:id="12" w:name="_Hlk157774845"/>
            <w:r w:rsidRPr="00B7270A">
              <w:rPr>
                <w:rFonts w:ascii="Arial" w:hAnsi="Arial" w:cs="Arial"/>
                <w:sz w:val="22"/>
                <w:szCs w:val="22"/>
              </w:rPr>
              <w:t>Naložbe v predelavo in trženje kmetijskih proizvodov na kmetijah;</w:t>
            </w:r>
          </w:p>
          <w:p w14:paraId="5A8921BF" w14:textId="77777777" w:rsidR="00DC0CAF" w:rsidRPr="00B7270A" w:rsidRDefault="00DC0CAF" w:rsidP="00A45DB2">
            <w:pPr>
              <w:rPr>
                <w:rFonts w:ascii="Arial" w:hAnsi="Arial" w:cs="Arial"/>
                <w:sz w:val="22"/>
                <w:szCs w:val="22"/>
              </w:rPr>
            </w:pPr>
            <w:r w:rsidRPr="00B7270A">
              <w:rPr>
                <w:rFonts w:ascii="Arial" w:hAnsi="Arial" w:cs="Arial"/>
                <w:sz w:val="22"/>
                <w:szCs w:val="22"/>
              </w:rPr>
              <w:t>UKREP 7: Trženje kmetijskih proizvodov in storitev ter nova znanja na področju predelave in trženja;</w:t>
            </w:r>
          </w:p>
          <w:p w14:paraId="59E094DF" w14:textId="77777777" w:rsidR="00DC0CAF" w:rsidRPr="00B7270A" w:rsidRDefault="00DC0CAF" w:rsidP="00A45DB2">
            <w:pPr>
              <w:rPr>
                <w:rFonts w:ascii="Arial" w:hAnsi="Arial" w:cs="Arial"/>
                <w:sz w:val="22"/>
                <w:szCs w:val="22"/>
              </w:rPr>
            </w:pPr>
            <w:r w:rsidRPr="00B7270A">
              <w:rPr>
                <w:rFonts w:ascii="Arial" w:hAnsi="Arial" w:cs="Arial"/>
                <w:sz w:val="22"/>
                <w:szCs w:val="22"/>
              </w:rPr>
              <w:t>UKREP 8: Pokrivanje operativnih stroškov prevoza iz odročnih krajev.</w:t>
            </w:r>
            <w:bookmarkEnd w:id="12"/>
          </w:p>
        </w:tc>
      </w:tr>
    </w:tbl>
    <w:p w14:paraId="241F5FB2" w14:textId="77777777" w:rsidR="00DC0CAF" w:rsidRPr="00B7270A" w:rsidRDefault="00DC0CAF" w:rsidP="00DC0CAF">
      <w:pPr>
        <w:rPr>
          <w:rFonts w:ascii="Arial" w:hAnsi="Arial" w:cs="Arial"/>
          <w:b/>
          <w:sz w:val="22"/>
          <w:szCs w:val="22"/>
        </w:rPr>
      </w:pPr>
    </w:p>
    <w:p w14:paraId="62A6FDAA" w14:textId="77777777" w:rsidR="00DC0CAF" w:rsidRPr="00B7270A" w:rsidRDefault="00DC0CAF" w:rsidP="00DC0CAF">
      <w:pPr>
        <w:rPr>
          <w:rFonts w:ascii="Arial" w:hAnsi="Arial" w:cs="Arial"/>
          <w:b/>
          <w:sz w:val="22"/>
          <w:szCs w:val="22"/>
        </w:rPr>
      </w:pPr>
    </w:p>
    <w:p w14:paraId="3B5E3FF8" w14:textId="77777777" w:rsidR="00DC0CAF" w:rsidRPr="00B7270A" w:rsidRDefault="00DC0CAF" w:rsidP="00DC0CAF">
      <w:pPr>
        <w:jc w:val="both"/>
        <w:rPr>
          <w:rFonts w:ascii="Arial" w:hAnsi="Arial" w:cs="Arial"/>
          <w:b/>
          <w:sz w:val="22"/>
          <w:szCs w:val="22"/>
        </w:rPr>
      </w:pPr>
      <w:r w:rsidRPr="00B7270A">
        <w:rPr>
          <w:rFonts w:ascii="Arial" w:hAnsi="Arial" w:cs="Arial"/>
          <w:b/>
          <w:sz w:val="22"/>
          <w:szCs w:val="22"/>
        </w:rPr>
        <w:t>II. UPRAVIČENCI DO POMOČI</w:t>
      </w:r>
    </w:p>
    <w:p w14:paraId="29C8E570" w14:textId="77777777" w:rsidR="00DC0CAF" w:rsidRPr="00B7270A" w:rsidRDefault="00DC0CAF" w:rsidP="00DC0CAF">
      <w:pPr>
        <w:jc w:val="center"/>
        <w:rPr>
          <w:rFonts w:ascii="Arial" w:hAnsi="Arial" w:cs="Arial"/>
          <w:b/>
          <w:sz w:val="22"/>
          <w:szCs w:val="22"/>
        </w:rPr>
      </w:pPr>
    </w:p>
    <w:p w14:paraId="1B16B316"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50E10BB6" w14:textId="77777777" w:rsidR="00DC0CAF" w:rsidRPr="00B7270A" w:rsidRDefault="00DC0CAF" w:rsidP="00DC0CAF">
      <w:pPr>
        <w:jc w:val="center"/>
        <w:rPr>
          <w:rFonts w:ascii="Arial" w:hAnsi="Arial" w:cs="Arial"/>
          <w:b/>
          <w:bCs/>
          <w:sz w:val="22"/>
          <w:szCs w:val="22"/>
        </w:rPr>
      </w:pPr>
      <w:r w:rsidRPr="00B7270A">
        <w:rPr>
          <w:rFonts w:ascii="Arial" w:hAnsi="Arial" w:cs="Arial"/>
          <w:b/>
          <w:bCs/>
          <w:sz w:val="22"/>
          <w:szCs w:val="22"/>
        </w:rPr>
        <w:t>(upravičenci do pomoči pri ukrepih v skladu z Uredbo Komisije (EU) št. 2022/2472)</w:t>
      </w:r>
    </w:p>
    <w:p w14:paraId="648B3236" w14:textId="77777777" w:rsidR="00DC0CAF" w:rsidRPr="00B7270A" w:rsidRDefault="00DC0CAF" w:rsidP="00DC0CAF">
      <w:pPr>
        <w:jc w:val="both"/>
        <w:rPr>
          <w:rFonts w:ascii="Arial" w:hAnsi="Arial" w:cs="Arial"/>
          <w:bCs/>
          <w:sz w:val="22"/>
          <w:szCs w:val="22"/>
        </w:rPr>
      </w:pPr>
      <w:r w:rsidRPr="00B7270A">
        <w:rPr>
          <w:rFonts w:ascii="Arial" w:hAnsi="Arial" w:cs="Arial"/>
          <w:bCs/>
          <w:sz w:val="22"/>
          <w:szCs w:val="22"/>
        </w:rPr>
        <w:t xml:space="preserve">(1) Splošni pogoji za upravičence do pomoči so določeni v tem poglavju, podrobneje pa so upravičenci do pomoči določeni pri posameznem ukrepu v tem odloku in v javnem razpisu. </w:t>
      </w:r>
    </w:p>
    <w:p w14:paraId="4B122D70" w14:textId="77777777" w:rsidR="00DC0CAF" w:rsidRPr="00B7270A" w:rsidRDefault="00DC0CAF" w:rsidP="00DC0CAF">
      <w:pPr>
        <w:jc w:val="both"/>
        <w:rPr>
          <w:rFonts w:ascii="Arial" w:hAnsi="Arial" w:cs="Arial"/>
          <w:bCs/>
          <w:sz w:val="22"/>
          <w:szCs w:val="22"/>
        </w:rPr>
      </w:pPr>
    </w:p>
    <w:p w14:paraId="13660A24" w14:textId="77777777" w:rsidR="00DC0CAF" w:rsidRPr="00B7270A" w:rsidRDefault="00DC0CAF" w:rsidP="00DC0CAF">
      <w:pPr>
        <w:jc w:val="both"/>
        <w:rPr>
          <w:rFonts w:ascii="Arial" w:hAnsi="Arial" w:cs="Arial"/>
          <w:bCs/>
          <w:sz w:val="22"/>
          <w:szCs w:val="22"/>
        </w:rPr>
      </w:pPr>
      <w:r w:rsidRPr="00B7270A">
        <w:rPr>
          <w:rFonts w:ascii="Arial" w:hAnsi="Arial" w:cs="Arial"/>
          <w:bCs/>
          <w:sz w:val="22"/>
          <w:szCs w:val="22"/>
        </w:rPr>
        <w:t>(2) Pri ukrepih v skladu z Uredbo Komisije (EU) št. 2022/2472 so upravičenci do pomoči pravne in fizične osebe, ki so MSP, dejavne v primarni kmetijski proizvodnji pri ukrepih 1 in 4, v kmetijskem sektorju pri ukrepih 2 in 3 ter v gozdarstvu pri ukrepu 5, so</w:t>
      </w:r>
      <w:r w:rsidRPr="00B7270A">
        <w:rPr>
          <w:rFonts w:ascii="Arial" w:hAnsi="Arial" w:cs="Arial"/>
          <w:b/>
          <w:bCs/>
          <w:sz w:val="22"/>
          <w:szCs w:val="22"/>
        </w:rPr>
        <w:t xml:space="preserve"> </w:t>
      </w:r>
      <w:r w:rsidRPr="00B7270A">
        <w:rPr>
          <w:rFonts w:ascii="Arial" w:hAnsi="Arial" w:cs="Arial"/>
          <w:bCs/>
          <w:sz w:val="22"/>
          <w:szCs w:val="22"/>
        </w:rPr>
        <w:t xml:space="preserve">vpisane v register kmetijskih gospodarstev in imajo kmetijska ali gozdna zemljišča na območju občine </w:t>
      </w:r>
      <w:bookmarkStart w:id="13" w:name="_Hlk157695954"/>
      <w:r w:rsidRPr="00B7270A">
        <w:rPr>
          <w:rFonts w:ascii="Arial" w:hAnsi="Arial" w:cs="Arial"/>
          <w:bCs/>
          <w:sz w:val="22"/>
          <w:szCs w:val="22"/>
        </w:rPr>
        <w:t>in/ali se njihova naložba oziroma dejavnost izvaja na območju občine.</w:t>
      </w:r>
    </w:p>
    <w:bookmarkEnd w:id="13"/>
    <w:p w14:paraId="4C9FC27F" w14:textId="77777777" w:rsidR="00DC0CAF" w:rsidRDefault="00DC0CAF" w:rsidP="00DC0CAF">
      <w:pPr>
        <w:jc w:val="both"/>
        <w:rPr>
          <w:rFonts w:ascii="Arial" w:hAnsi="Arial" w:cs="Arial"/>
          <w:bCs/>
          <w:sz w:val="22"/>
          <w:szCs w:val="22"/>
        </w:rPr>
      </w:pPr>
    </w:p>
    <w:p w14:paraId="0D81558A" w14:textId="77777777" w:rsidR="00AE091A" w:rsidRPr="00B7270A" w:rsidRDefault="00AE091A" w:rsidP="00DC0CAF">
      <w:pPr>
        <w:jc w:val="both"/>
        <w:rPr>
          <w:rFonts w:ascii="Arial" w:hAnsi="Arial" w:cs="Arial"/>
          <w:bCs/>
          <w:sz w:val="22"/>
          <w:szCs w:val="22"/>
        </w:rPr>
      </w:pPr>
    </w:p>
    <w:p w14:paraId="27F55D8D" w14:textId="77777777" w:rsidR="00DC0CAF" w:rsidRPr="00B7270A" w:rsidRDefault="00DC0CAF" w:rsidP="00DC0CAF">
      <w:pPr>
        <w:numPr>
          <w:ilvl w:val="0"/>
          <w:numId w:val="1"/>
        </w:numPr>
        <w:jc w:val="center"/>
        <w:rPr>
          <w:rFonts w:ascii="Arial" w:hAnsi="Arial" w:cs="Arial"/>
          <w:b/>
          <w:bCs/>
          <w:sz w:val="22"/>
          <w:szCs w:val="22"/>
        </w:rPr>
      </w:pPr>
      <w:r w:rsidRPr="00B7270A">
        <w:rPr>
          <w:rFonts w:ascii="Arial" w:hAnsi="Arial" w:cs="Arial"/>
          <w:b/>
          <w:bCs/>
          <w:sz w:val="22"/>
          <w:szCs w:val="22"/>
        </w:rPr>
        <w:lastRenderedPageBreak/>
        <w:t>člen</w:t>
      </w:r>
    </w:p>
    <w:p w14:paraId="0B12B4C8" w14:textId="77777777" w:rsidR="00DC0CAF" w:rsidRPr="00B7270A" w:rsidRDefault="00DC0CAF" w:rsidP="00DC0CAF">
      <w:pPr>
        <w:jc w:val="center"/>
        <w:rPr>
          <w:rFonts w:ascii="Arial" w:hAnsi="Arial" w:cs="Arial"/>
          <w:b/>
          <w:bCs/>
          <w:sz w:val="22"/>
          <w:szCs w:val="22"/>
        </w:rPr>
      </w:pPr>
      <w:bookmarkStart w:id="14" w:name="_Hlk155609377"/>
      <w:r w:rsidRPr="00B7270A">
        <w:rPr>
          <w:rFonts w:ascii="Arial" w:hAnsi="Arial" w:cs="Arial"/>
          <w:b/>
          <w:bCs/>
          <w:sz w:val="22"/>
          <w:szCs w:val="22"/>
        </w:rPr>
        <w:t>(upravičenci do pomoči pri ukrepih v skladu z Uredbo Komisije (EU) št. 2023/2831)</w:t>
      </w:r>
    </w:p>
    <w:bookmarkEnd w:id="14"/>
    <w:p w14:paraId="67AE05DD" w14:textId="77777777" w:rsidR="00DC0CAF" w:rsidRPr="00B7270A" w:rsidRDefault="00DC0CAF" w:rsidP="00DC0CAF">
      <w:pPr>
        <w:numPr>
          <w:ilvl w:val="0"/>
          <w:numId w:val="39"/>
        </w:numPr>
        <w:rPr>
          <w:rFonts w:ascii="Arial" w:hAnsi="Arial" w:cs="Arial"/>
          <w:sz w:val="22"/>
          <w:szCs w:val="22"/>
        </w:rPr>
      </w:pPr>
      <w:r w:rsidRPr="00B7270A">
        <w:rPr>
          <w:rFonts w:ascii="Arial" w:hAnsi="Arial" w:cs="Arial"/>
          <w:sz w:val="22"/>
          <w:szCs w:val="22"/>
        </w:rPr>
        <w:t xml:space="preserve">Do  pomoči de </w:t>
      </w:r>
      <w:proofErr w:type="spellStart"/>
      <w:r w:rsidRPr="00B7270A">
        <w:rPr>
          <w:rFonts w:ascii="Arial" w:hAnsi="Arial" w:cs="Arial"/>
          <w:sz w:val="22"/>
          <w:szCs w:val="22"/>
        </w:rPr>
        <w:t>minimis</w:t>
      </w:r>
      <w:proofErr w:type="spellEnd"/>
      <w:r w:rsidRPr="00B7270A">
        <w:rPr>
          <w:rFonts w:ascii="Arial" w:hAnsi="Arial" w:cs="Arial"/>
          <w:b/>
          <w:sz w:val="22"/>
          <w:szCs w:val="22"/>
        </w:rPr>
        <w:t xml:space="preserve"> </w:t>
      </w:r>
      <w:r w:rsidRPr="00B7270A">
        <w:rPr>
          <w:rFonts w:ascii="Arial" w:hAnsi="Arial" w:cs="Arial"/>
          <w:sz w:val="22"/>
          <w:szCs w:val="22"/>
        </w:rPr>
        <w:t>po</w:t>
      </w:r>
      <w:r w:rsidRPr="00B7270A">
        <w:rPr>
          <w:rFonts w:ascii="Arial" w:hAnsi="Arial" w:cs="Arial"/>
          <w:b/>
          <w:sz w:val="22"/>
          <w:szCs w:val="22"/>
        </w:rPr>
        <w:t xml:space="preserve"> </w:t>
      </w:r>
      <w:r w:rsidRPr="00B7270A">
        <w:rPr>
          <w:rFonts w:ascii="Arial" w:hAnsi="Arial" w:cs="Arial"/>
          <w:sz w:val="22"/>
          <w:szCs w:val="22"/>
        </w:rPr>
        <w:t>Uredbi Komisije (EU) št. 2023/2831 so upravičene:</w:t>
      </w:r>
    </w:p>
    <w:p w14:paraId="1A23EBBE" w14:textId="77777777" w:rsidR="00DC0CAF" w:rsidRPr="00B7270A" w:rsidRDefault="00DC0CAF" w:rsidP="00DC0CAF">
      <w:pPr>
        <w:numPr>
          <w:ilvl w:val="0"/>
          <w:numId w:val="7"/>
        </w:numPr>
        <w:spacing w:line="259" w:lineRule="auto"/>
        <w:jc w:val="both"/>
        <w:rPr>
          <w:rFonts w:ascii="Arial" w:hAnsi="Arial" w:cs="Arial"/>
          <w:sz w:val="22"/>
          <w:szCs w:val="22"/>
        </w:rPr>
      </w:pPr>
      <w:r w:rsidRPr="00B7270A">
        <w:rPr>
          <w:rFonts w:ascii="Arial" w:hAnsi="Arial" w:cs="Arial"/>
          <w:sz w:val="22"/>
          <w:szCs w:val="22"/>
        </w:rPr>
        <w:t>pravne in fizične osebe, ki ustrezajo kriterijem za MSP, opravljajo gospodarsko dejavnost, ne glede na njihov pravni status in način finansiranja, imajo sedež oziroma stalno prebivališče na kmetijskem gospodarstvu, ki je vpisano v register kmetijskih gospodarstev, ima kmetijske površine na območju občine ali se njihova investicija oziroma dejavnost izvaja na območju občine;</w:t>
      </w:r>
    </w:p>
    <w:p w14:paraId="6F17A68C" w14:textId="77777777" w:rsidR="00DC0CAF" w:rsidRPr="00B7270A" w:rsidRDefault="00DC0CAF" w:rsidP="00DC0CAF">
      <w:pPr>
        <w:numPr>
          <w:ilvl w:val="0"/>
          <w:numId w:val="7"/>
        </w:numPr>
        <w:spacing w:line="259" w:lineRule="auto"/>
        <w:jc w:val="both"/>
        <w:rPr>
          <w:rFonts w:ascii="Arial" w:hAnsi="Arial" w:cs="Arial"/>
          <w:sz w:val="22"/>
          <w:szCs w:val="22"/>
        </w:rPr>
      </w:pPr>
      <w:r w:rsidRPr="00B7270A">
        <w:rPr>
          <w:rFonts w:ascii="Arial" w:hAnsi="Arial" w:cs="Arial"/>
          <w:bCs/>
          <w:sz w:val="22"/>
          <w:szCs w:val="22"/>
        </w:rPr>
        <w:t xml:space="preserve">pravne in fizične osebe, registrirane za opravljanje dejavnosti cestnega tovornega prometa in se njihova dejavnost izvaja na območju občine. </w:t>
      </w:r>
    </w:p>
    <w:p w14:paraId="795D307B" w14:textId="77777777" w:rsidR="00DC0CAF" w:rsidRPr="00B7270A" w:rsidRDefault="00DC0CAF" w:rsidP="00DC0CAF">
      <w:pPr>
        <w:jc w:val="both"/>
        <w:rPr>
          <w:rFonts w:ascii="Arial" w:hAnsi="Arial" w:cs="Arial"/>
          <w:sz w:val="22"/>
          <w:szCs w:val="22"/>
        </w:rPr>
      </w:pPr>
    </w:p>
    <w:p w14:paraId="0719E6FB"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(2) Do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pomoči v skladu z Uredbo Komisije (EU) št. 2023/2831 niso upravičena podjetja iz sektorjev:</w:t>
      </w:r>
    </w:p>
    <w:p w14:paraId="07BEEE40" w14:textId="77777777" w:rsidR="00DC0CAF" w:rsidRPr="00B7270A" w:rsidRDefault="00DC0CAF" w:rsidP="00DC0CAF">
      <w:pPr>
        <w:numPr>
          <w:ilvl w:val="0"/>
          <w:numId w:val="29"/>
        </w:numPr>
        <w:jc w:val="both"/>
        <w:rPr>
          <w:rFonts w:ascii="Arial" w:hAnsi="Arial" w:cs="Arial"/>
          <w:sz w:val="22"/>
          <w:szCs w:val="22"/>
        </w:rPr>
      </w:pPr>
      <w:r w:rsidRPr="00B7270A">
        <w:rPr>
          <w:rFonts w:ascii="Arial" w:hAnsi="Arial" w:cs="Arial"/>
          <w:sz w:val="22"/>
          <w:szCs w:val="22"/>
        </w:rPr>
        <w:t>primarne proizvodnje kmetijskih in ribiških proizvodov ter proizvodov iz akvakulture;</w:t>
      </w:r>
    </w:p>
    <w:p w14:paraId="42C6B02B" w14:textId="77777777" w:rsidR="00DC0CAF" w:rsidRPr="00B7270A" w:rsidRDefault="00DC0CAF" w:rsidP="00DC0CAF">
      <w:pPr>
        <w:numPr>
          <w:ilvl w:val="0"/>
          <w:numId w:val="29"/>
        </w:numPr>
        <w:jc w:val="both"/>
        <w:rPr>
          <w:rFonts w:ascii="Arial" w:hAnsi="Arial" w:cs="Arial"/>
          <w:sz w:val="22"/>
          <w:szCs w:val="22"/>
        </w:rPr>
      </w:pPr>
      <w:r w:rsidRPr="00B7270A">
        <w:rPr>
          <w:rFonts w:ascii="Arial" w:hAnsi="Arial" w:cs="Arial"/>
          <w:sz w:val="22"/>
          <w:szCs w:val="22"/>
        </w:rPr>
        <w:t>predelave in trženja kmetijskih in ribiških proizvodov in je znesek pomoči določen na podlagi cene/količine proizvodov, kupljenih od primarnih proizvajalcev oziroma zadevnega podjetja</w:t>
      </w:r>
    </w:p>
    <w:p w14:paraId="5B612DD2" w14:textId="77777777" w:rsidR="00DC0CAF" w:rsidRPr="00B7270A" w:rsidRDefault="00DC0CAF" w:rsidP="00DC0CAF">
      <w:pPr>
        <w:numPr>
          <w:ilvl w:val="0"/>
          <w:numId w:val="29"/>
        </w:numPr>
        <w:jc w:val="both"/>
        <w:rPr>
          <w:rFonts w:ascii="Arial" w:hAnsi="Arial" w:cs="Arial"/>
          <w:sz w:val="22"/>
          <w:szCs w:val="22"/>
        </w:rPr>
      </w:pPr>
      <w:r w:rsidRPr="00B7270A">
        <w:rPr>
          <w:rFonts w:ascii="Arial" w:hAnsi="Arial" w:cs="Arial"/>
          <w:sz w:val="22"/>
          <w:szCs w:val="22"/>
        </w:rPr>
        <w:t>predelave in trženja kmetijskih proizvodov in je pomoč pogojena z delnim ali celotnim prenosom na primarne proizvajalce.</w:t>
      </w:r>
    </w:p>
    <w:p w14:paraId="3A27C714" w14:textId="77777777" w:rsidR="00DC0CAF" w:rsidRPr="00B7270A" w:rsidRDefault="00DC0CAF" w:rsidP="00DC0CAF">
      <w:pPr>
        <w:jc w:val="both"/>
        <w:rPr>
          <w:rFonts w:ascii="Arial" w:hAnsi="Arial" w:cs="Arial"/>
          <w:sz w:val="22"/>
          <w:szCs w:val="22"/>
        </w:rPr>
      </w:pPr>
    </w:p>
    <w:p w14:paraId="230D126C"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(3) Pomoč ne sme biti povezana z izvozom v tretje države ali države članice.</w:t>
      </w:r>
    </w:p>
    <w:p w14:paraId="47889000" w14:textId="77777777" w:rsidR="00DC0CAF" w:rsidRPr="00B7270A" w:rsidRDefault="00DC0CAF" w:rsidP="00DC0CAF">
      <w:pPr>
        <w:jc w:val="both"/>
        <w:rPr>
          <w:rFonts w:ascii="Arial" w:hAnsi="Arial" w:cs="Arial"/>
          <w:sz w:val="22"/>
          <w:szCs w:val="22"/>
        </w:rPr>
      </w:pPr>
    </w:p>
    <w:p w14:paraId="5D0936E0"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(4) Pomoč ne sme biti pogojena s prednostno rabo domačih proizvodov pred uvoženimi.</w:t>
      </w:r>
    </w:p>
    <w:p w14:paraId="458B1846" w14:textId="77777777" w:rsidR="00DC0CAF" w:rsidRPr="00B7270A" w:rsidRDefault="00DC0CAF" w:rsidP="00DC0CAF">
      <w:pPr>
        <w:jc w:val="both"/>
        <w:rPr>
          <w:rFonts w:ascii="Arial" w:hAnsi="Arial" w:cs="Arial"/>
          <w:sz w:val="22"/>
          <w:szCs w:val="22"/>
        </w:rPr>
      </w:pPr>
    </w:p>
    <w:p w14:paraId="042F1AA9"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(5) Do finančnih spodbud niso upravičeni tisti subjekti, ki:</w:t>
      </w:r>
    </w:p>
    <w:p w14:paraId="1E1E8815" w14:textId="77777777" w:rsidR="00DC0CAF" w:rsidRPr="00B7270A" w:rsidRDefault="00DC0CAF" w:rsidP="00DC0CAF">
      <w:pPr>
        <w:numPr>
          <w:ilvl w:val="0"/>
          <w:numId w:val="32"/>
        </w:numPr>
        <w:ind w:left="709" w:hanging="283"/>
        <w:jc w:val="both"/>
        <w:rPr>
          <w:rFonts w:ascii="Arial" w:hAnsi="Arial" w:cs="Arial"/>
          <w:sz w:val="22"/>
          <w:szCs w:val="22"/>
        </w:rPr>
      </w:pPr>
      <w:r w:rsidRPr="00B7270A">
        <w:rPr>
          <w:rFonts w:ascii="Arial" w:hAnsi="Arial" w:cs="Arial"/>
          <w:sz w:val="22"/>
          <w:szCs w:val="22"/>
        </w:rPr>
        <w:t>nimajo poravnanih vseh obveznosti zaradi sklepa Komisije o razglasitvi pomoči za nezakonito in nezdružljivo z notranjim trgom;</w:t>
      </w:r>
    </w:p>
    <w:p w14:paraId="14575A6F" w14:textId="77777777" w:rsidR="00DC0CAF" w:rsidRPr="00B7270A" w:rsidRDefault="00DC0CAF" w:rsidP="00DC0CAF">
      <w:pPr>
        <w:numPr>
          <w:ilvl w:val="0"/>
          <w:numId w:val="32"/>
        </w:numPr>
        <w:ind w:left="709" w:hanging="283"/>
        <w:jc w:val="both"/>
        <w:rPr>
          <w:rFonts w:ascii="Arial" w:hAnsi="Arial" w:cs="Arial"/>
          <w:sz w:val="22"/>
          <w:szCs w:val="22"/>
        </w:rPr>
      </w:pPr>
      <w:r w:rsidRPr="00B7270A">
        <w:rPr>
          <w:rFonts w:ascii="Arial" w:hAnsi="Arial" w:cs="Arial"/>
          <w:sz w:val="22"/>
          <w:szCs w:val="22"/>
        </w:rPr>
        <w:t>ob sklenitvi pogodbe niso dali pravih podatkov oziroma zavajajoče izjave ter druge kršitve in nepravilnosti;</w:t>
      </w:r>
    </w:p>
    <w:p w14:paraId="76350EC4" w14:textId="77777777" w:rsidR="00DC0CAF" w:rsidRPr="00B7270A" w:rsidRDefault="00DC0CAF" w:rsidP="00DC0CAF">
      <w:pPr>
        <w:numPr>
          <w:ilvl w:val="0"/>
          <w:numId w:val="32"/>
        </w:numPr>
        <w:ind w:left="709" w:hanging="283"/>
        <w:jc w:val="both"/>
        <w:rPr>
          <w:rFonts w:ascii="Arial" w:hAnsi="Arial" w:cs="Arial"/>
          <w:sz w:val="22"/>
          <w:szCs w:val="22"/>
        </w:rPr>
      </w:pPr>
      <w:r w:rsidRPr="00B7270A">
        <w:rPr>
          <w:rFonts w:ascii="Arial" w:hAnsi="Arial" w:cs="Arial"/>
          <w:sz w:val="22"/>
          <w:szCs w:val="22"/>
        </w:rPr>
        <w:t>ne izplačujejo redno plač/socialnih prispevkov;</w:t>
      </w:r>
    </w:p>
    <w:p w14:paraId="6C84691D" w14:textId="77777777" w:rsidR="00DC0CAF" w:rsidRPr="00B7270A" w:rsidRDefault="00DC0CAF" w:rsidP="00DC0CAF">
      <w:pPr>
        <w:numPr>
          <w:ilvl w:val="0"/>
          <w:numId w:val="32"/>
        </w:numPr>
        <w:ind w:left="709" w:hanging="283"/>
        <w:jc w:val="both"/>
        <w:rPr>
          <w:rFonts w:ascii="Arial" w:hAnsi="Arial" w:cs="Arial"/>
          <w:sz w:val="22"/>
          <w:szCs w:val="22"/>
        </w:rPr>
      </w:pPr>
      <w:r w:rsidRPr="00B7270A">
        <w:rPr>
          <w:rFonts w:ascii="Arial" w:hAnsi="Arial" w:cs="Arial"/>
          <w:sz w:val="22"/>
          <w:szCs w:val="22"/>
        </w:rPr>
        <w:t>so davčni dolžnik;</w:t>
      </w:r>
    </w:p>
    <w:p w14:paraId="2EC17DBD" w14:textId="77777777" w:rsidR="00DC0CAF" w:rsidRPr="00B7270A" w:rsidRDefault="00DC0CAF" w:rsidP="00DC0CAF">
      <w:pPr>
        <w:numPr>
          <w:ilvl w:val="0"/>
          <w:numId w:val="32"/>
        </w:numPr>
        <w:ind w:left="709" w:hanging="283"/>
        <w:jc w:val="both"/>
        <w:rPr>
          <w:rFonts w:ascii="Arial" w:hAnsi="Arial" w:cs="Arial"/>
          <w:sz w:val="22"/>
          <w:szCs w:val="22"/>
        </w:rPr>
      </w:pPr>
      <w:r w:rsidRPr="00B7270A">
        <w:rPr>
          <w:rFonts w:ascii="Arial" w:hAnsi="Arial" w:cs="Arial"/>
          <w:sz w:val="22"/>
          <w:szCs w:val="22"/>
        </w:rPr>
        <w:t>nimajo poravnanih zapadlih obveznosti do občine iz katerega koli naslova.</w:t>
      </w:r>
    </w:p>
    <w:p w14:paraId="50018D68" w14:textId="77777777" w:rsidR="00DC0CAF" w:rsidRPr="00B7270A" w:rsidRDefault="00DC0CAF" w:rsidP="00DC0CAF">
      <w:pPr>
        <w:jc w:val="both"/>
        <w:rPr>
          <w:rFonts w:ascii="Arial" w:hAnsi="Arial" w:cs="Arial"/>
          <w:sz w:val="22"/>
          <w:szCs w:val="22"/>
        </w:rPr>
      </w:pPr>
    </w:p>
    <w:p w14:paraId="669AAF23"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(6) Do sredstev za razvoj niso upravičena MSP, ki so po Zakonu o finančnem poslovanju, postopkih zaradi insolventnosti in prisilnem prenehanju (Uradni list RS, št. 13/14-uradno prečiščeno besedilo</w:t>
      </w:r>
      <w:r w:rsidRPr="002679AD">
        <w:rPr>
          <w:rFonts w:ascii="Arial" w:hAnsi="Arial" w:cs="Arial"/>
          <w:sz w:val="22"/>
          <w:szCs w:val="22"/>
        </w:rPr>
        <w:t xml:space="preserve">, </w:t>
      </w:r>
      <w:hyperlink r:id="rId10" w:tgtFrame="_blank" w:tooltip="Popravek Uradnega prečiščenega besedila Zakona o finančnem poslovanju, postopkih zaradi insolventnosti in prisilnem prenehanju (ZFPPIPP-UPB17)" w:history="1">
        <w:r w:rsidRPr="00AE091A">
          <w:rPr>
            <w:rStyle w:val="Hiperpovezava"/>
            <w:rFonts w:ascii="Arial" w:hAnsi="Arial" w:cs="Arial"/>
            <w:color w:val="auto"/>
            <w:sz w:val="22"/>
            <w:szCs w:val="22"/>
            <w:u w:val="none"/>
            <w:shd w:val="clear" w:color="auto" w:fill="FFFFFF"/>
          </w:rPr>
          <w:t xml:space="preserve">178/21 – </w:t>
        </w:r>
        <w:proofErr w:type="spellStart"/>
        <w:r w:rsidRPr="00AE091A">
          <w:rPr>
            <w:rStyle w:val="Hiperpovezava"/>
            <w:rFonts w:ascii="Arial" w:hAnsi="Arial" w:cs="Arial"/>
            <w:color w:val="auto"/>
            <w:sz w:val="22"/>
            <w:szCs w:val="22"/>
            <w:u w:val="none"/>
            <w:shd w:val="clear" w:color="auto" w:fill="FFFFFF"/>
          </w:rPr>
          <w:t>popr</w:t>
        </w:r>
        <w:proofErr w:type="spellEnd"/>
        <w:r w:rsidRPr="00AE091A">
          <w:rPr>
            <w:rStyle w:val="Hiperpovezava"/>
            <w:rFonts w:ascii="Arial" w:hAnsi="Arial" w:cs="Arial"/>
            <w:color w:val="auto"/>
            <w:sz w:val="22"/>
            <w:szCs w:val="22"/>
            <w:u w:val="none"/>
            <w:shd w:val="clear" w:color="auto" w:fill="FFFFFF"/>
          </w:rPr>
          <w:t>.</w:t>
        </w:r>
      </w:hyperlink>
      <w:r w:rsidRPr="00AE091A">
        <w:rPr>
          <w:rFonts w:ascii="Arial" w:hAnsi="Arial" w:cs="Arial"/>
          <w:sz w:val="22"/>
          <w:szCs w:val="22"/>
          <w:shd w:val="clear" w:color="auto" w:fill="FFFFFF"/>
        </w:rPr>
        <w:t>, </w:t>
      </w:r>
      <w:hyperlink r:id="rId11" w:tgtFrame="_blank" w:tooltip="Odločba o delni razveljavitvi drugega odstavka 34. člena Zakona o spremembah in dopolnitvah Zakona o finančnem poslovanju, postopkih zaradi insolventnosti in prisilnem prenehanju" w:history="1">
        <w:r w:rsidRPr="00AE091A">
          <w:rPr>
            <w:rStyle w:val="Hiperpovezava"/>
            <w:rFonts w:ascii="Arial" w:hAnsi="Arial" w:cs="Arial"/>
            <w:color w:val="auto"/>
            <w:sz w:val="22"/>
            <w:szCs w:val="22"/>
            <w:u w:val="none"/>
            <w:shd w:val="clear" w:color="auto" w:fill="FFFFFF"/>
          </w:rPr>
          <w:t>196/21</w:t>
        </w:r>
      </w:hyperlink>
      <w:r w:rsidRPr="00AE091A">
        <w:rPr>
          <w:rFonts w:ascii="Arial" w:hAnsi="Arial" w:cs="Arial"/>
          <w:sz w:val="22"/>
          <w:szCs w:val="22"/>
          <w:shd w:val="clear" w:color="auto" w:fill="FFFFFF"/>
        </w:rPr>
        <w:t xml:space="preserve"> – </w:t>
      </w:r>
      <w:proofErr w:type="spellStart"/>
      <w:r w:rsidRPr="00AE091A">
        <w:rPr>
          <w:rFonts w:ascii="Arial" w:hAnsi="Arial" w:cs="Arial"/>
          <w:sz w:val="22"/>
          <w:szCs w:val="22"/>
          <w:shd w:val="clear" w:color="auto" w:fill="FFFFFF"/>
        </w:rPr>
        <w:t>odl</w:t>
      </w:r>
      <w:proofErr w:type="spellEnd"/>
      <w:r w:rsidRPr="00AE091A">
        <w:rPr>
          <w:rFonts w:ascii="Arial" w:hAnsi="Arial" w:cs="Arial"/>
          <w:sz w:val="22"/>
          <w:szCs w:val="22"/>
          <w:shd w:val="clear" w:color="auto" w:fill="FFFFFF"/>
        </w:rPr>
        <w:t>. US, </w:t>
      </w:r>
      <w:hyperlink r:id="rId12"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AE091A">
          <w:rPr>
            <w:rStyle w:val="Hiperpovezava"/>
            <w:rFonts w:ascii="Arial" w:hAnsi="Arial" w:cs="Arial"/>
            <w:color w:val="auto"/>
            <w:sz w:val="22"/>
            <w:szCs w:val="22"/>
            <w:u w:val="none"/>
            <w:shd w:val="clear" w:color="auto" w:fill="FFFFFF"/>
          </w:rPr>
          <w:t>157/22</w:t>
        </w:r>
      </w:hyperlink>
      <w:r w:rsidRPr="00AE091A">
        <w:rPr>
          <w:rFonts w:ascii="Arial" w:hAnsi="Arial" w:cs="Arial"/>
          <w:sz w:val="22"/>
          <w:szCs w:val="22"/>
          <w:shd w:val="clear" w:color="auto" w:fill="FFFFFF"/>
        </w:rPr>
        <w:t xml:space="preserve"> – </w:t>
      </w:r>
      <w:proofErr w:type="spellStart"/>
      <w:r w:rsidRPr="00AE091A">
        <w:rPr>
          <w:rFonts w:ascii="Arial" w:hAnsi="Arial" w:cs="Arial"/>
          <w:sz w:val="22"/>
          <w:szCs w:val="22"/>
          <w:shd w:val="clear" w:color="auto" w:fill="FFFFFF"/>
        </w:rPr>
        <w:t>odl</w:t>
      </w:r>
      <w:proofErr w:type="spellEnd"/>
      <w:r w:rsidRPr="00AE091A">
        <w:rPr>
          <w:rFonts w:ascii="Arial" w:hAnsi="Arial" w:cs="Arial"/>
          <w:sz w:val="22"/>
          <w:szCs w:val="22"/>
          <w:shd w:val="clear" w:color="auto" w:fill="FFFFFF"/>
        </w:rPr>
        <w:t>. US, </w:t>
      </w:r>
      <w:hyperlink r:id="rId13" w:tgtFrame="_blank" w:tooltip="Odločba o ugotovitvi, da je 221.i člen Zakona o finančnem poslovanju, postopkih zaradi insolventnosti in prisilnem prenehanju v neskladju z Ustavo" w:history="1">
        <w:r w:rsidRPr="00AE091A">
          <w:rPr>
            <w:rStyle w:val="Hiperpovezava"/>
            <w:rFonts w:ascii="Arial" w:hAnsi="Arial" w:cs="Arial"/>
            <w:color w:val="auto"/>
            <w:sz w:val="22"/>
            <w:szCs w:val="22"/>
            <w:u w:val="none"/>
            <w:shd w:val="clear" w:color="auto" w:fill="FFFFFF"/>
          </w:rPr>
          <w:t>35/23</w:t>
        </w:r>
      </w:hyperlink>
      <w:r w:rsidRPr="00AE091A">
        <w:rPr>
          <w:rFonts w:ascii="Arial" w:hAnsi="Arial" w:cs="Arial"/>
          <w:sz w:val="22"/>
          <w:szCs w:val="22"/>
          <w:shd w:val="clear" w:color="auto" w:fill="FFFFFF"/>
        </w:rPr>
        <w:t xml:space="preserve"> – </w:t>
      </w:r>
      <w:proofErr w:type="spellStart"/>
      <w:r w:rsidRPr="00AE091A">
        <w:rPr>
          <w:rFonts w:ascii="Arial" w:hAnsi="Arial" w:cs="Arial"/>
          <w:sz w:val="22"/>
          <w:szCs w:val="22"/>
          <w:shd w:val="clear" w:color="auto" w:fill="FFFFFF"/>
        </w:rPr>
        <w:t>odl</w:t>
      </w:r>
      <w:proofErr w:type="spellEnd"/>
      <w:r w:rsidRPr="00AE091A">
        <w:rPr>
          <w:rFonts w:ascii="Arial" w:hAnsi="Arial" w:cs="Arial"/>
          <w:sz w:val="22"/>
          <w:szCs w:val="22"/>
          <w:shd w:val="clear" w:color="auto" w:fill="FFFFFF"/>
        </w:rPr>
        <w:t>. US, </w:t>
      </w:r>
      <w:hyperlink r:id="rId14" w:tgtFrame="_blank" w:tooltip="Odločba o ugotovitvi, da je deveti odstavek v zvezi s 1. točko drugega odstavka 112. člena Zakona o finančnem poslovanju, postopkih zaradi insolventnosti in prisilnem prenehanju v neskladju z Ustavo" w:history="1">
        <w:r w:rsidRPr="00AE091A">
          <w:rPr>
            <w:rStyle w:val="Hiperpovezava"/>
            <w:rFonts w:ascii="Arial" w:hAnsi="Arial" w:cs="Arial"/>
            <w:color w:val="auto"/>
            <w:sz w:val="22"/>
            <w:szCs w:val="22"/>
            <w:u w:val="none"/>
            <w:shd w:val="clear" w:color="auto" w:fill="FFFFFF"/>
          </w:rPr>
          <w:t>57/23</w:t>
        </w:r>
      </w:hyperlink>
      <w:r w:rsidRPr="00AE091A">
        <w:rPr>
          <w:rFonts w:ascii="Arial" w:hAnsi="Arial" w:cs="Arial"/>
          <w:sz w:val="22"/>
          <w:szCs w:val="22"/>
          <w:shd w:val="clear" w:color="auto" w:fill="FFFFFF"/>
        </w:rPr>
        <w:t xml:space="preserve"> – </w:t>
      </w:r>
      <w:proofErr w:type="spellStart"/>
      <w:r w:rsidRPr="00AE091A">
        <w:rPr>
          <w:rFonts w:ascii="Arial" w:hAnsi="Arial" w:cs="Arial"/>
          <w:sz w:val="22"/>
          <w:szCs w:val="22"/>
          <w:shd w:val="clear" w:color="auto" w:fill="FFFFFF"/>
        </w:rPr>
        <w:t>odl</w:t>
      </w:r>
      <w:proofErr w:type="spellEnd"/>
      <w:r w:rsidRPr="00AE091A">
        <w:rPr>
          <w:rFonts w:ascii="Arial" w:hAnsi="Arial" w:cs="Arial"/>
          <w:sz w:val="22"/>
          <w:szCs w:val="22"/>
          <w:shd w:val="clear" w:color="auto" w:fill="FFFFFF"/>
        </w:rPr>
        <w:t>. US in </w:t>
      </w:r>
      <w:hyperlink r:id="rId15" w:tgtFrame="_blank" w:tooltip="Zakon o spremembah in dopolnitvah Zakona o finančnem poslovanju, postopkih zaradi insolventnosti in prisilnem prenehanju" w:history="1">
        <w:r w:rsidRPr="00AE091A">
          <w:rPr>
            <w:rStyle w:val="Hiperpovezava"/>
            <w:rFonts w:ascii="Arial" w:hAnsi="Arial" w:cs="Arial"/>
            <w:color w:val="auto"/>
            <w:sz w:val="22"/>
            <w:szCs w:val="22"/>
            <w:u w:val="none"/>
            <w:shd w:val="clear" w:color="auto" w:fill="FFFFFF"/>
          </w:rPr>
          <w:t>102/23</w:t>
        </w:r>
      </w:hyperlink>
      <w:r w:rsidRPr="00AE091A">
        <w:rPr>
          <w:rFonts w:ascii="Arial" w:hAnsi="Arial" w:cs="Arial"/>
          <w:sz w:val="22"/>
          <w:szCs w:val="22"/>
        </w:rPr>
        <w:t>)</w:t>
      </w:r>
      <w:r w:rsidRPr="00B7270A">
        <w:rPr>
          <w:rFonts w:ascii="Arial" w:hAnsi="Arial" w:cs="Arial"/>
          <w:sz w:val="22"/>
          <w:szCs w:val="22"/>
        </w:rPr>
        <w:t xml:space="preserve"> v prisilni poravnavi, stečaju ali likvidaciji ter so kapitalsko neustrezna, kar pomeni, da je izguba tekočega leta skupaj s prenesenimi izgubami dosegla polovico osnovnega kapitala družbe.</w:t>
      </w:r>
    </w:p>
    <w:p w14:paraId="573DC22E" w14:textId="77777777" w:rsidR="00DC0CAF" w:rsidRPr="00B7270A" w:rsidRDefault="00DC0CAF" w:rsidP="00DC0CAF">
      <w:pPr>
        <w:jc w:val="both"/>
        <w:rPr>
          <w:rFonts w:ascii="Arial" w:hAnsi="Arial" w:cs="Arial"/>
          <w:sz w:val="22"/>
          <w:szCs w:val="22"/>
        </w:rPr>
      </w:pPr>
    </w:p>
    <w:p w14:paraId="774F5133"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(7) Skupna vrednost pomoči, dodeljena istemu upravičencu oziroma enotnemu podjetju na podlagi pravila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v skladu z </w:t>
      </w:r>
      <w:bookmarkStart w:id="15" w:name="_Hlk157696457"/>
      <w:r w:rsidRPr="00B7270A">
        <w:rPr>
          <w:rFonts w:ascii="Arial" w:hAnsi="Arial" w:cs="Arial"/>
          <w:sz w:val="22"/>
          <w:szCs w:val="22"/>
        </w:rPr>
        <w:t xml:space="preserve">Uredbo Komisije (ES) št. 2023/2831 </w:t>
      </w:r>
      <w:bookmarkEnd w:id="15"/>
      <w:r w:rsidRPr="00B7270A">
        <w:rPr>
          <w:rFonts w:ascii="Arial" w:hAnsi="Arial" w:cs="Arial"/>
          <w:sz w:val="22"/>
          <w:szCs w:val="22"/>
        </w:rPr>
        <w:t>ne sme preseči 300.000,00 EUR (v primeru podjetij, ki delujejo v komercialnem cestnem tovornem prometu, znaša zgornja dovoljena meja pomoči 100.000,00 EUR) v obdobju zadnjih treh proračunskih let, ne glede na obliko in namen pomoči ter ne glede na to, ali se pomoč dodeli iz sredstev države, občine ali Unije.</w:t>
      </w:r>
    </w:p>
    <w:p w14:paraId="38EB0059" w14:textId="77777777" w:rsidR="00DC0CAF" w:rsidRDefault="00DC0CAF" w:rsidP="00DC0CAF">
      <w:pPr>
        <w:jc w:val="both"/>
        <w:rPr>
          <w:rFonts w:ascii="Arial" w:hAnsi="Arial" w:cs="Arial"/>
          <w:sz w:val="22"/>
          <w:szCs w:val="22"/>
        </w:rPr>
      </w:pPr>
    </w:p>
    <w:p w14:paraId="0A1CB679" w14:textId="77777777" w:rsidR="00C90B63" w:rsidRPr="00B7270A" w:rsidRDefault="00C90B63" w:rsidP="00DC0CAF">
      <w:pPr>
        <w:jc w:val="both"/>
        <w:rPr>
          <w:rFonts w:ascii="Arial" w:hAnsi="Arial" w:cs="Arial"/>
          <w:sz w:val="22"/>
          <w:szCs w:val="22"/>
        </w:rPr>
      </w:pPr>
    </w:p>
    <w:p w14:paraId="2A7922B0" w14:textId="77777777" w:rsidR="00DC0CAF" w:rsidRPr="00B7270A" w:rsidRDefault="00DC0CAF" w:rsidP="00DC0CAF">
      <w:pPr>
        <w:ind w:left="15"/>
        <w:jc w:val="both"/>
        <w:rPr>
          <w:rFonts w:ascii="Arial" w:hAnsi="Arial" w:cs="Arial"/>
          <w:b/>
          <w:sz w:val="22"/>
          <w:szCs w:val="22"/>
        </w:rPr>
      </w:pPr>
      <w:r w:rsidRPr="00B7270A">
        <w:rPr>
          <w:rFonts w:ascii="Arial" w:hAnsi="Arial" w:cs="Arial"/>
          <w:b/>
          <w:sz w:val="22"/>
          <w:szCs w:val="22"/>
        </w:rPr>
        <w:t>III. POGOJI ZA DODELITEV SREDSTEV</w:t>
      </w:r>
    </w:p>
    <w:p w14:paraId="043470F0" w14:textId="77777777" w:rsidR="00DC0CAF" w:rsidRPr="00B7270A" w:rsidRDefault="00DC0CAF" w:rsidP="00DC0CAF">
      <w:pPr>
        <w:ind w:left="15"/>
        <w:jc w:val="center"/>
        <w:rPr>
          <w:rFonts w:ascii="Arial" w:hAnsi="Arial" w:cs="Arial"/>
          <w:b/>
          <w:sz w:val="22"/>
          <w:szCs w:val="22"/>
        </w:rPr>
      </w:pPr>
    </w:p>
    <w:p w14:paraId="6ADD6719"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4AC927F6" w14:textId="77777777" w:rsidR="00DC0CAF" w:rsidRPr="00B7270A" w:rsidRDefault="00DC0CAF" w:rsidP="00DC0CAF">
      <w:pPr>
        <w:ind w:left="15" w:hanging="15"/>
        <w:jc w:val="center"/>
        <w:rPr>
          <w:rFonts w:ascii="Arial" w:hAnsi="Arial" w:cs="Arial"/>
          <w:b/>
          <w:bCs/>
          <w:sz w:val="22"/>
          <w:szCs w:val="22"/>
        </w:rPr>
      </w:pPr>
      <w:r w:rsidRPr="00B7270A">
        <w:rPr>
          <w:rFonts w:ascii="Arial" w:hAnsi="Arial" w:cs="Arial"/>
          <w:b/>
          <w:bCs/>
          <w:sz w:val="22"/>
          <w:szCs w:val="22"/>
        </w:rPr>
        <w:t>(splošno)</w:t>
      </w:r>
    </w:p>
    <w:p w14:paraId="220EE834"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Splošni pogoji za dodelitev sredstev so določeni v tem poglavju, podrobnejši pogoji pa pri posameznem ukrepu v IV. poglavju tega odloka.</w:t>
      </w:r>
    </w:p>
    <w:p w14:paraId="551160BD"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lastRenderedPageBreak/>
        <w:t>člen</w:t>
      </w:r>
    </w:p>
    <w:p w14:paraId="16B91EDC"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 xml:space="preserve">(izvzeta področja uporabe </w:t>
      </w:r>
      <w:bookmarkStart w:id="16" w:name="_Hlk155614108"/>
      <w:r w:rsidRPr="00B7270A">
        <w:rPr>
          <w:rFonts w:ascii="Arial" w:hAnsi="Arial" w:cs="Arial"/>
          <w:b/>
          <w:sz w:val="22"/>
          <w:szCs w:val="22"/>
        </w:rPr>
        <w:t>Uredbe Komisije (EU) št. 2022/2472)</w:t>
      </w:r>
    </w:p>
    <w:bookmarkEnd w:id="16"/>
    <w:p w14:paraId="56E19C7C" w14:textId="77777777" w:rsidR="00DC0CAF" w:rsidRPr="00B7270A" w:rsidRDefault="00DC0CAF" w:rsidP="00DC0CAF">
      <w:pPr>
        <w:jc w:val="both"/>
        <w:rPr>
          <w:rFonts w:ascii="Arial" w:hAnsi="Arial" w:cs="Arial"/>
          <w:bCs/>
          <w:sz w:val="22"/>
          <w:szCs w:val="22"/>
        </w:rPr>
      </w:pPr>
      <w:r w:rsidRPr="00B7270A">
        <w:rPr>
          <w:rFonts w:ascii="Arial" w:hAnsi="Arial" w:cs="Arial"/>
          <w:bCs/>
          <w:sz w:val="22"/>
          <w:szCs w:val="22"/>
        </w:rPr>
        <w:t>(1) Do pomoči po tem odloku v okviru ukrepov v skladu z Uredbo Komisije (EU) št. 2022/2472 niso upravičeni  subjekti, ki so:</w:t>
      </w:r>
    </w:p>
    <w:p w14:paraId="283D3497" w14:textId="77777777" w:rsidR="00DC0CAF" w:rsidRPr="00B7270A" w:rsidRDefault="00DC0CAF" w:rsidP="00DC0CAF">
      <w:pPr>
        <w:numPr>
          <w:ilvl w:val="1"/>
          <w:numId w:val="9"/>
        </w:numPr>
        <w:jc w:val="both"/>
        <w:rPr>
          <w:rFonts w:ascii="Arial" w:hAnsi="Arial" w:cs="Arial"/>
          <w:bCs/>
          <w:sz w:val="22"/>
          <w:szCs w:val="22"/>
        </w:rPr>
      </w:pPr>
      <w:r w:rsidRPr="00B7270A">
        <w:rPr>
          <w:rFonts w:ascii="Arial" w:hAnsi="Arial" w:cs="Arial"/>
          <w:bCs/>
          <w:sz w:val="22"/>
          <w:szCs w:val="22"/>
        </w:rPr>
        <w:t>naslovniki</w:t>
      </w:r>
      <w:r w:rsidRPr="00B7270A">
        <w:rPr>
          <w:rFonts w:ascii="Arial" w:hAnsi="Arial" w:cs="Arial"/>
          <w:sz w:val="22"/>
          <w:szCs w:val="22"/>
        </w:rPr>
        <w:t xml:space="preserve"> neporavnanega naloga za izterjavo na podlagi predhodnega sklepa Evropske komisije, s katerim je pomoč, ki jo je dodelil organ iz Republike Slovenije, razglasila za nezakonito in nezdružljivo z notranjim trgom;</w:t>
      </w:r>
    </w:p>
    <w:p w14:paraId="4F173BC7" w14:textId="77777777" w:rsidR="00DC0CAF" w:rsidRPr="00B7270A" w:rsidRDefault="00DC0CAF" w:rsidP="00DC0CAF">
      <w:pPr>
        <w:numPr>
          <w:ilvl w:val="1"/>
          <w:numId w:val="9"/>
        </w:numPr>
        <w:jc w:val="both"/>
        <w:rPr>
          <w:rFonts w:ascii="Arial" w:hAnsi="Arial" w:cs="Arial"/>
          <w:sz w:val="22"/>
          <w:szCs w:val="22"/>
        </w:rPr>
      </w:pPr>
      <w:r w:rsidRPr="00B7270A">
        <w:rPr>
          <w:rFonts w:ascii="Arial" w:hAnsi="Arial" w:cs="Arial"/>
          <w:sz w:val="22"/>
          <w:szCs w:val="22"/>
        </w:rPr>
        <w:t>podjetja v težavah.</w:t>
      </w:r>
    </w:p>
    <w:p w14:paraId="495D209A" w14:textId="77777777" w:rsidR="00DC0CAF" w:rsidRPr="00B7270A" w:rsidRDefault="00DC0CAF" w:rsidP="00DC0CAF">
      <w:pPr>
        <w:ind w:left="709" w:hanging="425"/>
        <w:jc w:val="both"/>
        <w:rPr>
          <w:rFonts w:ascii="Arial" w:hAnsi="Arial" w:cs="Arial"/>
          <w:bCs/>
          <w:sz w:val="22"/>
          <w:szCs w:val="22"/>
        </w:rPr>
      </w:pPr>
    </w:p>
    <w:p w14:paraId="14B88F96" w14:textId="77777777" w:rsidR="00DC0CAF" w:rsidRPr="00B7270A" w:rsidRDefault="00DC0CAF" w:rsidP="00DC0CAF">
      <w:pPr>
        <w:jc w:val="both"/>
        <w:rPr>
          <w:rFonts w:ascii="Arial" w:hAnsi="Arial" w:cs="Arial"/>
          <w:sz w:val="22"/>
          <w:szCs w:val="22"/>
        </w:rPr>
      </w:pPr>
      <w:r w:rsidRPr="00B7270A">
        <w:rPr>
          <w:rFonts w:ascii="Arial" w:hAnsi="Arial" w:cs="Arial"/>
          <w:bCs/>
          <w:sz w:val="22"/>
          <w:szCs w:val="22"/>
        </w:rPr>
        <w:t>(2) P</w:t>
      </w:r>
      <w:r w:rsidRPr="00B7270A">
        <w:rPr>
          <w:rFonts w:ascii="Arial" w:hAnsi="Arial" w:cs="Arial"/>
          <w:sz w:val="22"/>
          <w:szCs w:val="22"/>
        </w:rPr>
        <w:t>omoč po tem odloku v skladu z Uredbo Komisije (EU) št.</w:t>
      </w:r>
      <w:r w:rsidRPr="00B7270A">
        <w:rPr>
          <w:rFonts w:ascii="Arial" w:hAnsi="Arial" w:cs="Arial"/>
          <w:bCs/>
          <w:sz w:val="22"/>
          <w:szCs w:val="22"/>
        </w:rPr>
        <w:t xml:space="preserve"> 2022/2472 se ne dodeli</w:t>
      </w:r>
      <w:r w:rsidRPr="00B7270A">
        <w:rPr>
          <w:rFonts w:ascii="Arial" w:hAnsi="Arial" w:cs="Arial"/>
          <w:sz w:val="22"/>
          <w:szCs w:val="22"/>
        </w:rPr>
        <w:t>:</w:t>
      </w:r>
    </w:p>
    <w:p w14:paraId="07692697" w14:textId="77777777" w:rsidR="00DC0CAF" w:rsidRPr="00B7270A" w:rsidRDefault="00DC0CAF" w:rsidP="00DC0CAF">
      <w:pPr>
        <w:numPr>
          <w:ilvl w:val="0"/>
          <w:numId w:val="8"/>
        </w:numPr>
        <w:jc w:val="both"/>
        <w:rPr>
          <w:rFonts w:ascii="Arial" w:hAnsi="Arial" w:cs="Arial"/>
          <w:sz w:val="22"/>
          <w:szCs w:val="22"/>
        </w:rPr>
      </w:pPr>
      <w:r w:rsidRPr="00B7270A">
        <w:rPr>
          <w:rFonts w:ascii="Arial" w:hAnsi="Arial" w:cs="Arial"/>
          <w:sz w:val="22"/>
          <w:szCs w:val="22"/>
        </w:rPr>
        <w:t>za dejavnosti, povezane z izvozom v tretje države ali države članice, in sicer če je pomoč neposredno povezana z izvoženimi količinami, vzpostavitvijo in delovanjem distribucijske mreže ali drugimi tekočimi stroški, povezanimi z izvozno dejavnostjo;</w:t>
      </w:r>
    </w:p>
    <w:p w14:paraId="67FA3210" w14:textId="77777777" w:rsidR="00DC0CAF" w:rsidRPr="00B7270A" w:rsidRDefault="00DC0CAF" w:rsidP="00DC0CAF">
      <w:pPr>
        <w:numPr>
          <w:ilvl w:val="0"/>
          <w:numId w:val="8"/>
        </w:numPr>
        <w:jc w:val="both"/>
        <w:rPr>
          <w:rFonts w:ascii="Arial" w:hAnsi="Arial" w:cs="Arial"/>
          <w:sz w:val="22"/>
          <w:szCs w:val="22"/>
        </w:rPr>
      </w:pPr>
      <w:r w:rsidRPr="00B7270A">
        <w:rPr>
          <w:rFonts w:ascii="Arial" w:hAnsi="Arial" w:cs="Arial"/>
          <w:sz w:val="22"/>
          <w:szCs w:val="22"/>
        </w:rPr>
        <w:t>če je odvisna od prednostne uporabe domačega blaga pred uporabo uvoženega blaga.</w:t>
      </w:r>
    </w:p>
    <w:p w14:paraId="045F8D65" w14:textId="77777777" w:rsidR="00DC0CAF" w:rsidRPr="00B7270A" w:rsidRDefault="00DC0CAF" w:rsidP="00DC0CAF">
      <w:pPr>
        <w:ind w:left="15"/>
        <w:jc w:val="both"/>
        <w:rPr>
          <w:rFonts w:ascii="Arial" w:hAnsi="Arial" w:cs="Arial"/>
          <w:sz w:val="22"/>
          <w:szCs w:val="22"/>
        </w:rPr>
      </w:pPr>
    </w:p>
    <w:p w14:paraId="60C01FA6" w14:textId="77777777" w:rsidR="00DC0CAF" w:rsidRPr="00B7270A" w:rsidRDefault="00DC0CAF" w:rsidP="00DC0CAF">
      <w:pPr>
        <w:ind w:left="284" w:hanging="284"/>
        <w:jc w:val="both"/>
        <w:rPr>
          <w:rFonts w:ascii="Arial" w:hAnsi="Arial" w:cs="Arial"/>
          <w:bCs/>
          <w:sz w:val="22"/>
          <w:szCs w:val="22"/>
        </w:rPr>
      </w:pPr>
      <w:r w:rsidRPr="00B7270A">
        <w:rPr>
          <w:rFonts w:ascii="Arial" w:hAnsi="Arial" w:cs="Arial"/>
          <w:sz w:val="22"/>
          <w:szCs w:val="22"/>
        </w:rPr>
        <w:t>(3) Pomoči po tem odloku za ukrepe v skladu z Uredbo Komisije (EU) št.</w:t>
      </w:r>
      <w:r w:rsidRPr="00B7270A">
        <w:rPr>
          <w:rFonts w:ascii="Arial" w:hAnsi="Arial" w:cs="Arial"/>
          <w:bCs/>
          <w:sz w:val="22"/>
          <w:szCs w:val="22"/>
        </w:rPr>
        <w:t xml:space="preserve"> 2022/2472 se ne dodeli za davek na dodano vrednost (</w:t>
      </w:r>
      <w:r w:rsidRPr="00B7270A">
        <w:rPr>
          <w:rFonts w:ascii="Arial" w:hAnsi="Arial" w:cs="Arial"/>
          <w:sz w:val="22"/>
          <w:szCs w:val="22"/>
        </w:rPr>
        <w:t>v nadaljnjem besedilu</w:t>
      </w:r>
      <w:r w:rsidRPr="00B7270A">
        <w:rPr>
          <w:rFonts w:ascii="Arial" w:hAnsi="Arial" w:cs="Arial"/>
          <w:bCs/>
          <w:sz w:val="22"/>
          <w:szCs w:val="22"/>
        </w:rPr>
        <w:t>: DDV), razen kadar po predpisih, ki urejajo DDV, le-ta ni izterljiv.</w:t>
      </w:r>
    </w:p>
    <w:p w14:paraId="458B19D7" w14:textId="77777777" w:rsidR="00DC0CAF" w:rsidRPr="00B7270A" w:rsidRDefault="00DC0CAF" w:rsidP="00DC0CAF">
      <w:pPr>
        <w:ind w:left="15"/>
        <w:rPr>
          <w:rFonts w:ascii="Arial" w:hAnsi="Arial" w:cs="Arial"/>
          <w:sz w:val="22"/>
          <w:szCs w:val="22"/>
        </w:rPr>
      </w:pPr>
    </w:p>
    <w:p w14:paraId="046B3496"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1FCD0C0D" w14:textId="77777777" w:rsidR="00DC0CAF" w:rsidRPr="00B7270A" w:rsidRDefault="00DC0CAF" w:rsidP="00DC0CAF">
      <w:pPr>
        <w:jc w:val="center"/>
        <w:rPr>
          <w:rFonts w:ascii="Arial" w:hAnsi="Arial" w:cs="Arial"/>
          <w:b/>
          <w:sz w:val="22"/>
          <w:szCs w:val="22"/>
        </w:rPr>
      </w:pPr>
      <w:bookmarkStart w:id="17" w:name="_Hlk155613634"/>
      <w:r w:rsidRPr="00B7270A">
        <w:rPr>
          <w:rFonts w:ascii="Arial" w:hAnsi="Arial" w:cs="Arial"/>
          <w:b/>
          <w:sz w:val="22"/>
          <w:szCs w:val="22"/>
        </w:rPr>
        <w:t>(spodbujevalni učinek pomoči</w:t>
      </w:r>
      <w:bookmarkStart w:id="18" w:name="_Hlk155615326"/>
      <w:r w:rsidRPr="00B7270A">
        <w:rPr>
          <w:rFonts w:ascii="Arial" w:hAnsi="Arial" w:cs="Arial"/>
          <w:b/>
          <w:sz w:val="22"/>
          <w:szCs w:val="22"/>
        </w:rPr>
        <w:t>)</w:t>
      </w:r>
    </w:p>
    <w:bookmarkEnd w:id="18"/>
    <w:p w14:paraId="185412FC" w14:textId="77777777" w:rsidR="00DC0CAF" w:rsidRPr="00B7270A" w:rsidRDefault="00DC0CAF" w:rsidP="00DC0CAF">
      <w:pPr>
        <w:numPr>
          <w:ilvl w:val="0"/>
          <w:numId w:val="2"/>
        </w:numPr>
        <w:ind w:left="284" w:hanging="284"/>
        <w:jc w:val="both"/>
        <w:rPr>
          <w:rFonts w:ascii="Arial" w:hAnsi="Arial" w:cs="Arial"/>
          <w:sz w:val="22"/>
          <w:szCs w:val="22"/>
        </w:rPr>
      </w:pPr>
      <w:r w:rsidRPr="00B7270A">
        <w:rPr>
          <w:rFonts w:ascii="Arial" w:hAnsi="Arial" w:cs="Arial"/>
          <w:sz w:val="22"/>
          <w:szCs w:val="22"/>
        </w:rPr>
        <w:t>Pri ukrepih v skladu z Uredbo Komisije (EU) št.</w:t>
      </w:r>
      <w:r w:rsidRPr="00B7270A">
        <w:rPr>
          <w:rFonts w:ascii="Arial" w:hAnsi="Arial" w:cs="Arial"/>
          <w:bCs/>
          <w:sz w:val="22"/>
          <w:szCs w:val="22"/>
        </w:rPr>
        <w:t xml:space="preserve"> 2022/2472</w:t>
      </w:r>
      <w:r w:rsidRPr="00B7270A">
        <w:rPr>
          <w:rFonts w:ascii="Arial" w:hAnsi="Arial" w:cs="Arial"/>
          <w:sz w:val="22"/>
          <w:szCs w:val="22"/>
        </w:rPr>
        <w:t xml:space="preserve"> se pomoč lahko dodeli, če ima spodbujevalni učinek. Šteje se, da ima pomoč spodbujevalni učinek, če upravičenec predloži pisno vlogo za pomoč pred začetkom izvajanja projekta ali dejavnosti. </w:t>
      </w:r>
    </w:p>
    <w:p w14:paraId="6C69133A" w14:textId="77777777" w:rsidR="00DC0CAF" w:rsidRPr="00B7270A" w:rsidRDefault="00DC0CAF" w:rsidP="00DC0CAF">
      <w:pPr>
        <w:ind w:left="284"/>
        <w:jc w:val="both"/>
        <w:rPr>
          <w:rFonts w:ascii="Arial" w:hAnsi="Arial" w:cs="Arial"/>
          <w:sz w:val="22"/>
          <w:szCs w:val="22"/>
        </w:rPr>
      </w:pPr>
    </w:p>
    <w:p w14:paraId="1613956E" w14:textId="77777777" w:rsidR="00DC0CAF" w:rsidRPr="00B7270A" w:rsidRDefault="00DC0CAF" w:rsidP="00DC0CAF">
      <w:pPr>
        <w:numPr>
          <w:ilvl w:val="0"/>
          <w:numId w:val="2"/>
        </w:numPr>
        <w:ind w:left="284" w:hanging="284"/>
        <w:jc w:val="both"/>
        <w:rPr>
          <w:rFonts w:ascii="Arial" w:hAnsi="Arial" w:cs="Arial"/>
          <w:sz w:val="22"/>
          <w:szCs w:val="22"/>
        </w:rPr>
      </w:pPr>
      <w:r w:rsidRPr="00B7270A">
        <w:rPr>
          <w:rFonts w:ascii="Arial" w:hAnsi="Arial" w:cs="Arial"/>
          <w:sz w:val="22"/>
          <w:szCs w:val="22"/>
        </w:rPr>
        <w:t>Ne glede na prejšnji odstavek se za pomoč iz ukrepa 3 za promocijske ukrepe v obliki publikacij s ciljem ozaveščanja širše javnosti o kmetijskih proizvodih, se ne zahteva spodbujevalnega učinka.</w:t>
      </w:r>
    </w:p>
    <w:p w14:paraId="08584C18" w14:textId="77777777" w:rsidR="00DC0CAF" w:rsidRPr="00B7270A" w:rsidRDefault="00DC0CAF" w:rsidP="00DC0CAF">
      <w:pPr>
        <w:numPr>
          <w:ilvl w:val="0"/>
          <w:numId w:val="2"/>
        </w:numPr>
        <w:spacing w:before="240"/>
        <w:ind w:left="284" w:hanging="284"/>
        <w:jc w:val="both"/>
        <w:rPr>
          <w:rFonts w:ascii="Arial" w:hAnsi="Arial" w:cs="Arial"/>
          <w:sz w:val="22"/>
          <w:szCs w:val="22"/>
        </w:rPr>
      </w:pPr>
      <w:r w:rsidRPr="00B7270A">
        <w:rPr>
          <w:rFonts w:ascii="Arial" w:hAnsi="Arial" w:cs="Arial"/>
          <w:sz w:val="22"/>
          <w:szCs w:val="22"/>
        </w:rPr>
        <w:t xml:space="preserve">Vloga za pomoč mora vsebovati najmanj naslednje podatke: </w:t>
      </w:r>
    </w:p>
    <w:p w14:paraId="3E6BF1DC" w14:textId="77777777" w:rsidR="00DC0CAF" w:rsidRPr="00B7270A" w:rsidRDefault="00DC0CAF" w:rsidP="00DC0CAF">
      <w:pPr>
        <w:numPr>
          <w:ilvl w:val="0"/>
          <w:numId w:val="3"/>
        </w:numPr>
        <w:ind w:left="284" w:hanging="284"/>
        <w:jc w:val="both"/>
        <w:rPr>
          <w:rFonts w:ascii="Arial" w:hAnsi="Arial" w:cs="Arial"/>
          <w:sz w:val="22"/>
          <w:szCs w:val="22"/>
        </w:rPr>
      </w:pPr>
      <w:r w:rsidRPr="00B7270A">
        <w:rPr>
          <w:rFonts w:ascii="Arial" w:hAnsi="Arial" w:cs="Arial"/>
          <w:sz w:val="22"/>
          <w:szCs w:val="22"/>
        </w:rPr>
        <w:t>ime fizične osebe oziroma naziv pravne osebe;</w:t>
      </w:r>
    </w:p>
    <w:p w14:paraId="4E2A6727" w14:textId="77777777" w:rsidR="00DC0CAF" w:rsidRPr="00B7270A" w:rsidRDefault="00DC0CAF" w:rsidP="00DC0CAF">
      <w:pPr>
        <w:numPr>
          <w:ilvl w:val="0"/>
          <w:numId w:val="3"/>
        </w:numPr>
        <w:ind w:left="284" w:hanging="284"/>
        <w:jc w:val="both"/>
        <w:rPr>
          <w:rFonts w:ascii="Arial" w:hAnsi="Arial" w:cs="Arial"/>
          <w:sz w:val="22"/>
          <w:szCs w:val="22"/>
        </w:rPr>
      </w:pPr>
      <w:r w:rsidRPr="00B7270A">
        <w:rPr>
          <w:rFonts w:ascii="Arial" w:hAnsi="Arial" w:cs="Arial"/>
          <w:sz w:val="22"/>
          <w:szCs w:val="22"/>
        </w:rPr>
        <w:t>velikost podjetja;</w:t>
      </w:r>
    </w:p>
    <w:p w14:paraId="4BC42207" w14:textId="77777777" w:rsidR="00DC0CAF" w:rsidRPr="00B7270A" w:rsidRDefault="00DC0CAF" w:rsidP="00DC0CAF">
      <w:pPr>
        <w:numPr>
          <w:ilvl w:val="0"/>
          <w:numId w:val="3"/>
        </w:numPr>
        <w:ind w:left="284" w:hanging="284"/>
        <w:jc w:val="both"/>
        <w:rPr>
          <w:rFonts w:ascii="Arial" w:hAnsi="Arial" w:cs="Arial"/>
          <w:sz w:val="22"/>
          <w:szCs w:val="22"/>
        </w:rPr>
      </w:pPr>
      <w:r w:rsidRPr="00B7270A">
        <w:rPr>
          <w:rFonts w:ascii="Arial" w:hAnsi="Arial" w:cs="Arial"/>
          <w:sz w:val="22"/>
          <w:szCs w:val="22"/>
        </w:rPr>
        <w:t xml:space="preserve">opis projekta ali dejavnosti, vključno z datumom začetka in konca; </w:t>
      </w:r>
    </w:p>
    <w:p w14:paraId="3E5A3EBC" w14:textId="77777777" w:rsidR="00DC0CAF" w:rsidRPr="00B7270A" w:rsidRDefault="00DC0CAF" w:rsidP="00DC0CAF">
      <w:pPr>
        <w:numPr>
          <w:ilvl w:val="0"/>
          <w:numId w:val="3"/>
        </w:numPr>
        <w:ind w:left="284" w:hanging="284"/>
        <w:jc w:val="both"/>
        <w:rPr>
          <w:rFonts w:ascii="Arial" w:hAnsi="Arial" w:cs="Arial"/>
          <w:sz w:val="22"/>
          <w:szCs w:val="22"/>
        </w:rPr>
      </w:pPr>
      <w:r w:rsidRPr="00B7270A">
        <w:rPr>
          <w:rFonts w:ascii="Arial" w:hAnsi="Arial" w:cs="Arial"/>
          <w:sz w:val="22"/>
          <w:szCs w:val="22"/>
        </w:rPr>
        <w:t xml:space="preserve">lokacijo projekta ali dejavnosti; </w:t>
      </w:r>
    </w:p>
    <w:p w14:paraId="2725841F" w14:textId="77777777" w:rsidR="00DC0CAF" w:rsidRPr="00B7270A" w:rsidRDefault="00DC0CAF" w:rsidP="00DC0CAF">
      <w:pPr>
        <w:numPr>
          <w:ilvl w:val="0"/>
          <w:numId w:val="3"/>
        </w:numPr>
        <w:ind w:left="284" w:hanging="284"/>
        <w:jc w:val="both"/>
        <w:rPr>
          <w:rFonts w:ascii="Arial" w:hAnsi="Arial" w:cs="Arial"/>
          <w:sz w:val="22"/>
          <w:szCs w:val="22"/>
        </w:rPr>
      </w:pPr>
      <w:r w:rsidRPr="00B7270A">
        <w:rPr>
          <w:rFonts w:ascii="Arial" w:hAnsi="Arial" w:cs="Arial"/>
          <w:sz w:val="22"/>
          <w:szCs w:val="22"/>
        </w:rPr>
        <w:t>seznam upravičenih stroškov;</w:t>
      </w:r>
    </w:p>
    <w:p w14:paraId="654A5A39" w14:textId="77777777" w:rsidR="00DC0CAF" w:rsidRPr="00B7270A" w:rsidRDefault="00DC0CAF" w:rsidP="00DC0CAF">
      <w:pPr>
        <w:numPr>
          <w:ilvl w:val="0"/>
          <w:numId w:val="3"/>
        </w:numPr>
        <w:ind w:left="284" w:hanging="284"/>
        <w:jc w:val="both"/>
        <w:rPr>
          <w:rFonts w:ascii="Arial" w:hAnsi="Arial" w:cs="Arial"/>
          <w:sz w:val="22"/>
          <w:szCs w:val="22"/>
        </w:rPr>
      </w:pPr>
      <w:r w:rsidRPr="00B7270A">
        <w:rPr>
          <w:rFonts w:ascii="Arial" w:hAnsi="Arial" w:cs="Arial"/>
          <w:sz w:val="22"/>
          <w:szCs w:val="22"/>
        </w:rPr>
        <w:t>vrsto (nepovratna sredstva, posojilo, jamstvo, vračljivi predujem ali drugo) in znesek javnega financiranja, potrebnega za projekt ali dejavnost,</w:t>
      </w:r>
    </w:p>
    <w:p w14:paraId="7074290D" w14:textId="77777777" w:rsidR="00DC0CAF" w:rsidRPr="00B7270A" w:rsidRDefault="00DC0CAF" w:rsidP="00DC0CAF">
      <w:pPr>
        <w:numPr>
          <w:ilvl w:val="0"/>
          <w:numId w:val="3"/>
        </w:numPr>
        <w:ind w:left="284" w:hanging="284"/>
        <w:jc w:val="both"/>
        <w:rPr>
          <w:rFonts w:ascii="Arial" w:hAnsi="Arial" w:cs="Arial"/>
          <w:sz w:val="22"/>
          <w:szCs w:val="22"/>
        </w:rPr>
      </w:pPr>
      <w:r w:rsidRPr="00B7270A">
        <w:rPr>
          <w:rFonts w:ascii="Arial" w:hAnsi="Arial" w:cs="Arial"/>
          <w:sz w:val="22"/>
          <w:szCs w:val="22"/>
        </w:rPr>
        <w:t xml:space="preserve">izjave vlagatelja glede izpolnjevanja pogojev iz prvega odstavka prejšnjega člena in </w:t>
      </w:r>
    </w:p>
    <w:p w14:paraId="3357CA97" w14:textId="77777777" w:rsidR="00DC0CAF" w:rsidRPr="00B7270A" w:rsidRDefault="00DC0CAF" w:rsidP="00DC0CAF">
      <w:pPr>
        <w:numPr>
          <w:ilvl w:val="0"/>
          <w:numId w:val="3"/>
        </w:numPr>
        <w:ind w:left="284" w:hanging="284"/>
        <w:jc w:val="both"/>
        <w:rPr>
          <w:rFonts w:ascii="Arial" w:hAnsi="Arial" w:cs="Arial"/>
          <w:sz w:val="22"/>
          <w:szCs w:val="22"/>
        </w:rPr>
      </w:pPr>
      <w:r w:rsidRPr="00B7270A">
        <w:rPr>
          <w:rFonts w:ascii="Arial" w:hAnsi="Arial" w:cs="Arial"/>
          <w:sz w:val="22"/>
          <w:szCs w:val="22"/>
        </w:rPr>
        <w:t xml:space="preserve">izjave vlagatelja </w:t>
      </w:r>
      <w:r w:rsidRPr="00B7270A">
        <w:rPr>
          <w:rFonts w:ascii="Arial" w:hAnsi="Arial" w:cs="Arial"/>
          <w:color w:val="000000"/>
          <w:sz w:val="22"/>
          <w:szCs w:val="22"/>
          <w:shd w:val="clear" w:color="auto" w:fill="FFFFFF"/>
        </w:rPr>
        <w:t>o dodeljenih in/ali zaprošenih sredstvih pri drugih dajalcih pomoči za iste upravičene stroške</w:t>
      </w:r>
      <w:r w:rsidRPr="00B7270A">
        <w:rPr>
          <w:rFonts w:ascii="Arial" w:hAnsi="Arial" w:cs="Arial"/>
          <w:sz w:val="22"/>
          <w:szCs w:val="22"/>
        </w:rPr>
        <w:t>.</w:t>
      </w:r>
    </w:p>
    <w:p w14:paraId="4A03C7DD" w14:textId="77777777" w:rsidR="00DC0CAF" w:rsidRPr="00B7270A" w:rsidRDefault="00DC0CAF" w:rsidP="00DC0CAF">
      <w:pPr>
        <w:rPr>
          <w:rFonts w:ascii="Arial" w:hAnsi="Arial" w:cs="Arial"/>
          <w:sz w:val="22"/>
          <w:szCs w:val="22"/>
        </w:rPr>
      </w:pPr>
    </w:p>
    <w:bookmarkEnd w:id="17"/>
    <w:p w14:paraId="0E174E4B" w14:textId="77777777" w:rsidR="00DC0CAF" w:rsidRPr="00B7270A" w:rsidRDefault="00DC0CAF" w:rsidP="00DC0CAF">
      <w:pPr>
        <w:numPr>
          <w:ilvl w:val="0"/>
          <w:numId w:val="1"/>
        </w:numPr>
        <w:spacing w:line="259" w:lineRule="auto"/>
        <w:jc w:val="center"/>
        <w:rPr>
          <w:rFonts w:ascii="Arial" w:hAnsi="Arial" w:cs="Arial"/>
          <w:b/>
          <w:sz w:val="22"/>
          <w:szCs w:val="22"/>
        </w:rPr>
      </w:pPr>
      <w:r w:rsidRPr="00B7270A">
        <w:rPr>
          <w:rFonts w:ascii="Arial" w:hAnsi="Arial" w:cs="Arial"/>
          <w:b/>
          <w:sz w:val="22"/>
          <w:szCs w:val="22"/>
        </w:rPr>
        <w:t>člen</w:t>
      </w:r>
    </w:p>
    <w:p w14:paraId="2F234107"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(kumulacija pomoči po Uredbi Komisije (EU) št. 2022/2472)</w:t>
      </w:r>
    </w:p>
    <w:p w14:paraId="768282B4"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 Najvišji zneski pomoči in največja intenzivnost pomoči po posameznih ukrepih iz 13. do 19. člena tega odloka ne smejo preseči najvišjih skupnih zneskov pomoči in največje intenzivnosti pomoči, določenih v 4., 14., 22., 24., 28. in 50. členu Uredbe Komisije (EU) št. 2022/2472, ne glede na to, ali se podpora za projekt ali dejavnost v celoti financira iz nacionalnih sredstev ali pa se delno financira iz sredstev Evropske unije (v nadaljnjem besedilu: Unija).</w:t>
      </w:r>
    </w:p>
    <w:p w14:paraId="07DD3971"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(2) Pomoč po tem odloku v skladu z Uredbo Komisije (EU) št. 2022/2472 se lahko združuje z vsako drugo državno pomočjo v zvezi z istimi upravičenimi stroški, ki se deloma ali v celoti prekrivajo samo, če se s takim združevanjem ne preseže najvišje intenzivnosti </w:t>
      </w:r>
      <w:r w:rsidRPr="00B7270A">
        <w:rPr>
          <w:rFonts w:ascii="Arial" w:hAnsi="Arial" w:cs="Arial"/>
          <w:sz w:val="22"/>
          <w:szCs w:val="22"/>
        </w:rPr>
        <w:lastRenderedPageBreak/>
        <w:t>pomoči ali zneska pomoči, ki se uporablja za zadevno pomoč v skladu z Uredbo Komisije (EU) št. 2022/2472.</w:t>
      </w:r>
    </w:p>
    <w:p w14:paraId="4CF155E1" w14:textId="77777777" w:rsidR="00DC0CAF" w:rsidRPr="00B7270A" w:rsidRDefault="00DC0CAF" w:rsidP="00DC0CAF">
      <w:pPr>
        <w:jc w:val="both"/>
        <w:rPr>
          <w:rFonts w:ascii="Arial" w:hAnsi="Arial" w:cs="Arial"/>
          <w:sz w:val="22"/>
          <w:szCs w:val="22"/>
        </w:rPr>
      </w:pPr>
    </w:p>
    <w:p w14:paraId="61786A8F"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(3) Pomoč po tem odloku v skladu z Uredbo Komisije (EU) št. 2022/2472 se ne združuje s plačili iz drugega odstavka 145. člena in 146. člena Uredbe (EU) št. 2021/2115 Evropskega parlamenta in Sveta z dne 2. decembra 2021 o določitvi pravil o podpori za strateške načrte, ki jih pripravijo države članice v okviru skupne kmetijske politike (strateški načrt SKP) in se financirajo iz Evropskega kmetijskega jamstvenega sklada (EKJS) in Evropskega kmetijskega sklada za razvoj podeželja (EKSRP), ter o razveljavitvi uredb (EU) št. 1305/2013 in (EU) št. 1307/2013 (UL L št. 435 z dne 6. 12. 2021, str. 1), zadnjič spremenjene z Uredbo (EU) 2024/1468 Evropskega parlamenta in Sveta z dne 14. maja 2024 o spremembi uredb (EU) 2021/2115 in (EU) 2021/2116 v zvezi s standardi za dobre kmetijske in </w:t>
      </w:r>
      <w:proofErr w:type="spellStart"/>
      <w:r w:rsidRPr="00B7270A">
        <w:rPr>
          <w:rFonts w:ascii="Arial" w:hAnsi="Arial" w:cs="Arial"/>
          <w:sz w:val="22"/>
          <w:szCs w:val="22"/>
        </w:rPr>
        <w:t>okoljske</w:t>
      </w:r>
      <w:proofErr w:type="spellEnd"/>
      <w:r w:rsidRPr="00B7270A">
        <w:rPr>
          <w:rFonts w:ascii="Arial" w:hAnsi="Arial" w:cs="Arial"/>
          <w:sz w:val="22"/>
          <w:szCs w:val="22"/>
        </w:rPr>
        <w:t xml:space="preserve"> pogoje, shemami za podnebje, okolje in dobrobit živali, spremembami strateških načrtov SKP, pregledom strateških načrtov SKP ter izvzetji iz kontrol in sankcij (UL L št. 2024/1468 z dne 24. 5. 2024), v zvezi z istimi upravičenimi stroški, če bi bila s takim združevanjem presežena intenzivnost pomoči ali znesek pomoči, ki sta določena v Uredbi Komisije (EU) št. 2022/2472.</w:t>
      </w:r>
    </w:p>
    <w:p w14:paraId="639CD746" w14:textId="77777777" w:rsidR="00DC0CAF" w:rsidRPr="00B7270A" w:rsidRDefault="00DC0CAF" w:rsidP="00DC0CAF">
      <w:pPr>
        <w:jc w:val="both"/>
        <w:rPr>
          <w:rFonts w:ascii="Arial" w:hAnsi="Arial" w:cs="Arial"/>
          <w:sz w:val="22"/>
          <w:szCs w:val="22"/>
        </w:rPr>
      </w:pPr>
    </w:p>
    <w:p w14:paraId="12FB84C7"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(4) Pomoč po tem odloku v skladu Uredbo Komisije (EU) št. 2022/2472 se ne združuje s pomočjo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v zvezi z istimi upravičenimi stroški, če bi bila s takim združevanjem presežena intenzivnost pomoči ali znesek pomoči, ki sta določena v Uredbi Komisije (EU) št.2022/2472.</w:t>
      </w:r>
    </w:p>
    <w:p w14:paraId="562192CB" w14:textId="77777777" w:rsidR="00DC0CAF" w:rsidRPr="00B7270A" w:rsidRDefault="00DC0CAF" w:rsidP="00DC0CAF">
      <w:pPr>
        <w:jc w:val="both"/>
        <w:rPr>
          <w:rFonts w:ascii="Arial" w:hAnsi="Arial" w:cs="Arial"/>
          <w:sz w:val="22"/>
          <w:szCs w:val="22"/>
        </w:rPr>
      </w:pPr>
    </w:p>
    <w:p w14:paraId="6109610B"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3FDCC108"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 xml:space="preserve">(Kumulacija pomoči de </w:t>
      </w:r>
      <w:proofErr w:type="spellStart"/>
      <w:r w:rsidRPr="00B7270A">
        <w:rPr>
          <w:rFonts w:ascii="Arial" w:hAnsi="Arial" w:cs="Arial"/>
          <w:b/>
          <w:sz w:val="22"/>
          <w:szCs w:val="22"/>
        </w:rPr>
        <w:t>minimis</w:t>
      </w:r>
      <w:proofErr w:type="spellEnd"/>
      <w:r w:rsidRPr="00B7270A">
        <w:rPr>
          <w:rFonts w:ascii="Arial" w:hAnsi="Arial" w:cs="Arial"/>
          <w:b/>
          <w:sz w:val="22"/>
          <w:szCs w:val="22"/>
        </w:rPr>
        <w:t xml:space="preserve"> po 5. členu </w:t>
      </w:r>
      <w:r w:rsidRPr="00B7270A">
        <w:rPr>
          <w:rFonts w:ascii="Arial" w:hAnsi="Arial" w:cs="Arial"/>
          <w:b/>
          <w:bCs/>
          <w:sz w:val="22"/>
          <w:szCs w:val="22"/>
        </w:rPr>
        <w:t>Uredbe Komisije (EU) št. 2023/2831)</w:t>
      </w:r>
    </w:p>
    <w:p w14:paraId="12E6282D"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(1) Pomoč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dodeljena v skladu z Uredbo Komisije (EU) št. 2023/2831, se lahko kumulira s pomočjo de </w:t>
      </w:r>
      <w:proofErr w:type="spellStart"/>
      <w:r w:rsidRPr="00B7270A">
        <w:rPr>
          <w:rFonts w:ascii="Arial" w:hAnsi="Arial" w:cs="Arial"/>
          <w:sz w:val="22"/>
          <w:szCs w:val="22"/>
        </w:rPr>
        <w:t>minimis</w:t>
      </w:r>
      <w:proofErr w:type="spellEnd"/>
      <w:r w:rsidRPr="00B7270A">
        <w:rPr>
          <w:rFonts w:ascii="Arial" w:hAnsi="Arial" w:cs="Arial"/>
          <w:sz w:val="22"/>
          <w:szCs w:val="22"/>
        </w:rPr>
        <w:t>, dodeljeno v skladu z Uredbo Komisije (EU) 2023/2832.</w:t>
      </w:r>
    </w:p>
    <w:p w14:paraId="229FF8C7" w14:textId="77777777" w:rsidR="00DC0CAF" w:rsidRPr="00B7270A" w:rsidRDefault="00DC0CAF" w:rsidP="00DC0CAF">
      <w:pPr>
        <w:jc w:val="both"/>
        <w:rPr>
          <w:rFonts w:ascii="Arial" w:hAnsi="Arial" w:cs="Arial"/>
          <w:sz w:val="22"/>
          <w:szCs w:val="22"/>
        </w:rPr>
      </w:pPr>
    </w:p>
    <w:p w14:paraId="6E17A722" w14:textId="77777777" w:rsidR="00DC0CAF" w:rsidRPr="00C90B63" w:rsidRDefault="00DC0CAF" w:rsidP="00DC0CAF">
      <w:pPr>
        <w:pStyle w:val="Naslov1"/>
        <w:shd w:val="clear" w:color="auto" w:fill="FFFFFF"/>
        <w:spacing w:before="0"/>
        <w:jc w:val="both"/>
        <w:rPr>
          <w:rFonts w:ascii="Arial" w:hAnsi="Arial" w:cs="Arial"/>
          <w:b/>
          <w:color w:val="auto"/>
          <w:sz w:val="22"/>
          <w:szCs w:val="22"/>
        </w:rPr>
      </w:pPr>
      <w:r w:rsidRPr="00C90B63">
        <w:rPr>
          <w:rFonts w:ascii="Arial" w:hAnsi="Arial" w:cs="Arial"/>
          <w:color w:val="auto"/>
          <w:sz w:val="22"/>
          <w:szCs w:val="22"/>
        </w:rPr>
        <w:t xml:space="preserve">(2) Pomoč de </w:t>
      </w:r>
      <w:proofErr w:type="spellStart"/>
      <w:r w:rsidRPr="00C90B63">
        <w:rPr>
          <w:rFonts w:ascii="Arial" w:hAnsi="Arial" w:cs="Arial"/>
          <w:color w:val="auto"/>
          <w:sz w:val="22"/>
          <w:szCs w:val="22"/>
        </w:rPr>
        <w:t>minimis</w:t>
      </w:r>
      <w:proofErr w:type="spellEnd"/>
      <w:r w:rsidRPr="00C90B63">
        <w:rPr>
          <w:rFonts w:ascii="Arial" w:hAnsi="Arial" w:cs="Arial"/>
          <w:color w:val="auto"/>
          <w:sz w:val="22"/>
          <w:szCs w:val="22"/>
        </w:rPr>
        <w:t xml:space="preserve">, dodeljena v skladu z Uredbo Komisije (EU) št. </w:t>
      </w:r>
      <w:bookmarkStart w:id="19" w:name="_Hlk157756779"/>
      <w:r w:rsidRPr="00C90B63">
        <w:rPr>
          <w:rFonts w:ascii="Arial" w:hAnsi="Arial" w:cs="Arial"/>
          <w:color w:val="auto"/>
          <w:sz w:val="22"/>
          <w:szCs w:val="22"/>
        </w:rPr>
        <w:t>2023/2831</w:t>
      </w:r>
      <w:bookmarkEnd w:id="19"/>
      <w:r w:rsidRPr="00C90B63">
        <w:rPr>
          <w:rFonts w:ascii="Arial" w:hAnsi="Arial" w:cs="Arial"/>
          <w:color w:val="auto"/>
          <w:sz w:val="22"/>
          <w:szCs w:val="22"/>
        </w:rPr>
        <w:t xml:space="preserve">, se lahko kumulira s pomočjo de </w:t>
      </w:r>
      <w:proofErr w:type="spellStart"/>
      <w:r w:rsidRPr="00C90B63">
        <w:rPr>
          <w:rFonts w:ascii="Arial" w:hAnsi="Arial" w:cs="Arial"/>
          <w:color w:val="auto"/>
          <w:sz w:val="22"/>
          <w:szCs w:val="22"/>
        </w:rPr>
        <w:t>minimis</w:t>
      </w:r>
      <w:proofErr w:type="spellEnd"/>
      <w:r w:rsidRPr="00C90B63">
        <w:rPr>
          <w:rFonts w:ascii="Arial" w:hAnsi="Arial" w:cs="Arial"/>
          <w:color w:val="auto"/>
          <w:sz w:val="22"/>
          <w:szCs w:val="22"/>
        </w:rPr>
        <w:t xml:space="preserve">, dodeljeno v skladu z Uredbo Komisije (EU) št. 1408/2013 </w:t>
      </w:r>
      <w:r w:rsidRPr="00C90B63">
        <w:rPr>
          <w:rFonts w:ascii="Arial" w:hAnsi="Arial" w:cs="Arial"/>
          <w:color w:val="auto"/>
          <w:sz w:val="22"/>
          <w:szCs w:val="22"/>
          <w:shd w:val="clear" w:color="auto" w:fill="FFFFFF"/>
        </w:rPr>
        <w:t xml:space="preserve">z dne 18. decembra 2013 o uporabi členov 107 in 108 Pogodbe o delovanju Evropske unije pri pomoči de </w:t>
      </w:r>
      <w:proofErr w:type="spellStart"/>
      <w:r w:rsidRPr="00C90B63">
        <w:rPr>
          <w:rFonts w:ascii="Arial" w:hAnsi="Arial" w:cs="Arial"/>
          <w:color w:val="auto"/>
          <w:sz w:val="22"/>
          <w:szCs w:val="22"/>
          <w:shd w:val="clear" w:color="auto" w:fill="FFFFFF"/>
        </w:rPr>
        <w:t>minimis</w:t>
      </w:r>
      <w:proofErr w:type="spellEnd"/>
      <w:r w:rsidRPr="00C90B63">
        <w:rPr>
          <w:rFonts w:ascii="Arial" w:hAnsi="Arial" w:cs="Arial"/>
          <w:color w:val="auto"/>
          <w:sz w:val="22"/>
          <w:szCs w:val="22"/>
          <w:shd w:val="clear" w:color="auto" w:fill="FFFFFF"/>
        </w:rPr>
        <w:t xml:space="preserve"> v kmetijskem sektorju</w:t>
      </w:r>
      <w:r w:rsidRPr="00C90B63">
        <w:rPr>
          <w:rFonts w:ascii="Arial" w:hAnsi="Arial" w:cs="Arial"/>
          <w:color w:val="auto"/>
          <w:sz w:val="22"/>
          <w:szCs w:val="22"/>
        </w:rPr>
        <w:t xml:space="preserve"> (UL L št. 352 z dne 24. 12. 2012, str. 9), zadnjič spremenjeno z Uredbo Komisije (EU) 2023/2391 z dne 4. oktobra 2023 o spremembi uredb (EU) št. 717/2014, (EU) št. 1407/2013, (EU) št. 1408/2013 in (EU) št. 360/2012 glede pomoči </w:t>
      </w:r>
      <w:r w:rsidRPr="00C90B63">
        <w:rPr>
          <w:rFonts w:ascii="Arial" w:hAnsi="Arial" w:cs="Arial"/>
          <w:i/>
          <w:color w:val="auto"/>
          <w:sz w:val="22"/>
          <w:szCs w:val="22"/>
        </w:rPr>
        <w:t xml:space="preserve">de </w:t>
      </w:r>
      <w:proofErr w:type="spellStart"/>
      <w:r w:rsidRPr="00C90B63">
        <w:rPr>
          <w:rFonts w:ascii="Arial" w:hAnsi="Arial" w:cs="Arial"/>
          <w:i/>
          <w:color w:val="auto"/>
          <w:sz w:val="22"/>
          <w:szCs w:val="22"/>
        </w:rPr>
        <w:t>minimis</w:t>
      </w:r>
      <w:proofErr w:type="spellEnd"/>
      <w:r w:rsidRPr="00C90B63">
        <w:rPr>
          <w:rFonts w:ascii="Arial" w:hAnsi="Arial" w:cs="Arial"/>
          <w:color w:val="auto"/>
          <w:sz w:val="22"/>
          <w:szCs w:val="22"/>
        </w:rPr>
        <w:t xml:space="preserve"> za predelavo in trženje ribiških proizvodov in proizvodov iz akvakulture ter Uredbe (EU) št. 717/2014 glede skupnega zneska pomoči </w:t>
      </w:r>
      <w:r w:rsidRPr="00C90B63">
        <w:rPr>
          <w:rFonts w:ascii="Arial" w:hAnsi="Arial" w:cs="Arial"/>
          <w:i/>
          <w:color w:val="auto"/>
          <w:sz w:val="22"/>
          <w:szCs w:val="22"/>
        </w:rPr>
        <w:t xml:space="preserve">de </w:t>
      </w:r>
      <w:proofErr w:type="spellStart"/>
      <w:r w:rsidRPr="00C90B63">
        <w:rPr>
          <w:rFonts w:ascii="Arial" w:hAnsi="Arial" w:cs="Arial"/>
          <w:i/>
          <w:color w:val="auto"/>
          <w:sz w:val="22"/>
          <w:szCs w:val="22"/>
        </w:rPr>
        <w:t>minimis</w:t>
      </w:r>
      <w:proofErr w:type="spellEnd"/>
      <w:r w:rsidRPr="00C90B63">
        <w:rPr>
          <w:rFonts w:ascii="Arial" w:hAnsi="Arial" w:cs="Arial"/>
          <w:color w:val="auto"/>
          <w:sz w:val="22"/>
          <w:szCs w:val="22"/>
        </w:rPr>
        <w:t xml:space="preserve">, dodeljene enemu podjetju, obdobja njene uporabe in drugih zadev (UL L št. 2023/2391 z dne 5. 10. 2023), in z Uredbo Komisije (EU) št. 717/2014 z dne 27. junija 2014 o uporabi členov 107 in 108 Pogodbe o delovanju Evropske unije pri pomoči </w:t>
      </w:r>
      <w:r w:rsidRPr="00C90B63">
        <w:rPr>
          <w:rFonts w:ascii="Arial" w:hAnsi="Arial" w:cs="Arial"/>
          <w:i/>
          <w:color w:val="auto"/>
          <w:sz w:val="22"/>
          <w:szCs w:val="22"/>
        </w:rPr>
        <w:t xml:space="preserve">de </w:t>
      </w:r>
      <w:proofErr w:type="spellStart"/>
      <w:r w:rsidRPr="00C90B63">
        <w:rPr>
          <w:rFonts w:ascii="Arial" w:hAnsi="Arial" w:cs="Arial"/>
          <w:i/>
          <w:color w:val="auto"/>
          <w:sz w:val="22"/>
          <w:szCs w:val="22"/>
        </w:rPr>
        <w:t>minimis</w:t>
      </w:r>
      <w:proofErr w:type="spellEnd"/>
      <w:r w:rsidRPr="00C90B63">
        <w:rPr>
          <w:rFonts w:ascii="Arial" w:hAnsi="Arial" w:cs="Arial"/>
          <w:color w:val="auto"/>
          <w:sz w:val="22"/>
          <w:szCs w:val="22"/>
        </w:rPr>
        <w:t xml:space="preserve"> v sektorju ribištva in akvakulture (UL L št. 190 z dne 28. 6. 2014, str. 45), zadnjič spremenjeno z Uredbo Komisije (EU) 2023/2391 z dne 4. oktobra 2023 o spremembi uredb (EU) št. 717/2014, (EU) št. 1407/2013, (EU) št. 1408/2013 in (EU) št. 360/2012 glede pomoči </w:t>
      </w:r>
      <w:r w:rsidRPr="00C90B63">
        <w:rPr>
          <w:rFonts w:ascii="Arial" w:hAnsi="Arial" w:cs="Arial"/>
          <w:i/>
          <w:color w:val="auto"/>
          <w:sz w:val="22"/>
          <w:szCs w:val="22"/>
        </w:rPr>
        <w:t xml:space="preserve">de </w:t>
      </w:r>
      <w:proofErr w:type="spellStart"/>
      <w:r w:rsidRPr="00C90B63">
        <w:rPr>
          <w:rFonts w:ascii="Arial" w:hAnsi="Arial" w:cs="Arial"/>
          <w:i/>
          <w:color w:val="auto"/>
          <w:sz w:val="22"/>
          <w:szCs w:val="22"/>
        </w:rPr>
        <w:t>minimis</w:t>
      </w:r>
      <w:proofErr w:type="spellEnd"/>
      <w:r w:rsidRPr="00C90B63">
        <w:rPr>
          <w:rFonts w:ascii="Arial" w:hAnsi="Arial" w:cs="Arial"/>
          <w:color w:val="auto"/>
          <w:sz w:val="22"/>
          <w:szCs w:val="22"/>
        </w:rPr>
        <w:t xml:space="preserve"> za predelavo in trženje ribiških proizvodov in proizvodov iz akvakulture ter Uredbe (EU) št. 717/2014 glede skupnega zneska pomoči </w:t>
      </w:r>
      <w:r w:rsidRPr="00C90B63">
        <w:rPr>
          <w:rFonts w:ascii="Arial" w:hAnsi="Arial" w:cs="Arial"/>
          <w:i/>
          <w:color w:val="auto"/>
          <w:sz w:val="22"/>
          <w:szCs w:val="22"/>
        </w:rPr>
        <w:t xml:space="preserve">de </w:t>
      </w:r>
      <w:proofErr w:type="spellStart"/>
      <w:r w:rsidRPr="00C90B63">
        <w:rPr>
          <w:rFonts w:ascii="Arial" w:hAnsi="Arial" w:cs="Arial"/>
          <w:i/>
          <w:color w:val="auto"/>
          <w:sz w:val="22"/>
          <w:szCs w:val="22"/>
        </w:rPr>
        <w:t>minimis</w:t>
      </w:r>
      <w:proofErr w:type="spellEnd"/>
      <w:r w:rsidRPr="00C90B63">
        <w:rPr>
          <w:rFonts w:ascii="Arial" w:hAnsi="Arial" w:cs="Arial"/>
          <w:color w:val="auto"/>
          <w:sz w:val="22"/>
          <w:szCs w:val="22"/>
        </w:rPr>
        <w:t>, dodeljene enemu podjetju, obdobja njene uporabe in drugih zadev (UL L št. 2023/2391 z dne 5. 10. 2023), do ustrezne zgornje meje, določene v 3. členu Uredbe št. 2023/2831.</w:t>
      </w:r>
    </w:p>
    <w:p w14:paraId="1C73B013" w14:textId="77777777" w:rsidR="00DC0CAF" w:rsidRPr="00B7270A" w:rsidRDefault="00DC0CAF" w:rsidP="00DC0CAF">
      <w:pPr>
        <w:jc w:val="both"/>
        <w:rPr>
          <w:rFonts w:ascii="Arial" w:hAnsi="Arial" w:cs="Arial"/>
          <w:sz w:val="22"/>
          <w:szCs w:val="22"/>
        </w:rPr>
      </w:pPr>
    </w:p>
    <w:p w14:paraId="1D3691F6"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(3) Pomoč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dodeljena v skladu z Uredbo Komisije (EU) št. 2023/2831, se ne sme kumulirati z državno pomočjo v zvezi z istimi upravičenimi stroški ali državno pomočjo za isti ukrep za tvegano financiranje, če bi se s takšno kumulacijo presegla največja intenzivnost pomoči ali znesek pomoči, določen za posebne okoliščine vsakega primera v uredbi o skupinskih izjemah ali sklepu Komisije. Pomoč de </w:t>
      </w:r>
      <w:proofErr w:type="spellStart"/>
      <w:r w:rsidRPr="00B7270A">
        <w:rPr>
          <w:rFonts w:ascii="Arial" w:hAnsi="Arial" w:cs="Arial"/>
          <w:sz w:val="22"/>
          <w:szCs w:val="22"/>
        </w:rPr>
        <w:t>minimis</w:t>
      </w:r>
      <w:proofErr w:type="spellEnd"/>
      <w:r w:rsidRPr="00B7270A">
        <w:rPr>
          <w:rFonts w:ascii="Arial" w:hAnsi="Arial" w:cs="Arial"/>
          <w:sz w:val="22"/>
          <w:szCs w:val="22"/>
        </w:rPr>
        <w:t>, ki ni dodeljena za določene upravičene stroške ali je tem stroškom ni mogoče pripisati, se lahko kumulira z drugo državno pomočjo, dodeljeno na podlagi uredbe o skupinskih izjemah ali sklepu Komisije.</w:t>
      </w:r>
    </w:p>
    <w:p w14:paraId="4005F28C" w14:textId="77777777" w:rsidR="00DC0CAF" w:rsidRPr="00B7270A" w:rsidRDefault="00DC0CAF" w:rsidP="00DC0CAF">
      <w:pPr>
        <w:jc w:val="both"/>
        <w:rPr>
          <w:rFonts w:ascii="Arial" w:hAnsi="Arial" w:cs="Arial"/>
          <w:b/>
          <w:sz w:val="22"/>
          <w:szCs w:val="22"/>
        </w:rPr>
      </w:pPr>
      <w:r w:rsidRPr="00B7270A">
        <w:rPr>
          <w:rFonts w:ascii="Arial" w:hAnsi="Arial" w:cs="Arial"/>
          <w:b/>
          <w:sz w:val="22"/>
          <w:szCs w:val="22"/>
        </w:rPr>
        <w:lastRenderedPageBreak/>
        <w:t xml:space="preserve">IV. UKREPI PO VRSTAH POMOČI </w:t>
      </w:r>
    </w:p>
    <w:p w14:paraId="3F36ABE4" w14:textId="77777777" w:rsidR="00DC0CAF" w:rsidRPr="00B7270A" w:rsidRDefault="00DC0CAF" w:rsidP="00DC0CAF">
      <w:pPr>
        <w:jc w:val="center"/>
        <w:rPr>
          <w:rFonts w:ascii="Arial" w:hAnsi="Arial" w:cs="Arial"/>
          <w:b/>
          <w:sz w:val="22"/>
          <w:szCs w:val="22"/>
        </w:rPr>
      </w:pPr>
    </w:p>
    <w:p w14:paraId="2F6D2B29" w14:textId="77777777" w:rsidR="00DC0CAF" w:rsidRPr="00B7270A" w:rsidRDefault="00DC0CAF" w:rsidP="00DC0CAF">
      <w:pPr>
        <w:jc w:val="both"/>
        <w:rPr>
          <w:rFonts w:ascii="Arial" w:hAnsi="Arial" w:cs="Arial"/>
          <w:b/>
          <w:sz w:val="22"/>
          <w:szCs w:val="22"/>
        </w:rPr>
      </w:pPr>
      <w:r w:rsidRPr="00B7270A">
        <w:rPr>
          <w:rFonts w:ascii="Arial" w:hAnsi="Arial" w:cs="Arial"/>
          <w:b/>
          <w:sz w:val="22"/>
          <w:szCs w:val="22"/>
        </w:rPr>
        <w:t xml:space="preserve">IV. A. UKREPI DRŽAVNIH POMOČI V SKLADU Z UREDBO KOMISIJE (EU) </w:t>
      </w:r>
    </w:p>
    <w:p w14:paraId="0A1D9BDD"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št. 2022/2472</w:t>
      </w:r>
    </w:p>
    <w:p w14:paraId="2CF12A34" w14:textId="77777777" w:rsidR="00DC0CAF" w:rsidRPr="00B7270A" w:rsidRDefault="00DC0CAF" w:rsidP="00DC0CAF">
      <w:pPr>
        <w:ind w:left="360"/>
        <w:jc w:val="both"/>
        <w:rPr>
          <w:rFonts w:ascii="Arial" w:hAnsi="Arial" w:cs="Arial"/>
          <w:sz w:val="22"/>
          <w:szCs w:val="22"/>
        </w:rPr>
      </w:pPr>
    </w:p>
    <w:p w14:paraId="3AECDA38" w14:textId="77777777" w:rsidR="00DC0CAF" w:rsidRPr="00B7270A" w:rsidRDefault="00DC0CAF" w:rsidP="00DC0CAF">
      <w:pPr>
        <w:numPr>
          <w:ilvl w:val="0"/>
          <w:numId w:val="1"/>
        </w:numPr>
        <w:spacing w:line="259" w:lineRule="auto"/>
        <w:jc w:val="center"/>
        <w:rPr>
          <w:rFonts w:ascii="Arial" w:hAnsi="Arial" w:cs="Arial"/>
          <w:b/>
          <w:sz w:val="22"/>
          <w:szCs w:val="22"/>
        </w:rPr>
      </w:pPr>
      <w:r w:rsidRPr="00B7270A">
        <w:rPr>
          <w:rFonts w:ascii="Arial" w:hAnsi="Arial" w:cs="Arial"/>
          <w:b/>
          <w:sz w:val="22"/>
          <w:szCs w:val="22"/>
        </w:rPr>
        <w:t>člen</w:t>
      </w:r>
    </w:p>
    <w:p w14:paraId="2B7C5B34" w14:textId="77777777" w:rsidR="00DC0CAF" w:rsidRPr="00B7270A" w:rsidRDefault="00DC0CAF" w:rsidP="00DC0CAF">
      <w:pPr>
        <w:jc w:val="center"/>
        <w:rPr>
          <w:rFonts w:ascii="Arial" w:hAnsi="Arial" w:cs="Arial"/>
          <w:bCs/>
          <w:sz w:val="22"/>
          <w:szCs w:val="22"/>
        </w:rPr>
      </w:pPr>
      <w:r w:rsidRPr="00B7270A">
        <w:rPr>
          <w:rFonts w:ascii="Arial" w:hAnsi="Arial" w:cs="Arial"/>
          <w:b/>
          <w:sz w:val="22"/>
          <w:szCs w:val="22"/>
        </w:rPr>
        <w:t xml:space="preserve">UKREP 1: Pomoč za naložbe v kmetijska gospodarstva, povezane s primarno kmetijsko proizvodnjo </w:t>
      </w:r>
      <w:r w:rsidRPr="00B7270A">
        <w:rPr>
          <w:rFonts w:ascii="Arial" w:hAnsi="Arial" w:cs="Arial"/>
          <w:bCs/>
          <w:sz w:val="22"/>
          <w:szCs w:val="22"/>
        </w:rPr>
        <w:t>(14. člen Uredbe Komisije (EU) št. 2022/2472)</w:t>
      </w:r>
    </w:p>
    <w:p w14:paraId="5CC3B0F5"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 Z naložbo se skuša doseči vsaj enega od naslednjih ciljev:</w:t>
      </w:r>
    </w:p>
    <w:p w14:paraId="5A688364" w14:textId="77777777" w:rsidR="00DC0CAF" w:rsidRPr="00B7270A" w:rsidRDefault="00DC0CAF" w:rsidP="00DC0CAF">
      <w:pPr>
        <w:numPr>
          <w:ilvl w:val="0"/>
          <w:numId w:val="10"/>
        </w:numPr>
        <w:jc w:val="both"/>
        <w:rPr>
          <w:rFonts w:ascii="Arial" w:hAnsi="Arial" w:cs="Arial"/>
          <w:sz w:val="22"/>
          <w:szCs w:val="22"/>
        </w:rPr>
      </w:pPr>
      <w:r w:rsidRPr="00B7270A">
        <w:rPr>
          <w:rFonts w:ascii="Arial" w:hAnsi="Arial" w:cs="Arial"/>
          <w:sz w:val="22"/>
          <w:szCs w:val="22"/>
        </w:rPr>
        <w:t>izboljšanje splošne učinkovitosti in trajnosti kmetijskega gospodarstva, zlasti z zmanjšanjem stroškov proizvodnje ali izboljšanjem in preusmeritvijo proizvodnje;</w:t>
      </w:r>
    </w:p>
    <w:p w14:paraId="76856BBE" w14:textId="77777777" w:rsidR="00DC0CAF" w:rsidRPr="00B7270A" w:rsidRDefault="00DC0CAF" w:rsidP="00DC0CAF">
      <w:pPr>
        <w:numPr>
          <w:ilvl w:val="0"/>
          <w:numId w:val="10"/>
        </w:numPr>
        <w:jc w:val="both"/>
        <w:rPr>
          <w:rFonts w:ascii="Arial" w:hAnsi="Arial" w:cs="Arial"/>
          <w:sz w:val="22"/>
          <w:szCs w:val="22"/>
        </w:rPr>
      </w:pPr>
      <w:r w:rsidRPr="00B7270A">
        <w:rPr>
          <w:rFonts w:ascii="Arial" w:hAnsi="Arial" w:cs="Arial"/>
          <w:sz w:val="22"/>
          <w:szCs w:val="22"/>
        </w:rPr>
        <w:t>izboljšanje naravnega okolja, higienskih pogojev ali standardov za dobrobit živali;</w:t>
      </w:r>
    </w:p>
    <w:p w14:paraId="77833EBF" w14:textId="77777777" w:rsidR="00DC0CAF" w:rsidRPr="00B7270A" w:rsidRDefault="00DC0CAF" w:rsidP="00DC0CAF">
      <w:pPr>
        <w:numPr>
          <w:ilvl w:val="0"/>
          <w:numId w:val="10"/>
        </w:numPr>
        <w:jc w:val="both"/>
        <w:rPr>
          <w:rFonts w:ascii="Arial" w:hAnsi="Arial" w:cs="Arial"/>
          <w:sz w:val="22"/>
          <w:szCs w:val="22"/>
        </w:rPr>
      </w:pPr>
      <w:r w:rsidRPr="00B7270A">
        <w:rPr>
          <w:rFonts w:ascii="Arial" w:hAnsi="Arial" w:cs="Arial"/>
          <w:sz w:val="22"/>
          <w:szCs w:val="22"/>
        </w:rPr>
        <w:t>vzpostavljanje in izboljšanje infrastrukture, povezane z razvojem, prilagajanjem in modernizacijo kmetijstva, vključno z dostopom do kmetijskih zemljišč, komasacijo in izboljšanjem zemljišč, oskrbo in varčevanjem s trajnostno energijo, energijsko učinkovitostjo, oskrbo in varčevanjem z vodo ali energijo</w:t>
      </w:r>
    </w:p>
    <w:p w14:paraId="010B26CB" w14:textId="77777777" w:rsidR="00DC0CAF" w:rsidRPr="00B7270A" w:rsidRDefault="00DC0CAF" w:rsidP="00DC0CAF">
      <w:pPr>
        <w:numPr>
          <w:ilvl w:val="0"/>
          <w:numId w:val="10"/>
        </w:numPr>
        <w:jc w:val="both"/>
        <w:rPr>
          <w:rFonts w:ascii="Arial" w:hAnsi="Arial" w:cs="Arial"/>
          <w:sz w:val="22"/>
          <w:szCs w:val="22"/>
        </w:rPr>
      </w:pPr>
      <w:r w:rsidRPr="00B7270A">
        <w:rPr>
          <w:rFonts w:ascii="Arial" w:hAnsi="Arial" w:cs="Arial"/>
          <w:sz w:val="22"/>
          <w:szCs w:val="22"/>
        </w:rPr>
        <w:t>preprečevanje škode zaradi naravnih nesreč oziroma slabih vremenskih razmer, ki jih je mogoče enačiti z naravnimi nesrečami.</w:t>
      </w:r>
    </w:p>
    <w:p w14:paraId="23DBE189" w14:textId="77777777" w:rsidR="00DC0CAF" w:rsidRPr="00B7270A" w:rsidRDefault="00DC0CAF" w:rsidP="00DC0CAF">
      <w:pPr>
        <w:jc w:val="both"/>
        <w:rPr>
          <w:rFonts w:ascii="Arial" w:hAnsi="Arial" w:cs="Arial"/>
          <w:sz w:val="22"/>
          <w:szCs w:val="22"/>
        </w:rPr>
      </w:pPr>
    </w:p>
    <w:p w14:paraId="4568098E"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(2) Pomoč se ne dodeli za:</w:t>
      </w:r>
    </w:p>
    <w:p w14:paraId="43436830"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nakup plačilnih pravic;</w:t>
      </w:r>
    </w:p>
    <w:p w14:paraId="0C00C245"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nakup zemljišč v zvezi z gradnjo;</w:t>
      </w:r>
    </w:p>
    <w:p w14:paraId="142999D3"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nakup in zasaditev letnih rastlin;</w:t>
      </w:r>
    </w:p>
    <w:p w14:paraId="1AFEF571"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 xml:space="preserve">dela v zvezi z odvodnjavanjem; </w:t>
      </w:r>
    </w:p>
    <w:p w14:paraId="421AB5F6"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nakup živali;</w:t>
      </w:r>
    </w:p>
    <w:p w14:paraId="15C363E7"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ožičenje ali polaganje kablov za podatkovna omrežja zunaj zasebne lastnine;</w:t>
      </w:r>
    </w:p>
    <w:p w14:paraId="03DC5DFA"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že izvedena dela, razen za izdelavo projektne dokumentacije;</w:t>
      </w:r>
    </w:p>
    <w:p w14:paraId="380DF71E"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investicije, ki se izvajajo izven območja občine</w:t>
      </w:r>
    </w:p>
    <w:p w14:paraId="0ACE15B0"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stroške, povezane z zakupnimi pogodbami</w:t>
      </w:r>
    </w:p>
    <w:p w14:paraId="1F22C7F9"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obratna sredstva in</w:t>
      </w:r>
    </w:p>
    <w:p w14:paraId="145E566E" w14:textId="77777777" w:rsidR="00DC0CAF" w:rsidRPr="00B7270A" w:rsidRDefault="00DC0CAF" w:rsidP="00DC0CAF">
      <w:pPr>
        <w:numPr>
          <w:ilvl w:val="0"/>
          <w:numId w:val="11"/>
        </w:numPr>
        <w:jc w:val="both"/>
        <w:rPr>
          <w:rFonts w:ascii="Arial" w:hAnsi="Arial" w:cs="Arial"/>
          <w:sz w:val="22"/>
          <w:szCs w:val="22"/>
        </w:rPr>
      </w:pPr>
      <w:r w:rsidRPr="00B7270A">
        <w:rPr>
          <w:rFonts w:ascii="Arial" w:hAnsi="Arial" w:cs="Arial"/>
          <w:sz w:val="22"/>
          <w:szCs w:val="22"/>
        </w:rPr>
        <w:t xml:space="preserve">proizvodnjo </w:t>
      </w:r>
      <w:proofErr w:type="spellStart"/>
      <w:r w:rsidRPr="00B7270A">
        <w:rPr>
          <w:rFonts w:ascii="Arial" w:hAnsi="Arial" w:cs="Arial"/>
          <w:sz w:val="22"/>
          <w:szCs w:val="22"/>
        </w:rPr>
        <w:t>biogoriv</w:t>
      </w:r>
      <w:proofErr w:type="spellEnd"/>
      <w:r w:rsidRPr="00B7270A">
        <w:rPr>
          <w:rFonts w:ascii="Arial" w:hAnsi="Arial" w:cs="Arial"/>
          <w:sz w:val="22"/>
          <w:szCs w:val="22"/>
        </w:rPr>
        <w:t xml:space="preserve"> in energije iz obnovljivih virov.</w:t>
      </w:r>
    </w:p>
    <w:p w14:paraId="02266B91" w14:textId="77777777" w:rsidR="00DC0CAF" w:rsidRPr="00B7270A" w:rsidRDefault="00DC0CAF" w:rsidP="00DC0CAF">
      <w:pPr>
        <w:ind w:left="720"/>
        <w:jc w:val="both"/>
        <w:rPr>
          <w:rFonts w:ascii="Arial" w:hAnsi="Arial" w:cs="Arial"/>
          <w:sz w:val="22"/>
          <w:szCs w:val="22"/>
        </w:rPr>
      </w:pPr>
    </w:p>
    <w:p w14:paraId="16F95698"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(3) Pomoč se ne dodeli za naložbe, pri katerih se ne upoštevajo prepovedi in omejitve iz Uredbe (EU) št. 1308/2013 Evropskega parlamenta in Sveta z dne 17. decembra 2013 o vzpostavitvi skupne ureditve trgov kmetijskih proizvodov in razveljavitvi uredb Sveta (EGS) št. 922/72, (EGS) št. 234/79, (ES) št. 1037/2001 in (ES) št. 1234/2007 (UL L št. 347 z dne 20. 12. 2013, str. 671), zadnjič spremenjeni z Uredbo (EU) 2024/1143 Evropskega parlamenta in Sveta z dne 11. aprila 2024 o geografskih označbah za vino, žgane pijače in kmetijske proizvode ter zajamčenih tradicionalnih posebnostih in neobveznih navedbah kakovosti za kmetijske proizvode, spremembi uredb (EU) št. 1308/2013, (EU) 2019/787 in (EU) 2019/1753 ter razveljavitvi Uredbe (EU) št. 1151/2012 (UL L št. 2024/1143 z dne 23. 4. 2024), (v nadaljnjem besedilu: Uredba (EU) št. 1308/2013), tudi če se te prepovedi in omejitve nanašajo samo na podporo Unije iz navedene uredbe.</w:t>
      </w:r>
    </w:p>
    <w:p w14:paraId="767BD28B" w14:textId="77777777" w:rsidR="00DC0CAF" w:rsidRPr="00B7270A" w:rsidRDefault="00DC0CAF" w:rsidP="00DC0CAF">
      <w:pPr>
        <w:ind w:left="360"/>
        <w:jc w:val="both"/>
        <w:rPr>
          <w:rFonts w:ascii="Arial" w:hAnsi="Arial" w:cs="Arial"/>
          <w:sz w:val="22"/>
          <w:szCs w:val="22"/>
        </w:rPr>
      </w:pPr>
    </w:p>
    <w:p w14:paraId="074920BA"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(4) Pomoč za naložbe v kmetijska gospodarstva v zvezi s primarno proizvodnjo se dodeli za:</w:t>
      </w:r>
    </w:p>
    <w:p w14:paraId="1B79275C" w14:textId="77777777" w:rsidR="00DC0CAF" w:rsidRPr="00B7270A" w:rsidRDefault="00DC0CAF" w:rsidP="00DC0CAF">
      <w:pPr>
        <w:numPr>
          <w:ilvl w:val="0"/>
          <w:numId w:val="12"/>
        </w:numPr>
        <w:jc w:val="both"/>
        <w:rPr>
          <w:rFonts w:ascii="Arial" w:hAnsi="Arial" w:cs="Arial"/>
          <w:sz w:val="22"/>
          <w:szCs w:val="22"/>
        </w:rPr>
      </w:pPr>
      <w:r w:rsidRPr="00B7270A">
        <w:rPr>
          <w:rFonts w:ascii="Arial" w:hAnsi="Arial" w:cs="Arial"/>
          <w:sz w:val="22"/>
          <w:szCs w:val="22"/>
        </w:rPr>
        <w:t>Podukrep1.1: posodabljanje kmetijskih gospodarstev,</w:t>
      </w:r>
    </w:p>
    <w:p w14:paraId="11E7B936" w14:textId="77777777" w:rsidR="00DC0CAF" w:rsidRDefault="00DC0CAF" w:rsidP="00DC0CAF">
      <w:pPr>
        <w:numPr>
          <w:ilvl w:val="0"/>
          <w:numId w:val="12"/>
        </w:numPr>
        <w:jc w:val="both"/>
        <w:rPr>
          <w:rFonts w:ascii="Arial" w:hAnsi="Arial" w:cs="Arial"/>
          <w:bCs/>
          <w:sz w:val="22"/>
          <w:szCs w:val="22"/>
        </w:rPr>
      </w:pPr>
      <w:proofErr w:type="spellStart"/>
      <w:r w:rsidRPr="00B7270A">
        <w:rPr>
          <w:rFonts w:ascii="Arial" w:hAnsi="Arial" w:cs="Arial"/>
          <w:bCs/>
          <w:sz w:val="22"/>
          <w:szCs w:val="22"/>
        </w:rPr>
        <w:t>Podukrep</w:t>
      </w:r>
      <w:proofErr w:type="spellEnd"/>
      <w:r w:rsidRPr="00B7270A">
        <w:rPr>
          <w:rFonts w:ascii="Arial" w:hAnsi="Arial" w:cs="Arial"/>
          <w:bCs/>
          <w:sz w:val="22"/>
          <w:szCs w:val="22"/>
        </w:rPr>
        <w:t xml:space="preserve"> 1.2: urejanje kmetijskih zemljišč in pašnikov.</w:t>
      </w:r>
    </w:p>
    <w:p w14:paraId="01B8F65B" w14:textId="77777777" w:rsidR="00DC0CAF" w:rsidRPr="00B7270A" w:rsidRDefault="00DC0CAF" w:rsidP="00DC0CAF">
      <w:pPr>
        <w:jc w:val="both"/>
        <w:rPr>
          <w:rFonts w:ascii="Arial" w:hAnsi="Arial" w:cs="Arial"/>
          <w:bCs/>
          <w:sz w:val="22"/>
          <w:szCs w:val="22"/>
        </w:rPr>
      </w:pPr>
    </w:p>
    <w:p w14:paraId="2FCFBB34"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4F4D91EF" w14:textId="77777777" w:rsidR="00DC0CAF" w:rsidRPr="00B7270A" w:rsidRDefault="00DC0CAF" w:rsidP="00DC0CAF">
      <w:pPr>
        <w:jc w:val="center"/>
        <w:rPr>
          <w:rFonts w:ascii="Arial" w:hAnsi="Arial" w:cs="Arial"/>
          <w:bCs/>
          <w:sz w:val="22"/>
          <w:szCs w:val="22"/>
        </w:rPr>
      </w:pPr>
      <w:proofErr w:type="spellStart"/>
      <w:r w:rsidRPr="00B7270A">
        <w:rPr>
          <w:rFonts w:ascii="Arial" w:hAnsi="Arial" w:cs="Arial"/>
          <w:b/>
          <w:sz w:val="22"/>
          <w:szCs w:val="22"/>
        </w:rPr>
        <w:t>Podukrep</w:t>
      </w:r>
      <w:proofErr w:type="spellEnd"/>
      <w:r w:rsidRPr="00B7270A">
        <w:rPr>
          <w:rFonts w:ascii="Arial" w:hAnsi="Arial" w:cs="Arial"/>
          <w:b/>
          <w:sz w:val="22"/>
          <w:szCs w:val="22"/>
        </w:rPr>
        <w:t xml:space="preserve"> 1.1 Posodabljanje kmetijskih gospodarstev </w:t>
      </w:r>
      <w:r w:rsidRPr="00B7270A">
        <w:rPr>
          <w:rFonts w:ascii="Arial" w:hAnsi="Arial" w:cs="Arial"/>
          <w:bCs/>
          <w:sz w:val="22"/>
          <w:szCs w:val="22"/>
        </w:rPr>
        <w:t>(14. člen Uredbe Komisije (EU) št. 2022/2472)</w:t>
      </w:r>
    </w:p>
    <w:p w14:paraId="6DE458B6"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 Pomoč se lahko dodeli za naložbe v kmetijska gospodarstva v povezavi s primarno kmetijsko proizvodnjo.</w:t>
      </w:r>
    </w:p>
    <w:p w14:paraId="6C2C249E" w14:textId="77777777" w:rsidR="00DC0CAF" w:rsidRPr="00B7270A" w:rsidRDefault="00DC0CAF" w:rsidP="00DC0CAF">
      <w:pPr>
        <w:rPr>
          <w:rFonts w:ascii="Arial" w:hAnsi="Arial" w:cs="Arial"/>
          <w:sz w:val="22"/>
          <w:szCs w:val="22"/>
        </w:rPr>
      </w:pPr>
    </w:p>
    <w:p w14:paraId="7485ADD1"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lastRenderedPageBreak/>
        <w:t>(2) Upravičeni stroški:</w:t>
      </w:r>
    </w:p>
    <w:p w14:paraId="476A24D6" w14:textId="77777777" w:rsidR="00DC0CAF" w:rsidRPr="00B7270A" w:rsidRDefault="00DC0CAF" w:rsidP="00DC0CAF">
      <w:pPr>
        <w:numPr>
          <w:ilvl w:val="0"/>
          <w:numId w:val="13"/>
        </w:numPr>
        <w:jc w:val="both"/>
        <w:rPr>
          <w:rFonts w:ascii="Arial" w:hAnsi="Arial" w:cs="Arial"/>
          <w:sz w:val="22"/>
          <w:szCs w:val="22"/>
        </w:rPr>
      </w:pPr>
      <w:r w:rsidRPr="00B7270A">
        <w:rPr>
          <w:rFonts w:ascii="Arial" w:hAnsi="Arial" w:cs="Arial"/>
          <w:sz w:val="22"/>
          <w:szCs w:val="22"/>
        </w:rPr>
        <w:t>stroški gradnje ali izboljšanje hlevov in gospodarskih poslopij na kmetijskih gospodarstvih, ki služijo primarni kmetijski proizvodnji (stroški materiala in storitev);</w:t>
      </w:r>
    </w:p>
    <w:p w14:paraId="4E13ED99" w14:textId="77777777" w:rsidR="00DC0CAF" w:rsidRPr="00B7270A" w:rsidRDefault="00DC0CAF" w:rsidP="00DC0CAF">
      <w:pPr>
        <w:numPr>
          <w:ilvl w:val="0"/>
          <w:numId w:val="13"/>
        </w:numPr>
        <w:jc w:val="both"/>
        <w:rPr>
          <w:rFonts w:ascii="Arial" w:hAnsi="Arial" w:cs="Arial"/>
          <w:sz w:val="22"/>
          <w:szCs w:val="22"/>
        </w:rPr>
      </w:pPr>
      <w:r w:rsidRPr="00B7270A">
        <w:rPr>
          <w:rFonts w:ascii="Arial" w:hAnsi="Arial" w:cs="Arial"/>
          <w:sz w:val="22"/>
          <w:szCs w:val="22"/>
        </w:rPr>
        <w:t>stroški nakupa nove kmetijske mehanizacije (razen pogonskih strojev) do njene tržne vrednosti;</w:t>
      </w:r>
    </w:p>
    <w:p w14:paraId="6D8EE7D6" w14:textId="77777777" w:rsidR="00DC0CAF" w:rsidRPr="00B7270A" w:rsidRDefault="00DC0CAF" w:rsidP="00DC0CAF">
      <w:pPr>
        <w:numPr>
          <w:ilvl w:val="0"/>
          <w:numId w:val="13"/>
        </w:numPr>
        <w:jc w:val="both"/>
        <w:rPr>
          <w:rFonts w:ascii="Arial" w:hAnsi="Arial" w:cs="Arial"/>
          <w:sz w:val="22"/>
          <w:szCs w:val="22"/>
        </w:rPr>
      </w:pPr>
      <w:r w:rsidRPr="00B7270A">
        <w:rPr>
          <w:rFonts w:ascii="Arial" w:hAnsi="Arial" w:cs="Arial"/>
          <w:sz w:val="22"/>
          <w:szCs w:val="22"/>
        </w:rPr>
        <w:t>stroški nakupa opreme hlevov in opreme gospodarskih poslopij na kmetijskih gospodarstvih;</w:t>
      </w:r>
    </w:p>
    <w:p w14:paraId="1E60F41B" w14:textId="77777777" w:rsidR="00DC0CAF" w:rsidRPr="00B7270A" w:rsidRDefault="00DC0CAF" w:rsidP="00DC0CAF">
      <w:pPr>
        <w:numPr>
          <w:ilvl w:val="0"/>
          <w:numId w:val="13"/>
        </w:numPr>
        <w:jc w:val="both"/>
        <w:rPr>
          <w:rFonts w:ascii="Arial" w:hAnsi="Arial" w:cs="Arial"/>
          <w:sz w:val="22"/>
          <w:szCs w:val="22"/>
        </w:rPr>
      </w:pPr>
      <w:r w:rsidRPr="00B7270A">
        <w:rPr>
          <w:rFonts w:ascii="Arial" w:hAnsi="Arial" w:cs="Arial"/>
          <w:sz w:val="22"/>
          <w:szCs w:val="22"/>
        </w:rPr>
        <w:t>naložbe v pasivno hišno ožičenje ali strukturirano polaganje kablov za podatkovna omrežja in po potrebi pomožni del pasivnega omrežja na zasebni lastnini zunaj stavbe;</w:t>
      </w:r>
    </w:p>
    <w:p w14:paraId="088170ED" w14:textId="77777777" w:rsidR="00DC0CAF" w:rsidRPr="00B7270A" w:rsidRDefault="00DC0CAF" w:rsidP="00DC0CAF">
      <w:pPr>
        <w:numPr>
          <w:ilvl w:val="0"/>
          <w:numId w:val="13"/>
        </w:numPr>
        <w:jc w:val="both"/>
        <w:rPr>
          <w:rFonts w:ascii="Arial" w:hAnsi="Arial" w:cs="Arial"/>
          <w:sz w:val="22"/>
          <w:szCs w:val="22"/>
        </w:rPr>
      </w:pPr>
      <w:bookmarkStart w:id="20" w:name="_Hlk155790125"/>
      <w:r w:rsidRPr="00B7270A">
        <w:rPr>
          <w:rFonts w:ascii="Arial" w:hAnsi="Arial" w:cs="Arial"/>
          <w:sz w:val="22"/>
          <w:szCs w:val="22"/>
        </w:rPr>
        <w:t>stroški nakupa in postavitev zaščite pred neugodnimi vremenskimi razmerami (protitočne mreže  ipd.);</w:t>
      </w:r>
    </w:p>
    <w:p w14:paraId="68D5E1A7" w14:textId="77777777" w:rsidR="00DC0CAF" w:rsidRPr="00B7270A" w:rsidRDefault="00DC0CAF" w:rsidP="00DC0CAF">
      <w:pPr>
        <w:numPr>
          <w:ilvl w:val="0"/>
          <w:numId w:val="13"/>
        </w:numPr>
        <w:jc w:val="both"/>
        <w:rPr>
          <w:rFonts w:ascii="Arial" w:hAnsi="Arial" w:cs="Arial"/>
          <w:color w:val="000000"/>
          <w:sz w:val="22"/>
          <w:szCs w:val="22"/>
        </w:rPr>
      </w:pPr>
      <w:bookmarkStart w:id="21" w:name="_Hlk161757361"/>
      <w:r w:rsidRPr="00B7270A">
        <w:rPr>
          <w:rFonts w:ascii="Arial" w:hAnsi="Arial" w:cs="Arial"/>
          <w:color w:val="000000"/>
          <w:sz w:val="22"/>
          <w:szCs w:val="22"/>
        </w:rPr>
        <w:t>naložbe v ureditev trajnih nasadov, pri čemer je nakup kmetijskega zemljišča upravičen do pomoči le v obsegu, ki ne presega 10 % skupnih upravičenih stroškov celotne naložbe;</w:t>
      </w:r>
    </w:p>
    <w:p w14:paraId="703EAE4A" w14:textId="77777777" w:rsidR="00DC0CAF" w:rsidRPr="00B7270A" w:rsidRDefault="00DC0CAF" w:rsidP="00DC0CAF">
      <w:pPr>
        <w:numPr>
          <w:ilvl w:val="0"/>
          <w:numId w:val="13"/>
        </w:numPr>
        <w:jc w:val="both"/>
        <w:rPr>
          <w:rFonts w:ascii="Arial" w:hAnsi="Arial" w:cs="Arial"/>
          <w:color w:val="000000"/>
          <w:sz w:val="22"/>
          <w:szCs w:val="22"/>
        </w:rPr>
      </w:pPr>
      <w:bookmarkStart w:id="22" w:name="_Hlk155790437"/>
      <w:bookmarkEnd w:id="21"/>
      <w:r w:rsidRPr="00B7270A">
        <w:rPr>
          <w:rFonts w:ascii="Arial" w:hAnsi="Arial" w:cs="Arial"/>
          <w:color w:val="000000"/>
          <w:sz w:val="22"/>
          <w:szCs w:val="22"/>
        </w:rPr>
        <w:t>stroški nakupa in montaže rastlinjaka ter nakupa opreme za rastlinjake;</w:t>
      </w:r>
    </w:p>
    <w:bookmarkEnd w:id="20"/>
    <w:bookmarkEnd w:id="22"/>
    <w:p w14:paraId="2FB138EE" w14:textId="77777777" w:rsidR="00DC0CAF" w:rsidRPr="00B7270A" w:rsidRDefault="00DC0CAF" w:rsidP="00DC0CAF">
      <w:pPr>
        <w:numPr>
          <w:ilvl w:val="0"/>
          <w:numId w:val="13"/>
        </w:numPr>
        <w:jc w:val="both"/>
        <w:rPr>
          <w:rFonts w:ascii="Arial" w:hAnsi="Arial" w:cs="Arial"/>
          <w:sz w:val="22"/>
          <w:szCs w:val="22"/>
        </w:rPr>
      </w:pPr>
      <w:r w:rsidRPr="00B7270A">
        <w:rPr>
          <w:rFonts w:ascii="Arial" w:hAnsi="Arial" w:cs="Arial"/>
          <w:sz w:val="22"/>
          <w:szCs w:val="22"/>
        </w:rPr>
        <w:t xml:space="preserve">splošni stroški v zvezi z izdatki iz prejšnjih alinej tega odstavka, kot so stroški storitev arhitektov, inženirjev in svetovalcev ter honorarji, povezani s svetovanjem o </w:t>
      </w:r>
      <w:proofErr w:type="spellStart"/>
      <w:r w:rsidRPr="00B7270A">
        <w:rPr>
          <w:rFonts w:ascii="Arial" w:hAnsi="Arial" w:cs="Arial"/>
          <w:sz w:val="22"/>
          <w:szCs w:val="22"/>
        </w:rPr>
        <w:t>okoljski</w:t>
      </w:r>
      <w:proofErr w:type="spellEnd"/>
      <w:r w:rsidRPr="00B7270A">
        <w:rPr>
          <w:rFonts w:ascii="Arial" w:hAnsi="Arial" w:cs="Arial"/>
          <w:sz w:val="22"/>
          <w:szCs w:val="22"/>
        </w:rPr>
        <w:t xml:space="preserve"> in gospodarski trajnosti, vključno s študijami izvedljivosti;</w:t>
      </w:r>
    </w:p>
    <w:p w14:paraId="3CE1D99A" w14:textId="77777777" w:rsidR="00DC0CAF" w:rsidRPr="00B7270A" w:rsidRDefault="00DC0CAF" w:rsidP="00DC0CAF">
      <w:pPr>
        <w:numPr>
          <w:ilvl w:val="0"/>
          <w:numId w:val="13"/>
        </w:numPr>
        <w:jc w:val="both"/>
        <w:rPr>
          <w:rFonts w:ascii="Arial" w:hAnsi="Arial" w:cs="Arial"/>
          <w:sz w:val="22"/>
          <w:szCs w:val="22"/>
        </w:rPr>
      </w:pPr>
      <w:r w:rsidRPr="00B7270A">
        <w:rPr>
          <w:rFonts w:ascii="Arial" w:hAnsi="Arial" w:cs="Arial"/>
          <w:sz w:val="22"/>
          <w:szCs w:val="22"/>
        </w:rPr>
        <w:t>pristojbine za pridobitev, razvoj ali uporabo računalniške programske opreme, računalniškega oblaka in podobnih rešitev ter pridobitev patentov, licenc, avtorskih pravic in blagovnih znamk.</w:t>
      </w:r>
    </w:p>
    <w:p w14:paraId="3F65CC4D" w14:textId="77777777" w:rsidR="00DC0CAF" w:rsidRPr="00B7270A" w:rsidRDefault="00DC0CAF" w:rsidP="00DC0CAF">
      <w:pPr>
        <w:rPr>
          <w:rFonts w:ascii="Arial" w:hAnsi="Arial" w:cs="Arial"/>
          <w:sz w:val="22"/>
          <w:szCs w:val="22"/>
        </w:rPr>
      </w:pPr>
      <w:r w:rsidRPr="00B7270A">
        <w:rPr>
          <w:rFonts w:ascii="Arial" w:hAnsi="Arial" w:cs="Arial"/>
          <w:sz w:val="22"/>
          <w:szCs w:val="22"/>
        </w:rPr>
        <w:t xml:space="preserve"> </w:t>
      </w:r>
    </w:p>
    <w:p w14:paraId="3F5B7A44" w14:textId="77777777" w:rsidR="00DC0CAF" w:rsidRPr="00B7270A" w:rsidRDefault="00DC0CAF" w:rsidP="00DC0CAF">
      <w:pPr>
        <w:rPr>
          <w:rFonts w:ascii="Arial" w:hAnsi="Arial" w:cs="Arial"/>
          <w:sz w:val="22"/>
          <w:szCs w:val="22"/>
        </w:rPr>
      </w:pPr>
      <w:bookmarkStart w:id="23" w:name="_Hlk168385671"/>
      <w:bookmarkStart w:id="24" w:name="_Hlk155775789"/>
      <w:r w:rsidRPr="00B7270A">
        <w:rPr>
          <w:rFonts w:ascii="Arial" w:hAnsi="Arial" w:cs="Arial"/>
          <w:sz w:val="22"/>
          <w:szCs w:val="22"/>
        </w:rPr>
        <w:t>(3) Pogoji za dodelitev pomoči:</w:t>
      </w:r>
    </w:p>
    <w:p w14:paraId="336E69CE" w14:textId="77777777" w:rsidR="00DC0CAF" w:rsidRPr="00B7270A" w:rsidRDefault="00DC0CAF" w:rsidP="00DC0CAF">
      <w:pPr>
        <w:numPr>
          <w:ilvl w:val="0"/>
          <w:numId w:val="14"/>
        </w:numPr>
        <w:jc w:val="both"/>
        <w:rPr>
          <w:rFonts w:ascii="Arial" w:hAnsi="Arial" w:cs="Arial"/>
          <w:sz w:val="22"/>
          <w:szCs w:val="22"/>
        </w:rPr>
      </w:pPr>
      <w:r w:rsidRPr="00B7270A">
        <w:rPr>
          <w:rFonts w:ascii="Arial" w:hAnsi="Arial" w:cs="Arial"/>
          <w:sz w:val="22"/>
          <w:szCs w:val="22"/>
        </w:rPr>
        <w:t xml:space="preserve">predložitev ustreznega dovoljenja za izvedbo naložbe, če je s predpisi za to naložbo to potrebno. V kolikor dovoljenje ni potrebno, se predloži ustrezne načrte oziroma projekte, iz katerih je razvidna izvedba naložbe, popis del oziroma materiala s predračuni ter lokacijo investicije na kopiji katastrskega načrta;  </w:t>
      </w:r>
    </w:p>
    <w:p w14:paraId="2DDDDB47" w14:textId="77777777" w:rsidR="00DC0CAF" w:rsidRPr="00B7270A" w:rsidRDefault="00DC0CAF" w:rsidP="00DC0CAF">
      <w:pPr>
        <w:numPr>
          <w:ilvl w:val="0"/>
          <w:numId w:val="14"/>
        </w:numPr>
        <w:jc w:val="both"/>
        <w:rPr>
          <w:rFonts w:ascii="Arial" w:hAnsi="Arial" w:cs="Arial"/>
          <w:sz w:val="22"/>
          <w:szCs w:val="22"/>
        </w:rPr>
      </w:pPr>
      <w:r w:rsidRPr="00B7270A">
        <w:rPr>
          <w:rFonts w:ascii="Arial" w:hAnsi="Arial" w:cs="Arial"/>
          <w:sz w:val="22"/>
          <w:szCs w:val="22"/>
        </w:rPr>
        <w:t>soglasje za zadevni naložbeni projekt na podlagi presoje vplivov na okolje, opravljene pred datumom dodelitve pomoči;</w:t>
      </w:r>
    </w:p>
    <w:p w14:paraId="33320BA9" w14:textId="77777777" w:rsidR="00DC0CAF" w:rsidRPr="00B7270A" w:rsidRDefault="00DC0CAF" w:rsidP="00DC0CAF">
      <w:pPr>
        <w:numPr>
          <w:ilvl w:val="0"/>
          <w:numId w:val="14"/>
        </w:numPr>
        <w:jc w:val="both"/>
        <w:rPr>
          <w:rFonts w:ascii="Arial" w:hAnsi="Arial" w:cs="Arial"/>
          <w:sz w:val="22"/>
          <w:szCs w:val="22"/>
        </w:rPr>
      </w:pPr>
      <w:r w:rsidRPr="00B7270A">
        <w:rPr>
          <w:rFonts w:ascii="Arial" w:hAnsi="Arial" w:cs="Arial"/>
          <w:sz w:val="22"/>
          <w:szCs w:val="22"/>
        </w:rPr>
        <w:t>mnenje o upravičenosti in ekonomičnosti investicije, ki ga pripravi pristojna strokovna služba;</w:t>
      </w:r>
    </w:p>
    <w:p w14:paraId="21F61635" w14:textId="77777777" w:rsidR="00DC0CAF" w:rsidRPr="00B7270A" w:rsidRDefault="00DC0CAF" w:rsidP="00DC0CAF">
      <w:pPr>
        <w:numPr>
          <w:ilvl w:val="0"/>
          <w:numId w:val="14"/>
        </w:numPr>
        <w:jc w:val="both"/>
        <w:rPr>
          <w:rFonts w:ascii="Arial" w:hAnsi="Arial" w:cs="Arial"/>
          <w:sz w:val="22"/>
          <w:szCs w:val="22"/>
        </w:rPr>
      </w:pPr>
      <w:r w:rsidRPr="00B7270A">
        <w:rPr>
          <w:rFonts w:ascii="Arial" w:hAnsi="Arial" w:cs="Arial"/>
          <w:sz w:val="22"/>
          <w:szCs w:val="22"/>
        </w:rPr>
        <w:t>kopija katastrskega načrta in program del, ki ga pripravi pristojna svetovalna služba v mnenju o upravičenosti in ekonomičnosti investicije, kadar je predmet podpore ureditev kmetijskih zemljišč ali nezahtevna agromelioracija;</w:t>
      </w:r>
    </w:p>
    <w:p w14:paraId="78BEB17D" w14:textId="77777777" w:rsidR="00DC0CAF" w:rsidRPr="00B7270A" w:rsidRDefault="00DC0CAF" w:rsidP="00DC0CAF">
      <w:pPr>
        <w:numPr>
          <w:ilvl w:val="0"/>
          <w:numId w:val="14"/>
        </w:numPr>
        <w:jc w:val="both"/>
        <w:rPr>
          <w:rFonts w:ascii="Arial" w:hAnsi="Arial" w:cs="Arial"/>
          <w:sz w:val="22"/>
          <w:szCs w:val="22"/>
        </w:rPr>
      </w:pPr>
      <w:r w:rsidRPr="00B7270A">
        <w:rPr>
          <w:rFonts w:ascii="Arial" w:hAnsi="Arial" w:cs="Arial"/>
          <w:sz w:val="22"/>
          <w:szCs w:val="22"/>
        </w:rPr>
        <w:t>predložitev projektne dokumentacije za izvedbo naložbe ter dokazila o teh stroških, kadar so upravičeni do sofinanciranja;</w:t>
      </w:r>
    </w:p>
    <w:p w14:paraId="46ABF821" w14:textId="77777777" w:rsidR="00DC0CAF" w:rsidRPr="00B7270A" w:rsidRDefault="00DC0CAF" w:rsidP="00DC0CAF">
      <w:pPr>
        <w:numPr>
          <w:ilvl w:val="0"/>
          <w:numId w:val="14"/>
        </w:numPr>
        <w:jc w:val="both"/>
        <w:rPr>
          <w:rFonts w:ascii="Arial" w:hAnsi="Arial" w:cs="Arial"/>
          <w:sz w:val="22"/>
          <w:szCs w:val="22"/>
        </w:rPr>
      </w:pPr>
      <w:r w:rsidRPr="00B7270A">
        <w:rPr>
          <w:rFonts w:ascii="Arial" w:hAnsi="Arial" w:cs="Arial"/>
          <w:sz w:val="22"/>
          <w:szCs w:val="22"/>
        </w:rPr>
        <w:t>predložitev ponudb oziroma predračuna za načrtovano naložbo;</w:t>
      </w:r>
    </w:p>
    <w:p w14:paraId="4E5ADD3C" w14:textId="77777777" w:rsidR="00DC0CAF" w:rsidRPr="00B7270A" w:rsidRDefault="00DC0CAF" w:rsidP="00DC0CAF">
      <w:pPr>
        <w:numPr>
          <w:ilvl w:val="0"/>
          <w:numId w:val="14"/>
        </w:numPr>
        <w:jc w:val="both"/>
        <w:rPr>
          <w:rFonts w:ascii="Arial" w:hAnsi="Arial" w:cs="Arial"/>
          <w:sz w:val="22"/>
          <w:szCs w:val="22"/>
        </w:rPr>
      </w:pPr>
      <w:r w:rsidRPr="00B7270A">
        <w:rPr>
          <w:rFonts w:ascii="Arial" w:hAnsi="Arial" w:cs="Arial"/>
          <w:sz w:val="22"/>
          <w:szCs w:val="22"/>
        </w:rPr>
        <w:t>terminski plan izvedbe naložbe z datumom začetka in zaključka.</w:t>
      </w:r>
    </w:p>
    <w:bookmarkEnd w:id="23"/>
    <w:p w14:paraId="0EE61912" w14:textId="77777777" w:rsidR="00DC0CAF" w:rsidRPr="00B7270A" w:rsidRDefault="00DC0CAF" w:rsidP="00DC0CAF">
      <w:pPr>
        <w:jc w:val="both"/>
        <w:rPr>
          <w:rFonts w:ascii="Arial" w:hAnsi="Arial" w:cs="Arial"/>
          <w:sz w:val="22"/>
          <w:szCs w:val="22"/>
        </w:rPr>
      </w:pPr>
    </w:p>
    <w:p w14:paraId="2C5C8BF3"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(4)</w:t>
      </w:r>
      <w:bookmarkStart w:id="25" w:name="_Hlk155776187"/>
      <w:bookmarkEnd w:id="24"/>
      <w:r w:rsidRPr="00B7270A">
        <w:rPr>
          <w:rFonts w:ascii="Arial" w:hAnsi="Arial" w:cs="Arial"/>
          <w:sz w:val="22"/>
          <w:szCs w:val="22"/>
        </w:rPr>
        <w:t xml:space="preserve"> Intenzivnost pomoči znaša do 65 % upravičenih stroškov.</w:t>
      </w:r>
    </w:p>
    <w:bookmarkEnd w:id="25"/>
    <w:p w14:paraId="7571BCE5" w14:textId="77777777" w:rsidR="00DC0CAF" w:rsidRPr="00B7270A" w:rsidRDefault="00DC0CAF" w:rsidP="00DC0CAF">
      <w:pPr>
        <w:ind w:left="720"/>
        <w:jc w:val="both"/>
        <w:rPr>
          <w:rFonts w:ascii="Arial" w:hAnsi="Arial" w:cs="Arial"/>
          <w:sz w:val="22"/>
          <w:szCs w:val="22"/>
        </w:rPr>
      </w:pPr>
    </w:p>
    <w:p w14:paraId="2768924E"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(5) Vlogo za pomoč v okviru tega ukrepa predloži nosilec kmetijskega gospodarstva ali od njega pooblaščena oseba.</w:t>
      </w:r>
    </w:p>
    <w:p w14:paraId="71C19093" w14:textId="77777777" w:rsidR="00DC0CAF" w:rsidRPr="00B7270A" w:rsidRDefault="00DC0CAF" w:rsidP="00DC0CAF">
      <w:pPr>
        <w:jc w:val="both"/>
        <w:rPr>
          <w:rFonts w:ascii="Arial" w:hAnsi="Arial" w:cs="Arial"/>
          <w:sz w:val="22"/>
          <w:szCs w:val="22"/>
        </w:rPr>
      </w:pPr>
    </w:p>
    <w:p w14:paraId="29D45A3B"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(6) V primeru, da iz veljavnih predpisov izhaja, da gradnja ni dopustna, se pomoč ne dodeli.  </w:t>
      </w:r>
    </w:p>
    <w:p w14:paraId="5296429A" w14:textId="77777777" w:rsidR="00DC0CAF" w:rsidRPr="00B7270A" w:rsidRDefault="00DC0CAF" w:rsidP="00DC0CAF">
      <w:pPr>
        <w:jc w:val="center"/>
        <w:rPr>
          <w:rFonts w:ascii="Arial" w:hAnsi="Arial" w:cs="Arial"/>
          <w:b/>
          <w:sz w:val="22"/>
          <w:szCs w:val="22"/>
        </w:rPr>
      </w:pPr>
    </w:p>
    <w:p w14:paraId="6985FE7C"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5480D481" w14:textId="77777777" w:rsidR="00DC0CAF" w:rsidRPr="00B7270A" w:rsidRDefault="00DC0CAF" w:rsidP="00DC0CAF">
      <w:pPr>
        <w:jc w:val="center"/>
        <w:rPr>
          <w:rFonts w:ascii="Arial" w:hAnsi="Arial" w:cs="Arial"/>
          <w:bCs/>
          <w:sz w:val="22"/>
          <w:szCs w:val="22"/>
        </w:rPr>
      </w:pPr>
      <w:proofErr w:type="spellStart"/>
      <w:r w:rsidRPr="00B7270A">
        <w:rPr>
          <w:rFonts w:ascii="Arial" w:hAnsi="Arial" w:cs="Arial"/>
          <w:b/>
          <w:sz w:val="22"/>
          <w:szCs w:val="22"/>
        </w:rPr>
        <w:t>Podukrep</w:t>
      </w:r>
      <w:proofErr w:type="spellEnd"/>
      <w:r w:rsidRPr="00B7270A">
        <w:rPr>
          <w:rFonts w:ascii="Arial" w:hAnsi="Arial" w:cs="Arial"/>
          <w:b/>
          <w:sz w:val="22"/>
          <w:szCs w:val="22"/>
        </w:rPr>
        <w:t xml:space="preserve"> 1.2 U</w:t>
      </w:r>
      <w:r w:rsidRPr="00B7270A">
        <w:rPr>
          <w:rFonts w:ascii="Arial" w:hAnsi="Arial" w:cs="Arial"/>
          <w:b/>
          <w:iCs/>
          <w:sz w:val="22"/>
          <w:szCs w:val="22"/>
        </w:rPr>
        <w:t xml:space="preserve">rejanje kmetijskih zemljišč, trajnih nasadov in pašnikov </w:t>
      </w:r>
      <w:r w:rsidRPr="00B7270A">
        <w:rPr>
          <w:rFonts w:ascii="Arial" w:hAnsi="Arial" w:cs="Arial"/>
          <w:bCs/>
          <w:sz w:val="22"/>
          <w:szCs w:val="22"/>
        </w:rPr>
        <w:t>(14. člen Uredbe Komisije (EU) št. 2022/2472)</w:t>
      </w:r>
    </w:p>
    <w:p w14:paraId="6D65438F" w14:textId="77777777" w:rsidR="00DC0CAF" w:rsidRPr="00B7270A" w:rsidRDefault="00DC0CAF" w:rsidP="00DC0CAF">
      <w:pPr>
        <w:rPr>
          <w:rFonts w:ascii="Arial" w:hAnsi="Arial" w:cs="Arial"/>
          <w:bCs/>
          <w:sz w:val="22"/>
          <w:szCs w:val="22"/>
        </w:rPr>
      </w:pPr>
      <w:r w:rsidRPr="00B7270A">
        <w:rPr>
          <w:rFonts w:ascii="Arial" w:hAnsi="Arial" w:cs="Arial"/>
          <w:bCs/>
          <w:sz w:val="22"/>
          <w:szCs w:val="22"/>
        </w:rPr>
        <w:t>(1) Pomoč se lahko dodeli za namen urejanja kmetijskih zemljišč in pašnikov.</w:t>
      </w:r>
    </w:p>
    <w:p w14:paraId="60DDB7F6" w14:textId="77777777" w:rsidR="00DC0CAF" w:rsidRPr="00B7270A" w:rsidRDefault="00DC0CAF" w:rsidP="00DC0CAF">
      <w:pPr>
        <w:rPr>
          <w:rFonts w:ascii="Arial" w:hAnsi="Arial" w:cs="Arial"/>
          <w:bCs/>
          <w:sz w:val="22"/>
          <w:szCs w:val="22"/>
        </w:rPr>
      </w:pPr>
    </w:p>
    <w:p w14:paraId="34E751AD" w14:textId="77777777" w:rsidR="00DC0CAF" w:rsidRPr="00B7270A" w:rsidRDefault="00DC0CAF" w:rsidP="00DC0CAF">
      <w:pPr>
        <w:rPr>
          <w:rFonts w:ascii="Arial" w:hAnsi="Arial" w:cs="Arial"/>
          <w:bCs/>
          <w:sz w:val="22"/>
          <w:szCs w:val="22"/>
        </w:rPr>
      </w:pPr>
      <w:bookmarkStart w:id="26" w:name="_Hlk155780009"/>
      <w:r w:rsidRPr="00B7270A">
        <w:rPr>
          <w:rFonts w:ascii="Arial" w:hAnsi="Arial" w:cs="Arial"/>
          <w:bCs/>
          <w:sz w:val="22"/>
          <w:szCs w:val="22"/>
        </w:rPr>
        <w:t>(2) Upravičeni stroški:</w:t>
      </w:r>
    </w:p>
    <w:p w14:paraId="2935369C" w14:textId="77777777" w:rsidR="00DC0CAF" w:rsidRPr="00B7270A" w:rsidRDefault="00DC0CAF" w:rsidP="00DC0CAF">
      <w:pPr>
        <w:numPr>
          <w:ilvl w:val="0"/>
          <w:numId w:val="15"/>
        </w:numPr>
        <w:jc w:val="both"/>
        <w:rPr>
          <w:rFonts w:ascii="Arial" w:hAnsi="Arial" w:cs="Arial"/>
          <w:sz w:val="22"/>
          <w:szCs w:val="22"/>
        </w:rPr>
      </w:pPr>
      <w:r w:rsidRPr="00B7270A">
        <w:rPr>
          <w:rFonts w:ascii="Arial" w:hAnsi="Arial" w:cs="Arial"/>
          <w:sz w:val="22"/>
          <w:szCs w:val="22"/>
        </w:rPr>
        <w:t xml:space="preserve">stroški izvedbe del urejanja kmetijskih zemljišč in izvedbe nezahtevne agromelioracije, stroški nakupa materiala za ureditev </w:t>
      </w:r>
      <w:proofErr w:type="spellStart"/>
      <w:r w:rsidRPr="00B7270A">
        <w:rPr>
          <w:rFonts w:ascii="Arial" w:hAnsi="Arial" w:cs="Arial"/>
          <w:sz w:val="22"/>
          <w:szCs w:val="22"/>
        </w:rPr>
        <w:t>odvodnje</w:t>
      </w:r>
      <w:proofErr w:type="spellEnd"/>
      <w:r w:rsidRPr="00B7270A">
        <w:rPr>
          <w:rFonts w:ascii="Arial" w:hAnsi="Arial" w:cs="Arial"/>
          <w:sz w:val="22"/>
          <w:szCs w:val="22"/>
        </w:rPr>
        <w:t xml:space="preserve"> meteornih voda;</w:t>
      </w:r>
    </w:p>
    <w:p w14:paraId="797CD390" w14:textId="77777777" w:rsidR="00DC0CAF" w:rsidRPr="00B7270A" w:rsidRDefault="00DC0CAF" w:rsidP="00DC0CAF">
      <w:pPr>
        <w:numPr>
          <w:ilvl w:val="0"/>
          <w:numId w:val="15"/>
        </w:numPr>
        <w:jc w:val="both"/>
        <w:rPr>
          <w:rFonts w:ascii="Arial" w:hAnsi="Arial" w:cs="Arial"/>
          <w:sz w:val="22"/>
          <w:szCs w:val="22"/>
        </w:rPr>
      </w:pPr>
      <w:r w:rsidRPr="00B7270A">
        <w:rPr>
          <w:rFonts w:ascii="Arial" w:hAnsi="Arial" w:cs="Arial"/>
          <w:sz w:val="22"/>
          <w:szCs w:val="22"/>
        </w:rPr>
        <w:lastRenderedPageBreak/>
        <w:t>stroški nakupa sadik trajnih kmetijskih rastlin (sadno drevje, jagodičje, vinska trta, jagode in šparglji) in pripadajočih potrebnih opor (oporni stebri, žica in podobno);</w:t>
      </w:r>
    </w:p>
    <w:p w14:paraId="44CD33CC" w14:textId="77777777" w:rsidR="00DC0CAF" w:rsidRPr="00B7270A" w:rsidRDefault="00DC0CAF" w:rsidP="00DC0CAF">
      <w:pPr>
        <w:numPr>
          <w:ilvl w:val="0"/>
          <w:numId w:val="15"/>
        </w:numPr>
        <w:jc w:val="both"/>
        <w:rPr>
          <w:rFonts w:ascii="Arial" w:hAnsi="Arial" w:cs="Arial"/>
          <w:sz w:val="22"/>
          <w:szCs w:val="22"/>
        </w:rPr>
      </w:pPr>
      <w:r w:rsidRPr="00B7270A">
        <w:rPr>
          <w:rFonts w:ascii="Arial" w:hAnsi="Arial" w:cs="Arial"/>
          <w:sz w:val="22"/>
          <w:szCs w:val="22"/>
        </w:rPr>
        <w:t>stroški nakupa opreme za ograditev in pregraditev pašnikov z ograjo;</w:t>
      </w:r>
    </w:p>
    <w:p w14:paraId="0F48F5F3" w14:textId="77777777" w:rsidR="00DC0CAF" w:rsidRPr="00B7270A" w:rsidRDefault="00DC0CAF" w:rsidP="00DC0CAF">
      <w:pPr>
        <w:numPr>
          <w:ilvl w:val="0"/>
          <w:numId w:val="15"/>
        </w:numPr>
        <w:jc w:val="both"/>
        <w:rPr>
          <w:rFonts w:ascii="Arial" w:hAnsi="Arial" w:cs="Arial"/>
          <w:bCs/>
          <w:sz w:val="22"/>
          <w:szCs w:val="22"/>
        </w:rPr>
      </w:pPr>
      <w:r w:rsidRPr="00B7270A">
        <w:rPr>
          <w:rFonts w:ascii="Arial" w:hAnsi="Arial" w:cs="Arial"/>
          <w:sz w:val="22"/>
          <w:szCs w:val="22"/>
        </w:rPr>
        <w:t>stroški izvedbe in opreme za ureditev napajališč za živino;</w:t>
      </w:r>
    </w:p>
    <w:p w14:paraId="7D1020C6" w14:textId="77777777" w:rsidR="00DC0CAF" w:rsidRPr="00B7270A" w:rsidRDefault="00DC0CAF" w:rsidP="00DC0CAF">
      <w:pPr>
        <w:numPr>
          <w:ilvl w:val="0"/>
          <w:numId w:val="15"/>
        </w:numPr>
        <w:jc w:val="both"/>
        <w:rPr>
          <w:rFonts w:ascii="Arial" w:hAnsi="Arial" w:cs="Arial"/>
          <w:sz w:val="22"/>
          <w:szCs w:val="22"/>
        </w:rPr>
      </w:pPr>
      <w:r w:rsidRPr="00B7270A">
        <w:rPr>
          <w:rFonts w:ascii="Arial" w:hAnsi="Arial" w:cs="Arial"/>
          <w:sz w:val="22"/>
          <w:szCs w:val="22"/>
        </w:rPr>
        <w:t>splošni stroški v zvezi z izdatki iz prejšnjih alinej tega odstavka, kot so storitve arhitektov, inženirjev in svetovalcev (strokovnih in podjetniških), stroški za študije izvedljivosti in stroški izdelave načrta ureditve kmetijskega zemljišča.</w:t>
      </w:r>
    </w:p>
    <w:p w14:paraId="6EC6404A" w14:textId="77777777" w:rsidR="00DC0CAF" w:rsidRPr="00B7270A" w:rsidRDefault="00DC0CAF" w:rsidP="00DC0CAF">
      <w:pPr>
        <w:jc w:val="both"/>
        <w:rPr>
          <w:rFonts w:ascii="Arial" w:hAnsi="Arial" w:cs="Arial"/>
          <w:sz w:val="22"/>
          <w:szCs w:val="22"/>
        </w:rPr>
      </w:pPr>
    </w:p>
    <w:p w14:paraId="469D5A88"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(3) V primeru skupnega urejanja kmetijskih zemljišč in/ali nezahtevnih agromelioracij več kmetijskih gospodarstev, je lahko upravičenec tudi skupina kmetijskih gospodarstev, vključenih v skupno naložbo.</w:t>
      </w:r>
    </w:p>
    <w:p w14:paraId="1DA6F2CB" w14:textId="77777777" w:rsidR="00DC0CAF" w:rsidRPr="00B7270A" w:rsidRDefault="00DC0CAF" w:rsidP="00DC0CAF">
      <w:pPr>
        <w:jc w:val="both"/>
        <w:rPr>
          <w:rFonts w:ascii="Arial" w:hAnsi="Arial" w:cs="Arial"/>
          <w:sz w:val="22"/>
          <w:szCs w:val="22"/>
        </w:rPr>
      </w:pPr>
    </w:p>
    <w:p w14:paraId="28BD11FD" w14:textId="77777777" w:rsidR="00DC0CAF" w:rsidRPr="00B7270A" w:rsidRDefault="00DC0CAF" w:rsidP="00DC0CAF">
      <w:pPr>
        <w:rPr>
          <w:rFonts w:ascii="Arial" w:hAnsi="Arial" w:cs="Arial"/>
          <w:sz w:val="22"/>
          <w:szCs w:val="22"/>
        </w:rPr>
      </w:pPr>
      <w:r w:rsidRPr="00B7270A">
        <w:rPr>
          <w:rFonts w:ascii="Arial" w:hAnsi="Arial" w:cs="Arial"/>
          <w:sz w:val="22"/>
          <w:szCs w:val="22"/>
        </w:rPr>
        <w:t>(4) Pogoji za dodelitev pomoči:</w:t>
      </w:r>
    </w:p>
    <w:p w14:paraId="7867F23F" w14:textId="77777777" w:rsidR="00DC0CAF" w:rsidRPr="00B7270A" w:rsidRDefault="00DC0CAF" w:rsidP="00DC0CAF">
      <w:pPr>
        <w:numPr>
          <w:ilvl w:val="0"/>
          <w:numId w:val="34"/>
        </w:numPr>
        <w:jc w:val="both"/>
        <w:rPr>
          <w:rFonts w:ascii="Arial" w:hAnsi="Arial" w:cs="Arial"/>
          <w:sz w:val="22"/>
          <w:szCs w:val="22"/>
        </w:rPr>
      </w:pPr>
      <w:r w:rsidRPr="00B7270A">
        <w:rPr>
          <w:rFonts w:ascii="Arial" w:hAnsi="Arial" w:cs="Arial"/>
          <w:sz w:val="22"/>
          <w:szCs w:val="22"/>
        </w:rPr>
        <w:t xml:space="preserve">predložitev ustreznega dovoljenja za izvedbo naložbe, če je s predpisi za to naložbo to potrebno. V kolikor dovoljenje ni potrebno, se predloži ustrezne načrte oziroma projekte, iz katerih je razvidna izvedba naložbe, popis del oziroma materiala s predračuni ter lokacijo investicije na kopiji katastrskega načrta;  </w:t>
      </w:r>
    </w:p>
    <w:p w14:paraId="46C544D6" w14:textId="77777777" w:rsidR="00DC0CAF" w:rsidRPr="00B7270A" w:rsidRDefault="00DC0CAF" w:rsidP="00DC0CAF">
      <w:pPr>
        <w:numPr>
          <w:ilvl w:val="0"/>
          <w:numId w:val="34"/>
        </w:numPr>
        <w:jc w:val="both"/>
        <w:rPr>
          <w:rFonts w:ascii="Arial" w:hAnsi="Arial" w:cs="Arial"/>
          <w:sz w:val="22"/>
          <w:szCs w:val="22"/>
        </w:rPr>
      </w:pPr>
      <w:bookmarkStart w:id="27" w:name="_Hlk155780369"/>
      <w:r w:rsidRPr="00B7270A">
        <w:rPr>
          <w:rFonts w:ascii="Arial" w:hAnsi="Arial" w:cs="Arial"/>
          <w:sz w:val="22"/>
          <w:szCs w:val="22"/>
        </w:rPr>
        <w:t>soglasje za zadevni naložbeni projekt na podlagi presoje vplivov na okolje, opravljene pred datumom dodelitve pomoči, v kolikor je to potrebno;</w:t>
      </w:r>
    </w:p>
    <w:p w14:paraId="18EE9997" w14:textId="77777777" w:rsidR="00DC0CAF" w:rsidRPr="00B7270A" w:rsidRDefault="00DC0CAF" w:rsidP="00DC0CAF">
      <w:pPr>
        <w:numPr>
          <w:ilvl w:val="0"/>
          <w:numId w:val="34"/>
        </w:numPr>
        <w:jc w:val="both"/>
        <w:rPr>
          <w:rFonts w:ascii="Arial" w:hAnsi="Arial" w:cs="Arial"/>
          <w:sz w:val="22"/>
          <w:szCs w:val="22"/>
        </w:rPr>
      </w:pPr>
      <w:r w:rsidRPr="00B7270A">
        <w:rPr>
          <w:rFonts w:ascii="Arial" w:hAnsi="Arial" w:cs="Arial"/>
          <w:sz w:val="22"/>
          <w:szCs w:val="22"/>
        </w:rPr>
        <w:t>za pomoč pri urejanju vinogradov gre izključno za nove vinograde, katerih površina ne presega 0,5 ha;</w:t>
      </w:r>
    </w:p>
    <w:p w14:paraId="1486F326" w14:textId="77777777" w:rsidR="00DC0CAF" w:rsidRPr="00B7270A" w:rsidRDefault="00DC0CAF" w:rsidP="00DC0CAF">
      <w:pPr>
        <w:numPr>
          <w:ilvl w:val="0"/>
          <w:numId w:val="34"/>
        </w:numPr>
        <w:jc w:val="both"/>
        <w:rPr>
          <w:rFonts w:ascii="Arial" w:hAnsi="Arial" w:cs="Arial"/>
          <w:sz w:val="22"/>
          <w:szCs w:val="22"/>
        </w:rPr>
      </w:pPr>
      <w:r w:rsidRPr="00B7270A">
        <w:rPr>
          <w:rFonts w:ascii="Arial" w:hAnsi="Arial" w:cs="Arial"/>
          <w:sz w:val="22"/>
          <w:szCs w:val="22"/>
        </w:rPr>
        <w:t xml:space="preserve">mnenje o upravičenosti in ekonomičnosti investicije, ki ga pripravi pristojna strokovna </w:t>
      </w:r>
      <w:bookmarkEnd w:id="27"/>
      <w:r w:rsidRPr="00B7270A">
        <w:rPr>
          <w:rFonts w:ascii="Arial" w:hAnsi="Arial" w:cs="Arial"/>
          <w:sz w:val="22"/>
          <w:szCs w:val="22"/>
        </w:rPr>
        <w:t>služba;</w:t>
      </w:r>
    </w:p>
    <w:p w14:paraId="182AC29D" w14:textId="77777777" w:rsidR="00DC0CAF" w:rsidRPr="00B7270A" w:rsidRDefault="00DC0CAF" w:rsidP="00DC0CAF">
      <w:pPr>
        <w:numPr>
          <w:ilvl w:val="0"/>
          <w:numId w:val="34"/>
        </w:numPr>
        <w:jc w:val="both"/>
        <w:rPr>
          <w:rFonts w:ascii="Arial" w:hAnsi="Arial" w:cs="Arial"/>
          <w:sz w:val="22"/>
          <w:szCs w:val="22"/>
        </w:rPr>
      </w:pPr>
      <w:r w:rsidRPr="00B7270A">
        <w:rPr>
          <w:rFonts w:ascii="Arial" w:hAnsi="Arial" w:cs="Arial"/>
          <w:sz w:val="22"/>
          <w:szCs w:val="22"/>
        </w:rPr>
        <w:t>kopija katastrskega načrta in program del, ki ga pripravi pristojna svetovalna služba v mnenju o upravičenosti in ekonomičnosti investicije, kadar je predmet podpore ureditev kmetijskih zemljišč ali nezahtevna agromelioracija;</w:t>
      </w:r>
    </w:p>
    <w:p w14:paraId="3B78B14A" w14:textId="77777777" w:rsidR="00DC0CAF" w:rsidRPr="00B7270A" w:rsidRDefault="00DC0CAF" w:rsidP="00DC0CAF">
      <w:pPr>
        <w:numPr>
          <w:ilvl w:val="0"/>
          <w:numId w:val="34"/>
        </w:numPr>
        <w:jc w:val="both"/>
        <w:rPr>
          <w:rFonts w:ascii="Arial" w:hAnsi="Arial" w:cs="Arial"/>
          <w:sz w:val="22"/>
          <w:szCs w:val="22"/>
        </w:rPr>
      </w:pPr>
      <w:r w:rsidRPr="00B7270A">
        <w:rPr>
          <w:rFonts w:ascii="Arial" w:hAnsi="Arial" w:cs="Arial"/>
          <w:sz w:val="22"/>
          <w:szCs w:val="22"/>
        </w:rPr>
        <w:t>predložitev projektne dokumentacije za izvedbo naložbe ter dokazila o teh stroških, kadar so upravičeni do sofinanciranja;</w:t>
      </w:r>
    </w:p>
    <w:p w14:paraId="20363CD3" w14:textId="77777777" w:rsidR="00DC0CAF" w:rsidRPr="00B7270A" w:rsidRDefault="00DC0CAF" w:rsidP="00DC0CAF">
      <w:pPr>
        <w:numPr>
          <w:ilvl w:val="0"/>
          <w:numId w:val="34"/>
        </w:numPr>
        <w:jc w:val="both"/>
        <w:rPr>
          <w:rFonts w:ascii="Arial" w:hAnsi="Arial" w:cs="Arial"/>
          <w:sz w:val="22"/>
          <w:szCs w:val="22"/>
        </w:rPr>
      </w:pPr>
      <w:r w:rsidRPr="00B7270A">
        <w:rPr>
          <w:rFonts w:ascii="Arial" w:hAnsi="Arial" w:cs="Arial"/>
          <w:sz w:val="22"/>
          <w:szCs w:val="22"/>
        </w:rPr>
        <w:t>predložitev ponudb oziroma predračuna za načrtovano naložbo;</w:t>
      </w:r>
    </w:p>
    <w:p w14:paraId="5BC8356E" w14:textId="77777777" w:rsidR="00DC0CAF" w:rsidRPr="00B7270A" w:rsidRDefault="00DC0CAF" w:rsidP="00DC0CAF">
      <w:pPr>
        <w:numPr>
          <w:ilvl w:val="0"/>
          <w:numId w:val="34"/>
        </w:numPr>
        <w:jc w:val="both"/>
        <w:rPr>
          <w:rFonts w:ascii="Arial" w:hAnsi="Arial" w:cs="Arial"/>
          <w:sz w:val="22"/>
          <w:szCs w:val="22"/>
        </w:rPr>
      </w:pPr>
      <w:r w:rsidRPr="00B7270A">
        <w:rPr>
          <w:rFonts w:ascii="Arial" w:hAnsi="Arial" w:cs="Arial"/>
          <w:sz w:val="22"/>
          <w:szCs w:val="22"/>
        </w:rPr>
        <w:t>terminski plan izvedbe naložbe z datumom začetka in zaključka.</w:t>
      </w:r>
    </w:p>
    <w:p w14:paraId="2AB6A171"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(5) Intenzivnost pomoči znaša do 65 % upravičenih stroškov. </w:t>
      </w:r>
    </w:p>
    <w:p w14:paraId="3B5C35C8" w14:textId="77777777" w:rsidR="00DC0CAF" w:rsidRPr="00B7270A" w:rsidRDefault="00DC0CAF" w:rsidP="00DC0CAF">
      <w:pPr>
        <w:jc w:val="both"/>
        <w:rPr>
          <w:rFonts w:ascii="Arial" w:hAnsi="Arial" w:cs="Arial"/>
          <w:sz w:val="22"/>
          <w:szCs w:val="22"/>
        </w:rPr>
      </w:pPr>
    </w:p>
    <w:p w14:paraId="5B88094E"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(6) Vlogo za pomoč v okviru tega ukrepa predloži nosilec kmetijskega gospodarstva ali od njega pooblaščena oseba. V primeru skupne naložbe vlogo poda nosilec kmetijskega gospodarstva, ki ga za prijavo pooblastijo ostali udeleženci skupnih naložb. </w:t>
      </w:r>
      <w:r w:rsidRPr="00B7270A">
        <w:rPr>
          <w:rFonts w:ascii="Arial" w:hAnsi="Arial" w:cs="Arial"/>
          <w:sz w:val="22"/>
          <w:szCs w:val="22"/>
          <w:u w:val="single"/>
        </w:rPr>
        <w:t>V prijavi mora biti navedeno kolikšen delež investicije pripada posameznemu članu skupine.</w:t>
      </w:r>
    </w:p>
    <w:p w14:paraId="0CD9D266" w14:textId="77777777" w:rsidR="00DC0CAF" w:rsidRPr="00B7270A" w:rsidRDefault="00DC0CAF" w:rsidP="00DC0CAF">
      <w:pPr>
        <w:jc w:val="both"/>
        <w:rPr>
          <w:rFonts w:ascii="Arial" w:hAnsi="Arial" w:cs="Arial"/>
          <w:sz w:val="22"/>
          <w:szCs w:val="22"/>
        </w:rPr>
      </w:pPr>
    </w:p>
    <w:bookmarkEnd w:id="26"/>
    <w:p w14:paraId="1B695D76"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34333981" w14:textId="77777777" w:rsidR="00DC0CAF" w:rsidRPr="00B7270A" w:rsidRDefault="00DC0CAF" w:rsidP="00DC0CAF">
      <w:pPr>
        <w:jc w:val="both"/>
        <w:rPr>
          <w:rFonts w:ascii="Arial" w:hAnsi="Arial" w:cs="Arial"/>
          <w:sz w:val="22"/>
          <w:szCs w:val="22"/>
        </w:rPr>
      </w:pPr>
      <w:r w:rsidRPr="00B7270A">
        <w:rPr>
          <w:rFonts w:ascii="Arial" w:hAnsi="Arial" w:cs="Arial"/>
          <w:b/>
          <w:sz w:val="22"/>
          <w:szCs w:val="22"/>
        </w:rPr>
        <w:t xml:space="preserve">UKREP 2: </w:t>
      </w:r>
      <w:r w:rsidRPr="00B7270A">
        <w:rPr>
          <w:rFonts w:ascii="Arial" w:hAnsi="Arial" w:cs="Arial"/>
          <w:b/>
          <w:bCs/>
          <w:sz w:val="22"/>
          <w:szCs w:val="22"/>
        </w:rPr>
        <w:t xml:space="preserve">Pomoč za storitve svetovanja </w:t>
      </w:r>
      <w:r w:rsidRPr="00B7270A">
        <w:rPr>
          <w:rFonts w:ascii="Arial" w:hAnsi="Arial" w:cs="Arial"/>
          <w:sz w:val="22"/>
          <w:szCs w:val="22"/>
        </w:rPr>
        <w:t>(22. člen Uredbe Komisije (EU) št. 2022/2472)</w:t>
      </w:r>
    </w:p>
    <w:p w14:paraId="2C31E833"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 Cilj ukrepa je podpora MSP, ki delujejo v kmetijskem sektorju in koristijo storitve svetovanja na področjih uvajanja sodobnih tehnologij in digitalizacije, prilagajanja in blaženja vplivov podnebnih sprememb ter zdravja rastlin in živali, varovanja naravnih virov ter biotske raznovrstnosti. Podrobneje bodo cilji določeni v javnem razpisu.</w:t>
      </w:r>
    </w:p>
    <w:p w14:paraId="11A5BA4E" w14:textId="77777777" w:rsidR="00DC0CAF" w:rsidRPr="00B7270A" w:rsidRDefault="00DC0CAF" w:rsidP="00DC0CAF">
      <w:pPr>
        <w:jc w:val="both"/>
        <w:rPr>
          <w:rFonts w:ascii="Arial" w:hAnsi="Arial" w:cs="Arial"/>
          <w:sz w:val="22"/>
          <w:szCs w:val="22"/>
        </w:rPr>
      </w:pPr>
    </w:p>
    <w:p w14:paraId="1DE90AA5" w14:textId="77777777" w:rsidR="00DC0CAF" w:rsidRPr="00B7270A" w:rsidRDefault="00DC0CAF" w:rsidP="00DC0CAF">
      <w:pPr>
        <w:jc w:val="both"/>
        <w:rPr>
          <w:rFonts w:ascii="Arial" w:hAnsi="Arial" w:cs="Arial"/>
          <w:bCs/>
          <w:sz w:val="22"/>
          <w:szCs w:val="22"/>
        </w:rPr>
      </w:pPr>
      <w:r w:rsidRPr="00B7270A">
        <w:rPr>
          <w:rFonts w:ascii="Arial" w:hAnsi="Arial" w:cs="Arial"/>
          <w:bCs/>
          <w:sz w:val="22"/>
          <w:szCs w:val="22"/>
        </w:rPr>
        <w:t>(2) Izvajalci storitev svetovanja se izberejo v skladu s postopki javnega naročanja. Pogoji za izbor izvajalcev storitev svetovanja so:</w:t>
      </w:r>
    </w:p>
    <w:p w14:paraId="104A1A49" w14:textId="77777777" w:rsidR="00DC0CAF" w:rsidRPr="00B7270A" w:rsidRDefault="00DC0CAF" w:rsidP="00DC0CAF">
      <w:pPr>
        <w:numPr>
          <w:ilvl w:val="0"/>
          <w:numId w:val="16"/>
        </w:numPr>
        <w:jc w:val="both"/>
        <w:rPr>
          <w:rFonts w:ascii="Arial" w:hAnsi="Arial" w:cs="Arial"/>
          <w:bCs/>
          <w:sz w:val="22"/>
          <w:szCs w:val="22"/>
        </w:rPr>
      </w:pPr>
      <w:r w:rsidRPr="00B7270A">
        <w:rPr>
          <w:rFonts w:ascii="Arial" w:hAnsi="Arial" w:cs="Arial"/>
          <w:bCs/>
          <w:sz w:val="22"/>
          <w:szCs w:val="22"/>
        </w:rPr>
        <w:t>zadostni viri v obliki osebja, ki se redno usposabljajo in izobražujejo;</w:t>
      </w:r>
    </w:p>
    <w:p w14:paraId="05DF1ACB" w14:textId="77777777" w:rsidR="00DC0CAF" w:rsidRPr="00B7270A" w:rsidRDefault="00DC0CAF" w:rsidP="00DC0CAF">
      <w:pPr>
        <w:numPr>
          <w:ilvl w:val="0"/>
          <w:numId w:val="16"/>
        </w:numPr>
        <w:jc w:val="both"/>
        <w:rPr>
          <w:rFonts w:ascii="Arial" w:hAnsi="Arial" w:cs="Arial"/>
          <w:bCs/>
          <w:sz w:val="22"/>
          <w:szCs w:val="22"/>
        </w:rPr>
      </w:pPr>
      <w:r w:rsidRPr="00B7270A">
        <w:rPr>
          <w:rFonts w:ascii="Arial" w:hAnsi="Arial" w:cs="Arial"/>
          <w:bCs/>
          <w:sz w:val="22"/>
          <w:szCs w:val="22"/>
        </w:rPr>
        <w:t>izkušnje s svetovanjem ter</w:t>
      </w:r>
    </w:p>
    <w:p w14:paraId="5B13A108" w14:textId="77777777" w:rsidR="00DC0CAF" w:rsidRPr="00B7270A" w:rsidRDefault="00DC0CAF" w:rsidP="00DC0CAF">
      <w:pPr>
        <w:numPr>
          <w:ilvl w:val="0"/>
          <w:numId w:val="16"/>
        </w:numPr>
        <w:jc w:val="both"/>
        <w:rPr>
          <w:rFonts w:ascii="Arial" w:hAnsi="Arial" w:cs="Arial"/>
          <w:bCs/>
          <w:sz w:val="22"/>
          <w:szCs w:val="22"/>
        </w:rPr>
      </w:pPr>
      <w:r w:rsidRPr="00B7270A">
        <w:rPr>
          <w:rFonts w:ascii="Arial" w:hAnsi="Arial" w:cs="Arial"/>
          <w:bCs/>
          <w:sz w:val="22"/>
          <w:szCs w:val="22"/>
        </w:rPr>
        <w:t>zanesljivost na področjih, v zvezi s katerimi se svetuje.</w:t>
      </w:r>
    </w:p>
    <w:p w14:paraId="1B158E18" w14:textId="77777777" w:rsidR="00DC0CAF" w:rsidRPr="00B7270A" w:rsidRDefault="00DC0CAF" w:rsidP="00DC0CAF">
      <w:pPr>
        <w:jc w:val="both"/>
        <w:rPr>
          <w:rFonts w:ascii="Arial" w:hAnsi="Arial" w:cs="Arial"/>
          <w:bCs/>
          <w:sz w:val="22"/>
          <w:szCs w:val="22"/>
        </w:rPr>
      </w:pPr>
    </w:p>
    <w:p w14:paraId="24F8EE8F" w14:textId="77777777" w:rsidR="00DC0CAF" w:rsidRPr="00B7270A" w:rsidRDefault="00DC0CAF" w:rsidP="00DC0CAF">
      <w:pPr>
        <w:jc w:val="both"/>
        <w:rPr>
          <w:rFonts w:ascii="Arial" w:hAnsi="Arial" w:cs="Arial"/>
          <w:bCs/>
          <w:sz w:val="22"/>
          <w:szCs w:val="22"/>
        </w:rPr>
      </w:pPr>
      <w:r w:rsidRPr="00B7270A">
        <w:rPr>
          <w:rFonts w:ascii="Arial" w:hAnsi="Arial" w:cs="Arial"/>
          <w:bCs/>
          <w:sz w:val="22"/>
          <w:szCs w:val="22"/>
        </w:rPr>
        <w:t>(3) Storitve svetovanja lahko opravljajo skupine proizvajalcev ali druge organizacije, ne glede na njihovo velikost.</w:t>
      </w:r>
    </w:p>
    <w:p w14:paraId="7CE4B47E" w14:textId="77777777" w:rsidR="00DC0CAF" w:rsidRPr="00B7270A" w:rsidRDefault="00DC0CAF" w:rsidP="00DC0CAF">
      <w:pPr>
        <w:jc w:val="both"/>
        <w:rPr>
          <w:rFonts w:ascii="Arial" w:hAnsi="Arial" w:cs="Arial"/>
          <w:bCs/>
          <w:sz w:val="22"/>
          <w:szCs w:val="22"/>
        </w:rPr>
      </w:pPr>
    </w:p>
    <w:p w14:paraId="6CED5017" w14:textId="77777777" w:rsidR="00DC0CAF" w:rsidRPr="00B7270A" w:rsidRDefault="00DC0CAF" w:rsidP="00DC0CAF">
      <w:pPr>
        <w:jc w:val="both"/>
        <w:rPr>
          <w:rFonts w:ascii="Arial" w:hAnsi="Arial" w:cs="Arial"/>
          <w:bCs/>
          <w:sz w:val="22"/>
          <w:szCs w:val="22"/>
        </w:rPr>
      </w:pPr>
      <w:r w:rsidRPr="00B7270A">
        <w:rPr>
          <w:rFonts w:ascii="Arial" w:hAnsi="Arial" w:cs="Arial"/>
          <w:bCs/>
          <w:sz w:val="22"/>
          <w:szCs w:val="22"/>
        </w:rPr>
        <w:t xml:space="preserve">(4) Kadar storitve svetovanja zagotavljajo skupine in organizacije proizvajalcev, članstvo v takih skupinah ali organizacijah ni pogoj za dostop do storitev. Vsak prispevek nečlanov za </w:t>
      </w:r>
      <w:r w:rsidRPr="00B7270A">
        <w:rPr>
          <w:rFonts w:ascii="Arial" w:hAnsi="Arial" w:cs="Arial"/>
          <w:bCs/>
          <w:sz w:val="22"/>
          <w:szCs w:val="22"/>
        </w:rPr>
        <w:lastRenderedPageBreak/>
        <w:t xml:space="preserve">kritje upravnih stroškov zadevne skupine ali organizacije je omejen na stroške zagotavljanja storitev svetovanja. </w:t>
      </w:r>
    </w:p>
    <w:p w14:paraId="6726682E" w14:textId="77777777" w:rsidR="00DC0CAF" w:rsidRPr="00B7270A" w:rsidRDefault="00DC0CAF" w:rsidP="00DC0CAF">
      <w:pPr>
        <w:jc w:val="both"/>
        <w:rPr>
          <w:rFonts w:ascii="Arial" w:hAnsi="Arial" w:cs="Arial"/>
          <w:sz w:val="22"/>
          <w:szCs w:val="22"/>
        </w:rPr>
      </w:pPr>
    </w:p>
    <w:p w14:paraId="4777A738"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(5) Izvajalec storitve svetovanja je nepristranski in ni v navzkrižju interesov, kar pomeni da:</w:t>
      </w:r>
    </w:p>
    <w:p w14:paraId="5456E882" w14:textId="77777777" w:rsidR="00DC0CAF" w:rsidRPr="00B7270A" w:rsidRDefault="00DC0CAF" w:rsidP="00DC0CAF">
      <w:pPr>
        <w:numPr>
          <w:ilvl w:val="0"/>
          <w:numId w:val="35"/>
        </w:numPr>
        <w:jc w:val="both"/>
        <w:rPr>
          <w:rFonts w:ascii="Arial" w:hAnsi="Arial" w:cs="Arial"/>
          <w:sz w:val="22"/>
          <w:szCs w:val="22"/>
        </w:rPr>
      </w:pPr>
      <w:r w:rsidRPr="00B7270A">
        <w:rPr>
          <w:rFonts w:ascii="Arial" w:hAnsi="Arial" w:cs="Arial"/>
          <w:sz w:val="22"/>
          <w:szCs w:val="22"/>
        </w:rPr>
        <w:t>vse upravičence obravnava enako,</w:t>
      </w:r>
    </w:p>
    <w:p w14:paraId="2522A2E9" w14:textId="77777777" w:rsidR="00DC0CAF" w:rsidRPr="00B7270A" w:rsidRDefault="00DC0CAF" w:rsidP="00DC0CAF">
      <w:pPr>
        <w:numPr>
          <w:ilvl w:val="0"/>
          <w:numId w:val="35"/>
        </w:numPr>
        <w:jc w:val="both"/>
        <w:rPr>
          <w:rFonts w:ascii="Arial" w:hAnsi="Arial" w:cs="Arial"/>
          <w:sz w:val="22"/>
          <w:szCs w:val="22"/>
        </w:rPr>
      </w:pPr>
      <w:r w:rsidRPr="00B7270A">
        <w:rPr>
          <w:rFonts w:ascii="Arial" w:hAnsi="Arial" w:cs="Arial"/>
          <w:sz w:val="22"/>
          <w:szCs w:val="22"/>
        </w:rPr>
        <w:t>vsem upravičencem posreduje vse potrebne informacije iz predmeta storitve;</w:t>
      </w:r>
    </w:p>
    <w:p w14:paraId="3CD09CC3" w14:textId="77777777" w:rsidR="00DC0CAF" w:rsidRPr="00B7270A" w:rsidRDefault="00DC0CAF" w:rsidP="00DC0CAF">
      <w:pPr>
        <w:numPr>
          <w:ilvl w:val="0"/>
          <w:numId w:val="35"/>
        </w:numPr>
        <w:jc w:val="both"/>
        <w:rPr>
          <w:rFonts w:ascii="Arial" w:hAnsi="Arial" w:cs="Arial"/>
          <w:sz w:val="22"/>
          <w:szCs w:val="22"/>
        </w:rPr>
      </w:pPr>
      <w:r w:rsidRPr="00B7270A">
        <w:rPr>
          <w:rFonts w:ascii="Arial" w:hAnsi="Arial" w:cs="Arial"/>
          <w:sz w:val="22"/>
          <w:szCs w:val="22"/>
        </w:rPr>
        <w:t>pri izvajanju storitve upošteva za vse upravičence pravičnost, enakost in preglednost;</w:t>
      </w:r>
    </w:p>
    <w:p w14:paraId="2A1AAFB2" w14:textId="77777777" w:rsidR="00DC0CAF" w:rsidRPr="00B7270A" w:rsidRDefault="00DC0CAF" w:rsidP="00DC0CAF">
      <w:pPr>
        <w:numPr>
          <w:ilvl w:val="0"/>
          <w:numId w:val="35"/>
        </w:numPr>
        <w:jc w:val="both"/>
        <w:rPr>
          <w:rFonts w:ascii="Arial" w:hAnsi="Arial" w:cs="Arial"/>
          <w:sz w:val="22"/>
          <w:szCs w:val="22"/>
        </w:rPr>
      </w:pPr>
      <w:r w:rsidRPr="00B7270A">
        <w:rPr>
          <w:rFonts w:ascii="Arial" w:hAnsi="Arial" w:cs="Arial"/>
          <w:sz w:val="22"/>
          <w:szCs w:val="22"/>
        </w:rPr>
        <w:t>ni v navzkrižju interesov zaradi sorodstvene, prijateljske, ekonomske ali druge osebne povezave z upravičenci.</w:t>
      </w:r>
    </w:p>
    <w:p w14:paraId="5CD304BF" w14:textId="77777777" w:rsidR="00DC0CAF" w:rsidRPr="00B7270A" w:rsidRDefault="00DC0CAF" w:rsidP="00DC0CAF">
      <w:pPr>
        <w:jc w:val="both"/>
        <w:rPr>
          <w:rFonts w:ascii="Arial" w:hAnsi="Arial" w:cs="Arial"/>
          <w:sz w:val="22"/>
          <w:szCs w:val="22"/>
        </w:rPr>
      </w:pPr>
    </w:p>
    <w:p w14:paraId="2669FF5C"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(6) Storitev svetovanja mora biti povezana z vsaj enim od naslednjih področij:</w:t>
      </w:r>
    </w:p>
    <w:p w14:paraId="4B763C72" w14:textId="77777777" w:rsidR="00DC0CAF" w:rsidRPr="00B7270A" w:rsidRDefault="00DC0CAF" w:rsidP="00DC0CAF">
      <w:pPr>
        <w:numPr>
          <w:ilvl w:val="0"/>
          <w:numId w:val="17"/>
        </w:numPr>
        <w:jc w:val="both"/>
        <w:rPr>
          <w:rFonts w:ascii="Arial" w:hAnsi="Arial" w:cs="Arial"/>
          <w:bCs/>
          <w:sz w:val="22"/>
          <w:szCs w:val="22"/>
        </w:rPr>
      </w:pPr>
      <w:r w:rsidRPr="00B7270A">
        <w:rPr>
          <w:rFonts w:ascii="Arial" w:hAnsi="Arial" w:cs="Arial"/>
          <w:bCs/>
          <w:sz w:val="22"/>
          <w:szCs w:val="22"/>
        </w:rPr>
        <w:t xml:space="preserve">kmetijske prakse, ki preprečujejo razvoj odpornosti proti </w:t>
      </w:r>
      <w:proofErr w:type="spellStart"/>
      <w:r w:rsidRPr="00B7270A">
        <w:rPr>
          <w:rFonts w:ascii="Arial" w:hAnsi="Arial" w:cs="Arial"/>
          <w:bCs/>
          <w:sz w:val="22"/>
          <w:szCs w:val="22"/>
        </w:rPr>
        <w:t>antimikrobikom</w:t>
      </w:r>
      <w:proofErr w:type="spellEnd"/>
      <w:r w:rsidRPr="00B7270A">
        <w:rPr>
          <w:rFonts w:ascii="Arial" w:hAnsi="Arial" w:cs="Arial"/>
          <w:bCs/>
          <w:sz w:val="22"/>
          <w:szCs w:val="22"/>
        </w:rPr>
        <w:t>,</w:t>
      </w:r>
    </w:p>
    <w:p w14:paraId="11F9BAF5" w14:textId="77777777" w:rsidR="00DC0CAF" w:rsidRPr="00B7270A" w:rsidRDefault="00DC0CAF" w:rsidP="00DC0CAF">
      <w:pPr>
        <w:numPr>
          <w:ilvl w:val="0"/>
          <w:numId w:val="17"/>
        </w:numPr>
        <w:jc w:val="both"/>
        <w:rPr>
          <w:rFonts w:ascii="Arial" w:hAnsi="Arial" w:cs="Arial"/>
          <w:bCs/>
          <w:sz w:val="22"/>
          <w:szCs w:val="22"/>
        </w:rPr>
      </w:pPr>
      <w:r w:rsidRPr="00B7270A">
        <w:rPr>
          <w:rFonts w:ascii="Arial" w:hAnsi="Arial" w:cs="Arial"/>
          <w:bCs/>
          <w:sz w:val="22"/>
          <w:szCs w:val="22"/>
        </w:rPr>
        <w:t>preprečevanje in obvladovanje tveganja,</w:t>
      </w:r>
    </w:p>
    <w:p w14:paraId="3485FECE" w14:textId="77777777" w:rsidR="00DC0CAF" w:rsidRPr="00B7270A" w:rsidRDefault="00DC0CAF" w:rsidP="00DC0CAF">
      <w:pPr>
        <w:numPr>
          <w:ilvl w:val="0"/>
          <w:numId w:val="17"/>
        </w:numPr>
        <w:jc w:val="both"/>
        <w:rPr>
          <w:rFonts w:ascii="Arial" w:hAnsi="Arial" w:cs="Arial"/>
          <w:bCs/>
          <w:sz w:val="22"/>
          <w:szCs w:val="22"/>
        </w:rPr>
      </w:pPr>
      <w:r w:rsidRPr="00B7270A">
        <w:rPr>
          <w:rFonts w:ascii="Arial" w:hAnsi="Arial" w:cs="Arial"/>
          <w:bCs/>
          <w:sz w:val="22"/>
          <w:szCs w:val="22"/>
        </w:rPr>
        <w:t>modernizacija, krepitev konkurenčnosti, sektorsko povezovanje, tržna usmerjenost ter spodbujanje podjetništva in inovacij,</w:t>
      </w:r>
    </w:p>
    <w:p w14:paraId="138CE859" w14:textId="77777777" w:rsidR="00DC0CAF" w:rsidRPr="00B7270A" w:rsidRDefault="00DC0CAF" w:rsidP="00DC0CAF">
      <w:pPr>
        <w:numPr>
          <w:ilvl w:val="0"/>
          <w:numId w:val="17"/>
        </w:numPr>
        <w:jc w:val="both"/>
        <w:rPr>
          <w:rFonts w:ascii="Arial" w:hAnsi="Arial" w:cs="Arial"/>
          <w:bCs/>
          <w:sz w:val="22"/>
          <w:szCs w:val="22"/>
        </w:rPr>
      </w:pPr>
      <w:r w:rsidRPr="00B7270A">
        <w:rPr>
          <w:rFonts w:ascii="Arial" w:hAnsi="Arial" w:cs="Arial"/>
          <w:bCs/>
          <w:sz w:val="22"/>
          <w:szCs w:val="22"/>
        </w:rPr>
        <w:t>digitalna tehnologija v kmetijstvu,</w:t>
      </w:r>
    </w:p>
    <w:p w14:paraId="1FBA6B10" w14:textId="77777777" w:rsidR="00DC0CAF" w:rsidRPr="00B7270A" w:rsidRDefault="00DC0CAF" w:rsidP="00DC0CAF">
      <w:pPr>
        <w:numPr>
          <w:ilvl w:val="0"/>
          <w:numId w:val="17"/>
        </w:numPr>
        <w:jc w:val="both"/>
        <w:rPr>
          <w:rFonts w:ascii="Arial" w:hAnsi="Arial" w:cs="Arial"/>
          <w:bCs/>
          <w:sz w:val="22"/>
          <w:szCs w:val="22"/>
        </w:rPr>
      </w:pPr>
      <w:r w:rsidRPr="00B7270A">
        <w:rPr>
          <w:rFonts w:ascii="Arial" w:hAnsi="Arial" w:cs="Arial"/>
          <w:bCs/>
          <w:sz w:val="22"/>
          <w:szCs w:val="22"/>
        </w:rPr>
        <w:t xml:space="preserve">trajnostno upravljanje hranil, vključno z uporabo orodja za </w:t>
      </w:r>
      <w:proofErr w:type="spellStart"/>
      <w:r w:rsidRPr="00B7270A">
        <w:rPr>
          <w:rFonts w:ascii="Arial" w:hAnsi="Arial" w:cs="Arial"/>
          <w:bCs/>
          <w:sz w:val="22"/>
          <w:szCs w:val="22"/>
        </w:rPr>
        <w:t>trajnostnost</w:t>
      </w:r>
      <w:proofErr w:type="spellEnd"/>
      <w:r w:rsidRPr="00B7270A">
        <w:rPr>
          <w:rFonts w:ascii="Arial" w:hAnsi="Arial" w:cs="Arial"/>
          <w:bCs/>
          <w:sz w:val="22"/>
          <w:szCs w:val="22"/>
        </w:rPr>
        <w:t xml:space="preserve"> kmetij za hranila ter</w:t>
      </w:r>
    </w:p>
    <w:p w14:paraId="4DA9F84A" w14:textId="77777777" w:rsidR="00DC0CAF" w:rsidRPr="00B7270A" w:rsidRDefault="00DC0CAF" w:rsidP="00DC0CAF">
      <w:pPr>
        <w:numPr>
          <w:ilvl w:val="0"/>
          <w:numId w:val="17"/>
        </w:numPr>
        <w:jc w:val="both"/>
        <w:rPr>
          <w:rFonts w:ascii="Arial" w:hAnsi="Arial" w:cs="Arial"/>
          <w:bCs/>
          <w:sz w:val="22"/>
          <w:szCs w:val="22"/>
        </w:rPr>
      </w:pPr>
      <w:r w:rsidRPr="00B7270A">
        <w:rPr>
          <w:rFonts w:ascii="Arial" w:hAnsi="Arial" w:cs="Arial"/>
          <w:bCs/>
          <w:sz w:val="22"/>
          <w:szCs w:val="22"/>
        </w:rPr>
        <w:t xml:space="preserve">trajnostna proizvodnja krme, ocenjevanj krme v smislu vsebnosti hranil in vrednosti krme, dokumentacija, načrtovanje in nadzor krmljenja </w:t>
      </w:r>
      <w:proofErr w:type="spellStart"/>
      <w:r w:rsidRPr="00B7270A">
        <w:rPr>
          <w:rFonts w:ascii="Arial" w:hAnsi="Arial" w:cs="Arial"/>
          <w:bCs/>
          <w:sz w:val="22"/>
          <w:szCs w:val="22"/>
        </w:rPr>
        <w:t>rejnih</w:t>
      </w:r>
      <w:proofErr w:type="spellEnd"/>
      <w:r w:rsidRPr="00B7270A">
        <w:rPr>
          <w:rFonts w:ascii="Arial" w:hAnsi="Arial" w:cs="Arial"/>
          <w:bCs/>
          <w:sz w:val="22"/>
          <w:szCs w:val="22"/>
        </w:rPr>
        <w:t xml:space="preserve"> živali na podlagi potreb.</w:t>
      </w:r>
    </w:p>
    <w:p w14:paraId="0CA7008F" w14:textId="77777777" w:rsidR="00DC0CAF" w:rsidRPr="00B7270A" w:rsidRDefault="00DC0CAF" w:rsidP="00DC0CAF">
      <w:pPr>
        <w:jc w:val="both"/>
        <w:rPr>
          <w:rFonts w:ascii="Arial" w:hAnsi="Arial" w:cs="Arial"/>
          <w:sz w:val="22"/>
          <w:szCs w:val="22"/>
        </w:rPr>
      </w:pPr>
    </w:p>
    <w:p w14:paraId="7DCD20F9"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(7) Svetovanje lahko zajema tudi naslednja področja, povezana z gospodarsko in </w:t>
      </w:r>
      <w:proofErr w:type="spellStart"/>
      <w:r w:rsidRPr="00B7270A">
        <w:rPr>
          <w:rFonts w:ascii="Arial" w:hAnsi="Arial" w:cs="Arial"/>
          <w:sz w:val="22"/>
          <w:szCs w:val="22"/>
        </w:rPr>
        <w:t>okoljsko</w:t>
      </w:r>
      <w:proofErr w:type="spellEnd"/>
      <w:r w:rsidRPr="00B7270A">
        <w:rPr>
          <w:rFonts w:ascii="Arial" w:hAnsi="Arial" w:cs="Arial"/>
          <w:sz w:val="22"/>
          <w:szCs w:val="22"/>
        </w:rPr>
        <w:t xml:space="preserve"> uspešnostjo kmetijskega gospodarstva, vključno z vidiki konkurenčnosti:</w:t>
      </w:r>
    </w:p>
    <w:p w14:paraId="4176E50C" w14:textId="77777777" w:rsidR="00DC0CAF" w:rsidRPr="00B7270A" w:rsidRDefault="00DC0CAF" w:rsidP="00DC0CAF">
      <w:pPr>
        <w:numPr>
          <w:ilvl w:val="0"/>
          <w:numId w:val="33"/>
        </w:numPr>
        <w:ind w:left="709"/>
        <w:jc w:val="both"/>
        <w:rPr>
          <w:rFonts w:ascii="Arial" w:hAnsi="Arial" w:cs="Arial"/>
          <w:sz w:val="22"/>
          <w:szCs w:val="22"/>
        </w:rPr>
      </w:pPr>
      <w:r w:rsidRPr="00B7270A">
        <w:rPr>
          <w:rFonts w:ascii="Arial" w:hAnsi="Arial" w:cs="Arial"/>
          <w:sz w:val="22"/>
          <w:szCs w:val="22"/>
        </w:rPr>
        <w:t>razvoj kratkih dobavnih verig,</w:t>
      </w:r>
    </w:p>
    <w:p w14:paraId="093DC91E" w14:textId="77777777" w:rsidR="00DC0CAF" w:rsidRPr="00B7270A" w:rsidRDefault="00DC0CAF" w:rsidP="00DC0CAF">
      <w:pPr>
        <w:numPr>
          <w:ilvl w:val="0"/>
          <w:numId w:val="33"/>
        </w:numPr>
        <w:ind w:left="709"/>
        <w:jc w:val="both"/>
        <w:rPr>
          <w:rFonts w:ascii="Arial" w:hAnsi="Arial" w:cs="Arial"/>
          <w:sz w:val="22"/>
          <w:szCs w:val="22"/>
        </w:rPr>
      </w:pPr>
      <w:r w:rsidRPr="00B7270A">
        <w:rPr>
          <w:rFonts w:ascii="Arial" w:hAnsi="Arial" w:cs="Arial"/>
          <w:sz w:val="22"/>
          <w:szCs w:val="22"/>
        </w:rPr>
        <w:t>ekološko kmetovanje,</w:t>
      </w:r>
    </w:p>
    <w:p w14:paraId="22592984" w14:textId="77777777" w:rsidR="00DC0CAF" w:rsidRPr="00B7270A" w:rsidRDefault="00DC0CAF" w:rsidP="00DC0CAF">
      <w:pPr>
        <w:numPr>
          <w:ilvl w:val="0"/>
          <w:numId w:val="33"/>
        </w:numPr>
        <w:ind w:left="709"/>
        <w:jc w:val="both"/>
        <w:rPr>
          <w:rFonts w:ascii="Arial" w:hAnsi="Arial" w:cs="Arial"/>
          <w:sz w:val="22"/>
          <w:szCs w:val="22"/>
        </w:rPr>
      </w:pPr>
      <w:r w:rsidRPr="00B7270A">
        <w:rPr>
          <w:rFonts w:ascii="Arial" w:hAnsi="Arial" w:cs="Arial"/>
          <w:sz w:val="22"/>
          <w:szCs w:val="22"/>
        </w:rPr>
        <w:t>varčevanje s trajnostno energijo,</w:t>
      </w:r>
    </w:p>
    <w:p w14:paraId="519A6779" w14:textId="77777777" w:rsidR="00DC0CAF" w:rsidRPr="00B7270A" w:rsidRDefault="00DC0CAF" w:rsidP="00DC0CAF">
      <w:pPr>
        <w:numPr>
          <w:ilvl w:val="0"/>
          <w:numId w:val="33"/>
        </w:numPr>
        <w:ind w:left="709"/>
        <w:jc w:val="both"/>
        <w:rPr>
          <w:rFonts w:ascii="Arial" w:hAnsi="Arial" w:cs="Arial"/>
          <w:sz w:val="22"/>
          <w:szCs w:val="22"/>
        </w:rPr>
      </w:pPr>
      <w:r w:rsidRPr="00B7270A">
        <w:rPr>
          <w:rFonts w:ascii="Arial" w:hAnsi="Arial" w:cs="Arial"/>
          <w:sz w:val="22"/>
          <w:szCs w:val="22"/>
        </w:rPr>
        <w:t>energijsko učinkovitost ter proizvodnja in uporaba energije iz obnovljivih virov za kmetijstvo in</w:t>
      </w:r>
    </w:p>
    <w:p w14:paraId="2B80617A" w14:textId="77777777" w:rsidR="00DC0CAF" w:rsidRPr="00B7270A" w:rsidRDefault="00DC0CAF" w:rsidP="00DC0CAF">
      <w:pPr>
        <w:numPr>
          <w:ilvl w:val="0"/>
          <w:numId w:val="33"/>
        </w:numPr>
        <w:ind w:left="709"/>
        <w:jc w:val="both"/>
        <w:rPr>
          <w:rFonts w:ascii="Arial" w:hAnsi="Arial" w:cs="Arial"/>
          <w:sz w:val="22"/>
          <w:szCs w:val="22"/>
        </w:rPr>
      </w:pPr>
      <w:r w:rsidRPr="00B7270A">
        <w:rPr>
          <w:rFonts w:ascii="Arial" w:hAnsi="Arial" w:cs="Arial"/>
          <w:sz w:val="22"/>
          <w:szCs w:val="22"/>
        </w:rPr>
        <w:t>povečanje biotske raznovrstnosti.</w:t>
      </w:r>
    </w:p>
    <w:p w14:paraId="77285AF6" w14:textId="77777777" w:rsidR="00DC0CAF" w:rsidRPr="00B7270A" w:rsidRDefault="00DC0CAF" w:rsidP="00DC0CAF">
      <w:pPr>
        <w:jc w:val="both"/>
        <w:rPr>
          <w:rFonts w:ascii="Arial" w:hAnsi="Arial" w:cs="Arial"/>
          <w:sz w:val="22"/>
          <w:szCs w:val="22"/>
        </w:rPr>
      </w:pPr>
    </w:p>
    <w:p w14:paraId="623680CF"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(8) Pomoč se dodeli v obliki subvencionirane storitve.</w:t>
      </w:r>
    </w:p>
    <w:p w14:paraId="5FF85F56" w14:textId="77777777" w:rsidR="00DC0CAF" w:rsidRPr="00B7270A" w:rsidRDefault="00DC0CAF" w:rsidP="00DC0CAF">
      <w:pPr>
        <w:jc w:val="both"/>
        <w:rPr>
          <w:rFonts w:ascii="Arial" w:hAnsi="Arial" w:cs="Arial"/>
          <w:sz w:val="22"/>
          <w:szCs w:val="22"/>
        </w:rPr>
      </w:pPr>
    </w:p>
    <w:p w14:paraId="566E53C9"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(9) Intenzivnost pomoči znaša do 100 % upravičenih stroškov.</w:t>
      </w:r>
    </w:p>
    <w:p w14:paraId="61913549" w14:textId="77777777" w:rsidR="00DC0CAF" w:rsidRPr="00B7270A" w:rsidRDefault="00DC0CAF" w:rsidP="00DC0CAF">
      <w:pPr>
        <w:jc w:val="both"/>
        <w:rPr>
          <w:rFonts w:ascii="Arial" w:hAnsi="Arial" w:cs="Arial"/>
          <w:sz w:val="22"/>
          <w:szCs w:val="22"/>
        </w:rPr>
      </w:pPr>
    </w:p>
    <w:p w14:paraId="1AB6279C"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(10) Znesek pomoč je omejen na:</w:t>
      </w:r>
    </w:p>
    <w:p w14:paraId="591A4956" w14:textId="77777777" w:rsidR="00DC0CAF" w:rsidRPr="00B7270A" w:rsidRDefault="00DC0CAF" w:rsidP="00DC0CAF">
      <w:pPr>
        <w:numPr>
          <w:ilvl w:val="0"/>
          <w:numId w:val="18"/>
        </w:numPr>
        <w:jc w:val="both"/>
        <w:rPr>
          <w:rFonts w:ascii="Arial" w:hAnsi="Arial" w:cs="Arial"/>
          <w:sz w:val="22"/>
          <w:szCs w:val="22"/>
        </w:rPr>
      </w:pPr>
      <w:r w:rsidRPr="00B7270A">
        <w:rPr>
          <w:rFonts w:ascii="Arial" w:hAnsi="Arial" w:cs="Arial"/>
          <w:sz w:val="22"/>
          <w:szCs w:val="22"/>
        </w:rPr>
        <w:t>25.000 EUR (razen pri upravičenih stroških iz sedmega odstavka tega člena) v obdobju treh let za svetovanje, ki ga izvajalci storitev zagotovijo enemu upravičencu, dejavnemu v primarni kmetijski proizvodnji,</w:t>
      </w:r>
    </w:p>
    <w:p w14:paraId="607C54E3" w14:textId="77777777" w:rsidR="00DC0CAF" w:rsidRPr="00B7270A" w:rsidRDefault="00DC0CAF" w:rsidP="00DC0CAF">
      <w:pPr>
        <w:numPr>
          <w:ilvl w:val="0"/>
          <w:numId w:val="18"/>
        </w:numPr>
        <w:jc w:val="both"/>
        <w:rPr>
          <w:rFonts w:ascii="Arial" w:hAnsi="Arial" w:cs="Arial"/>
          <w:sz w:val="22"/>
          <w:szCs w:val="22"/>
        </w:rPr>
      </w:pPr>
      <w:r w:rsidRPr="00B7270A">
        <w:rPr>
          <w:rFonts w:ascii="Arial" w:hAnsi="Arial" w:cs="Arial"/>
          <w:sz w:val="22"/>
          <w:szCs w:val="22"/>
        </w:rPr>
        <w:t>200.000 EUR (razen pri upravičenih stroških iz sedmega odstavka tega člena) v obdobju treh let za svetovanje, ki ga izvajalci storitev zagotovijo enemu upravičencu, ki se ukvarja s predelavo in trženjem kmetijskih proizvodov.</w:t>
      </w:r>
    </w:p>
    <w:p w14:paraId="1CD170D8" w14:textId="77777777" w:rsidR="00DC0CAF" w:rsidRPr="00B7270A" w:rsidRDefault="00DC0CAF" w:rsidP="00DC0CAF">
      <w:pPr>
        <w:jc w:val="both"/>
        <w:rPr>
          <w:rFonts w:ascii="Arial" w:hAnsi="Arial" w:cs="Arial"/>
          <w:sz w:val="22"/>
          <w:szCs w:val="22"/>
        </w:rPr>
      </w:pPr>
    </w:p>
    <w:p w14:paraId="29E2C2EC"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(11) Pomoč se ne dodeli, če s pomočjo ni podprto svetovanje v skladu z opisom sistema znanja in inovacij v kmetijstvu (AKIS) iz strateškega načrta SKP 2023-2027 za Slovenijo.</w:t>
      </w:r>
    </w:p>
    <w:p w14:paraId="7B5C90E7" w14:textId="77777777" w:rsidR="00DC0CAF" w:rsidRPr="00B7270A" w:rsidRDefault="00DC0CAF" w:rsidP="00DC0CAF">
      <w:pPr>
        <w:rPr>
          <w:rFonts w:ascii="Arial" w:hAnsi="Arial" w:cs="Arial"/>
          <w:sz w:val="22"/>
          <w:szCs w:val="22"/>
        </w:rPr>
      </w:pPr>
    </w:p>
    <w:p w14:paraId="292FDE76"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2C76281D" w14:textId="77777777" w:rsidR="00DC0CAF" w:rsidRPr="00B7270A" w:rsidRDefault="00DC0CAF" w:rsidP="00DC0CAF">
      <w:pPr>
        <w:jc w:val="both"/>
        <w:rPr>
          <w:rFonts w:ascii="Arial" w:hAnsi="Arial" w:cs="Arial"/>
          <w:bCs/>
          <w:sz w:val="22"/>
          <w:szCs w:val="22"/>
        </w:rPr>
      </w:pPr>
      <w:r w:rsidRPr="00B7270A">
        <w:rPr>
          <w:rFonts w:ascii="Arial" w:hAnsi="Arial" w:cs="Arial"/>
          <w:b/>
          <w:sz w:val="22"/>
          <w:szCs w:val="22"/>
        </w:rPr>
        <w:t xml:space="preserve">UKREP 3: Pomoč za promocijske ukrepe za kmetijske proizvode </w:t>
      </w:r>
      <w:r w:rsidRPr="00B7270A">
        <w:rPr>
          <w:rFonts w:ascii="Arial" w:hAnsi="Arial" w:cs="Arial"/>
          <w:bCs/>
          <w:sz w:val="22"/>
          <w:szCs w:val="22"/>
        </w:rPr>
        <w:t>(24. člen Uredbe Komisije (EU) št. 2022/2472)</w:t>
      </w:r>
    </w:p>
    <w:p w14:paraId="4BEDB2CE"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 Cilj ukrepa je širitev trga in povečanje prodaje lokalnim pridelovalcem ter izboljšanje njihovega ekonomskega položaja.</w:t>
      </w:r>
    </w:p>
    <w:p w14:paraId="78F1739B" w14:textId="77777777" w:rsidR="00DC0CAF" w:rsidRPr="00B7270A" w:rsidRDefault="00DC0CAF" w:rsidP="00DC0CAF">
      <w:pPr>
        <w:jc w:val="both"/>
        <w:rPr>
          <w:rFonts w:ascii="Arial" w:hAnsi="Arial" w:cs="Arial"/>
          <w:sz w:val="22"/>
          <w:szCs w:val="22"/>
        </w:rPr>
      </w:pPr>
    </w:p>
    <w:p w14:paraId="61ECFB4A"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(2) Pomoč je omejena na kmetijske proizvode, dodeljena za promocijske ukrepe, ki so splošne narave in v korist vseh proizvajalcev zadevne vrste proizvoda. Publikacije, katerih </w:t>
      </w:r>
      <w:r w:rsidRPr="00B7270A">
        <w:rPr>
          <w:rFonts w:ascii="Arial" w:hAnsi="Arial" w:cs="Arial"/>
          <w:sz w:val="22"/>
          <w:szCs w:val="22"/>
        </w:rPr>
        <w:lastRenderedPageBreak/>
        <w:t>cilj je ozaveščanje širše javnosti o kmetijskih proizvodih, ne smejo vsebovati navedb o posameznem podjetju, blagovni znamki ali poreklu kmetijskih proizvodov.</w:t>
      </w:r>
    </w:p>
    <w:p w14:paraId="5B713AFF" w14:textId="77777777" w:rsidR="00DC0CAF" w:rsidRPr="00B7270A" w:rsidRDefault="00DC0CAF" w:rsidP="00DC0CAF">
      <w:pPr>
        <w:jc w:val="both"/>
        <w:rPr>
          <w:rFonts w:ascii="Arial" w:hAnsi="Arial" w:cs="Arial"/>
          <w:sz w:val="22"/>
          <w:szCs w:val="22"/>
        </w:rPr>
      </w:pPr>
    </w:p>
    <w:p w14:paraId="21F11ECE"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(3) Pomoč je dodeljena za promocijske ukrepe, ki se izvajajo na notranjem trgu in na trgu</w:t>
      </w:r>
    </w:p>
    <w:p w14:paraId="3A379A54"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tretjih držav.</w:t>
      </w:r>
    </w:p>
    <w:p w14:paraId="02286C06" w14:textId="77777777" w:rsidR="00DC0CAF" w:rsidRPr="00B7270A" w:rsidRDefault="00DC0CAF" w:rsidP="00DC0CAF">
      <w:pPr>
        <w:jc w:val="both"/>
        <w:rPr>
          <w:rFonts w:ascii="Arial" w:hAnsi="Arial" w:cs="Arial"/>
          <w:sz w:val="22"/>
          <w:szCs w:val="22"/>
        </w:rPr>
      </w:pPr>
    </w:p>
    <w:p w14:paraId="63C4DE0C"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(4) Upravičeni stroški:</w:t>
      </w:r>
    </w:p>
    <w:p w14:paraId="12875139" w14:textId="77777777" w:rsidR="00DC0CAF" w:rsidRPr="00B7270A" w:rsidRDefault="00DC0CAF" w:rsidP="00DC0CAF">
      <w:pPr>
        <w:numPr>
          <w:ilvl w:val="0"/>
          <w:numId w:val="19"/>
        </w:numPr>
        <w:jc w:val="both"/>
        <w:rPr>
          <w:rFonts w:ascii="Arial" w:hAnsi="Arial" w:cs="Arial"/>
          <w:sz w:val="22"/>
          <w:szCs w:val="22"/>
        </w:rPr>
      </w:pPr>
      <w:r w:rsidRPr="00B7270A">
        <w:rPr>
          <w:rFonts w:ascii="Arial" w:hAnsi="Arial" w:cs="Arial"/>
          <w:sz w:val="22"/>
          <w:szCs w:val="22"/>
        </w:rPr>
        <w:t>stroški organizacije tekmovanj, sejmov in razstav ter udeležbo na njih:</w:t>
      </w:r>
    </w:p>
    <w:p w14:paraId="6C43C089" w14:textId="77777777" w:rsidR="00DC0CAF" w:rsidRPr="00B7270A" w:rsidRDefault="00DC0CAF" w:rsidP="00DC0CAF">
      <w:pPr>
        <w:numPr>
          <w:ilvl w:val="0"/>
          <w:numId w:val="36"/>
        </w:numPr>
        <w:jc w:val="both"/>
        <w:rPr>
          <w:rFonts w:ascii="Arial" w:hAnsi="Arial" w:cs="Arial"/>
          <w:sz w:val="22"/>
          <w:szCs w:val="22"/>
        </w:rPr>
      </w:pPr>
      <w:r w:rsidRPr="00B7270A">
        <w:rPr>
          <w:rFonts w:ascii="Arial" w:hAnsi="Arial" w:cs="Arial"/>
          <w:sz w:val="22"/>
          <w:szCs w:val="22"/>
        </w:rPr>
        <w:t>stroški udeležbe,</w:t>
      </w:r>
    </w:p>
    <w:p w14:paraId="7E3E36E2" w14:textId="77777777" w:rsidR="00DC0CAF" w:rsidRPr="00B7270A" w:rsidRDefault="00DC0CAF" w:rsidP="00DC0CAF">
      <w:pPr>
        <w:numPr>
          <w:ilvl w:val="0"/>
          <w:numId w:val="36"/>
        </w:numPr>
        <w:jc w:val="both"/>
        <w:rPr>
          <w:rFonts w:ascii="Arial" w:hAnsi="Arial" w:cs="Arial"/>
          <w:sz w:val="22"/>
          <w:szCs w:val="22"/>
        </w:rPr>
      </w:pPr>
      <w:r w:rsidRPr="00B7270A">
        <w:rPr>
          <w:rFonts w:ascii="Arial" w:hAnsi="Arial" w:cs="Arial"/>
          <w:sz w:val="22"/>
          <w:szCs w:val="22"/>
        </w:rPr>
        <w:t>potni stroški in stroški prevoza živali in proizvodov, ki bodo zajeti v promocijskem ukrepu,</w:t>
      </w:r>
    </w:p>
    <w:p w14:paraId="33CC8AB1" w14:textId="77777777" w:rsidR="00DC0CAF" w:rsidRPr="00B7270A" w:rsidRDefault="00DC0CAF" w:rsidP="00DC0CAF">
      <w:pPr>
        <w:numPr>
          <w:ilvl w:val="0"/>
          <w:numId w:val="36"/>
        </w:numPr>
        <w:jc w:val="both"/>
        <w:rPr>
          <w:rFonts w:ascii="Arial" w:hAnsi="Arial" w:cs="Arial"/>
          <w:sz w:val="22"/>
          <w:szCs w:val="22"/>
        </w:rPr>
      </w:pPr>
      <w:r w:rsidRPr="00B7270A">
        <w:rPr>
          <w:rFonts w:ascii="Arial" w:hAnsi="Arial" w:cs="Arial"/>
          <w:sz w:val="22"/>
          <w:szCs w:val="22"/>
        </w:rPr>
        <w:t>stroški publikacij in spletišč, ki napovedujejo dogodek,</w:t>
      </w:r>
    </w:p>
    <w:p w14:paraId="48F17540" w14:textId="77777777" w:rsidR="00DC0CAF" w:rsidRPr="00B7270A" w:rsidRDefault="00DC0CAF" w:rsidP="00DC0CAF">
      <w:pPr>
        <w:numPr>
          <w:ilvl w:val="0"/>
          <w:numId w:val="36"/>
        </w:numPr>
        <w:jc w:val="both"/>
        <w:rPr>
          <w:rFonts w:ascii="Arial" w:hAnsi="Arial" w:cs="Arial"/>
          <w:sz w:val="22"/>
          <w:szCs w:val="22"/>
        </w:rPr>
      </w:pPr>
      <w:r w:rsidRPr="00B7270A">
        <w:rPr>
          <w:rFonts w:ascii="Arial" w:hAnsi="Arial" w:cs="Arial"/>
          <w:sz w:val="22"/>
          <w:szCs w:val="22"/>
        </w:rPr>
        <w:t>najemnine razstavnih prostorov in stojnic ter stroške njihove postavitve in razstavljanja;</w:t>
      </w:r>
    </w:p>
    <w:p w14:paraId="722C06FE" w14:textId="77777777" w:rsidR="00DC0CAF" w:rsidRPr="00B7270A" w:rsidRDefault="00DC0CAF" w:rsidP="00DC0CAF">
      <w:pPr>
        <w:numPr>
          <w:ilvl w:val="0"/>
          <w:numId w:val="19"/>
        </w:numPr>
        <w:jc w:val="both"/>
        <w:rPr>
          <w:rFonts w:ascii="Arial" w:hAnsi="Arial" w:cs="Arial"/>
          <w:sz w:val="22"/>
          <w:szCs w:val="22"/>
        </w:rPr>
      </w:pPr>
      <w:r w:rsidRPr="00B7270A">
        <w:rPr>
          <w:rFonts w:ascii="Arial" w:hAnsi="Arial" w:cs="Arial"/>
          <w:sz w:val="22"/>
          <w:szCs w:val="22"/>
        </w:rPr>
        <w:t>stroški publikacij, katerih cilj je ozaveščanje širše javnosti o kmetijskih proizvodih:</w:t>
      </w:r>
    </w:p>
    <w:p w14:paraId="1E1529F3" w14:textId="77777777" w:rsidR="00DC0CAF" w:rsidRPr="00B7270A" w:rsidRDefault="00DC0CAF" w:rsidP="00DC0CAF">
      <w:pPr>
        <w:numPr>
          <w:ilvl w:val="0"/>
          <w:numId w:val="37"/>
        </w:numPr>
        <w:jc w:val="both"/>
        <w:rPr>
          <w:rFonts w:ascii="Arial" w:hAnsi="Arial" w:cs="Arial"/>
          <w:sz w:val="22"/>
          <w:szCs w:val="22"/>
        </w:rPr>
      </w:pPr>
      <w:bookmarkStart w:id="28" w:name="_Hlk155790342"/>
      <w:r w:rsidRPr="00B7270A">
        <w:rPr>
          <w:rFonts w:ascii="Arial" w:hAnsi="Arial" w:cs="Arial"/>
          <w:sz w:val="22"/>
          <w:szCs w:val="22"/>
        </w:rPr>
        <w:t>stroški tiskanih in elektronskih publikacij, spletišč in spotov v elektronskih medijih, na radiu ali televiziji, namenjenih predstavljanju dejanskih informacij o upravičencih iz določene regije ali proizvajalcih določenega kmetijskega proizvoda, če so informacije nevtralne in imajo zadevni upravičenci enake možnosti, da so predstavljeni v publikaciji</w:t>
      </w:r>
      <w:bookmarkEnd w:id="28"/>
      <w:r w:rsidRPr="00B7270A">
        <w:rPr>
          <w:rFonts w:ascii="Arial" w:hAnsi="Arial" w:cs="Arial"/>
          <w:sz w:val="22"/>
          <w:szCs w:val="22"/>
        </w:rPr>
        <w:t>;</w:t>
      </w:r>
    </w:p>
    <w:p w14:paraId="2CF70381" w14:textId="77777777" w:rsidR="00DC0CAF" w:rsidRPr="00B7270A" w:rsidRDefault="00DC0CAF" w:rsidP="00DC0CAF">
      <w:pPr>
        <w:numPr>
          <w:ilvl w:val="0"/>
          <w:numId w:val="37"/>
        </w:numPr>
        <w:jc w:val="both"/>
        <w:rPr>
          <w:rFonts w:ascii="Arial" w:hAnsi="Arial" w:cs="Arial"/>
          <w:sz w:val="22"/>
          <w:szCs w:val="22"/>
        </w:rPr>
      </w:pPr>
      <w:r w:rsidRPr="00B7270A">
        <w:rPr>
          <w:rFonts w:ascii="Arial" w:hAnsi="Arial" w:cs="Arial"/>
          <w:sz w:val="22"/>
          <w:szCs w:val="22"/>
        </w:rPr>
        <w:t>stroški širjenja znanstvenih spoznanj in dejanskih informacij o generičnih kmetijskih proizvodih, njihovi hranilni vrednosti in njihovi priporočeni uporabi.</w:t>
      </w:r>
    </w:p>
    <w:p w14:paraId="1B4E367F" w14:textId="77777777" w:rsidR="00DC0CAF" w:rsidRPr="00B7270A" w:rsidRDefault="00DC0CAF" w:rsidP="00DC0CAF">
      <w:pPr>
        <w:jc w:val="both"/>
        <w:rPr>
          <w:rFonts w:ascii="Arial" w:hAnsi="Arial" w:cs="Arial"/>
          <w:sz w:val="22"/>
          <w:szCs w:val="22"/>
        </w:rPr>
      </w:pPr>
    </w:p>
    <w:p w14:paraId="228D5651"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(5) Kadar promocijski ukrep zagotavljajo skupine in organizacije proizvajalcev, članstvo v takih skupinah ali organizacijah ni pogoj za dostop do promocijskih storitev. Vsak prispevek nečlanov za kritje upravnih pristojbin zadevne skupine ali organizacije proizvajalcev je omejen na stroške zagotavljanja promocijskih ukrepov.</w:t>
      </w:r>
    </w:p>
    <w:p w14:paraId="23353366" w14:textId="77777777" w:rsidR="00DC0CAF" w:rsidRPr="00B7270A" w:rsidRDefault="00DC0CAF" w:rsidP="00DC0CAF">
      <w:pPr>
        <w:jc w:val="both"/>
        <w:rPr>
          <w:rFonts w:ascii="Arial" w:hAnsi="Arial" w:cs="Arial"/>
          <w:sz w:val="22"/>
          <w:szCs w:val="22"/>
        </w:rPr>
      </w:pPr>
    </w:p>
    <w:p w14:paraId="4B019EF4"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(6)</w:t>
      </w:r>
      <w:bookmarkStart w:id="29" w:name="_Hlk155795223"/>
      <w:r w:rsidRPr="00B7270A">
        <w:rPr>
          <w:rFonts w:ascii="Arial" w:hAnsi="Arial" w:cs="Arial"/>
          <w:sz w:val="22"/>
          <w:szCs w:val="22"/>
        </w:rPr>
        <w:t xml:space="preserve"> Vlogo za pomoč v okviru tega ukrepa predloži nosilec kmetijskega gospodarstva ali od njega pooblaščena oseba.</w:t>
      </w:r>
    </w:p>
    <w:bookmarkEnd w:id="29"/>
    <w:p w14:paraId="183BDABF" w14:textId="77777777" w:rsidR="00DC0CAF" w:rsidRPr="00B7270A" w:rsidRDefault="00DC0CAF" w:rsidP="00DC0CAF">
      <w:pPr>
        <w:jc w:val="both"/>
        <w:rPr>
          <w:rFonts w:ascii="Arial" w:hAnsi="Arial" w:cs="Arial"/>
          <w:sz w:val="22"/>
          <w:szCs w:val="22"/>
        </w:rPr>
      </w:pPr>
    </w:p>
    <w:p w14:paraId="4B439EA3"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(7) Intenzivnost pomoči znaša do 100% upravičenih stroškov.</w:t>
      </w:r>
    </w:p>
    <w:p w14:paraId="7C29B777" w14:textId="77777777" w:rsidR="00DC0CAF" w:rsidRPr="00B7270A" w:rsidRDefault="00DC0CAF" w:rsidP="00DC0CAF">
      <w:pPr>
        <w:jc w:val="both"/>
        <w:rPr>
          <w:rFonts w:ascii="Arial" w:hAnsi="Arial" w:cs="Arial"/>
          <w:sz w:val="22"/>
          <w:szCs w:val="22"/>
        </w:rPr>
      </w:pPr>
    </w:p>
    <w:p w14:paraId="677051C8"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5AFE41BE" w14:textId="77777777" w:rsidR="00DC0CAF" w:rsidRPr="00B7270A" w:rsidRDefault="00DC0CAF" w:rsidP="00DC0CAF">
      <w:pPr>
        <w:jc w:val="both"/>
        <w:rPr>
          <w:rFonts w:ascii="Arial" w:hAnsi="Arial" w:cs="Arial"/>
          <w:sz w:val="22"/>
          <w:szCs w:val="22"/>
        </w:rPr>
      </w:pPr>
      <w:r w:rsidRPr="00B7270A">
        <w:rPr>
          <w:rFonts w:ascii="Arial" w:hAnsi="Arial" w:cs="Arial"/>
          <w:b/>
          <w:sz w:val="22"/>
          <w:szCs w:val="22"/>
        </w:rPr>
        <w:t>UKREP 4: Pomoč za plačilo zavarovalnih premij</w:t>
      </w:r>
      <w:r w:rsidRPr="00B7270A">
        <w:rPr>
          <w:rFonts w:ascii="Arial" w:hAnsi="Arial" w:cs="Arial"/>
          <w:sz w:val="22"/>
          <w:szCs w:val="22"/>
        </w:rPr>
        <w:t xml:space="preserve"> (28. člen Uredbe Komisije (EU) št. 2022/2472)</w:t>
      </w:r>
    </w:p>
    <w:p w14:paraId="672CF8ED" w14:textId="77777777" w:rsidR="00DC0CAF" w:rsidRPr="00B7270A" w:rsidRDefault="00DC0CAF" w:rsidP="00DC0CAF">
      <w:pPr>
        <w:spacing w:line="259" w:lineRule="auto"/>
        <w:jc w:val="both"/>
        <w:rPr>
          <w:rFonts w:ascii="Arial" w:hAnsi="Arial" w:cs="Arial"/>
          <w:kern w:val="2"/>
          <w:sz w:val="22"/>
          <w:szCs w:val="22"/>
        </w:rPr>
      </w:pPr>
      <w:r w:rsidRPr="00B7270A">
        <w:rPr>
          <w:rFonts w:ascii="Arial" w:hAnsi="Arial" w:cs="Arial"/>
          <w:sz w:val="22"/>
          <w:szCs w:val="22"/>
        </w:rPr>
        <w:t>(1)</w:t>
      </w:r>
      <w:r w:rsidRPr="00B7270A">
        <w:rPr>
          <w:rFonts w:ascii="Arial" w:hAnsi="Arial" w:cs="Arial"/>
          <w:kern w:val="2"/>
          <w:sz w:val="22"/>
          <w:szCs w:val="22"/>
        </w:rPr>
        <w:t xml:space="preserve"> Cilj pomoči je sofinanciranje dela zavarovalnih premij za zavarovanje kmetijske proizvodnje z namenom kritja izgub zaradi katerega koli od naslednjih dejavnikov:</w:t>
      </w:r>
    </w:p>
    <w:p w14:paraId="4356934F" w14:textId="77777777" w:rsidR="00DC0CAF" w:rsidRPr="00B7270A" w:rsidRDefault="00DC0CAF" w:rsidP="00DC0CAF">
      <w:pPr>
        <w:numPr>
          <w:ilvl w:val="0"/>
          <w:numId w:val="20"/>
        </w:numPr>
        <w:tabs>
          <w:tab w:val="left" w:pos="426"/>
        </w:tabs>
        <w:spacing w:line="259" w:lineRule="auto"/>
        <w:jc w:val="both"/>
        <w:rPr>
          <w:rFonts w:ascii="Arial" w:hAnsi="Arial" w:cs="Arial"/>
          <w:kern w:val="2"/>
          <w:sz w:val="22"/>
          <w:szCs w:val="22"/>
        </w:rPr>
      </w:pPr>
      <w:r w:rsidRPr="00B7270A">
        <w:rPr>
          <w:rFonts w:ascii="Arial" w:hAnsi="Arial" w:cs="Arial"/>
          <w:kern w:val="2"/>
          <w:sz w:val="22"/>
          <w:szCs w:val="22"/>
        </w:rPr>
        <w:t>naravnih nesreč,</w:t>
      </w:r>
    </w:p>
    <w:p w14:paraId="6B5E1729" w14:textId="77777777" w:rsidR="00DC0CAF" w:rsidRPr="00B7270A" w:rsidRDefault="00DC0CAF" w:rsidP="00DC0CAF">
      <w:pPr>
        <w:numPr>
          <w:ilvl w:val="0"/>
          <w:numId w:val="20"/>
        </w:numPr>
        <w:tabs>
          <w:tab w:val="left" w:pos="426"/>
        </w:tabs>
        <w:spacing w:line="259" w:lineRule="auto"/>
        <w:jc w:val="both"/>
        <w:rPr>
          <w:rFonts w:ascii="Arial" w:hAnsi="Arial" w:cs="Arial"/>
          <w:kern w:val="2"/>
          <w:sz w:val="22"/>
          <w:szCs w:val="22"/>
        </w:rPr>
      </w:pPr>
      <w:r w:rsidRPr="00B7270A">
        <w:rPr>
          <w:rFonts w:ascii="Arial" w:hAnsi="Arial" w:cs="Arial"/>
          <w:kern w:val="2"/>
          <w:sz w:val="22"/>
          <w:szCs w:val="22"/>
        </w:rPr>
        <w:t>slabih vremenskih razmer, ki jih je mogoče enačiti z naravnimi nesrečami.</w:t>
      </w:r>
    </w:p>
    <w:p w14:paraId="13AB7B74" w14:textId="77777777" w:rsidR="00DC0CAF" w:rsidRPr="00B7270A" w:rsidRDefault="00DC0CAF" w:rsidP="00DC0CAF">
      <w:pPr>
        <w:tabs>
          <w:tab w:val="left" w:pos="426"/>
        </w:tabs>
        <w:spacing w:line="259" w:lineRule="auto"/>
        <w:ind w:left="720"/>
        <w:jc w:val="both"/>
        <w:rPr>
          <w:rFonts w:ascii="Arial" w:hAnsi="Arial" w:cs="Arial"/>
          <w:sz w:val="22"/>
          <w:szCs w:val="22"/>
        </w:rPr>
      </w:pPr>
      <w:r w:rsidRPr="00B7270A">
        <w:rPr>
          <w:rFonts w:ascii="Arial" w:hAnsi="Arial" w:cs="Arial"/>
          <w:kern w:val="2"/>
          <w:sz w:val="22"/>
          <w:szCs w:val="22"/>
        </w:rPr>
        <w:t xml:space="preserve"> </w:t>
      </w:r>
    </w:p>
    <w:p w14:paraId="34ABD8D9" w14:textId="77777777" w:rsidR="00DC0CAF" w:rsidRPr="00B7270A" w:rsidRDefault="00DC0CAF" w:rsidP="00DC0CAF">
      <w:pPr>
        <w:overflowPunct w:val="0"/>
        <w:autoSpaceDE w:val="0"/>
        <w:autoSpaceDN w:val="0"/>
        <w:adjustRightInd w:val="0"/>
        <w:jc w:val="both"/>
        <w:textAlignment w:val="baseline"/>
        <w:rPr>
          <w:rFonts w:ascii="Arial" w:hAnsi="Arial" w:cs="Arial"/>
          <w:sz w:val="22"/>
          <w:szCs w:val="22"/>
        </w:rPr>
      </w:pPr>
      <w:r w:rsidRPr="00B7270A">
        <w:rPr>
          <w:rFonts w:ascii="Arial" w:hAnsi="Arial" w:cs="Arial"/>
          <w:sz w:val="22"/>
          <w:szCs w:val="22"/>
        </w:rPr>
        <w:t>(2) S pomočjo se spodbuja kmetijske pridelovalce, da zavarujejo svoje pridelke pred posledicami škodnih dogodkov iz prejšnjega odstavka.</w:t>
      </w:r>
    </w:p>
    <w:p w14:paraId="3FAAD027" w14:textId="77777777" w:rsidR="00DC0CAF" w:rsidRPr="00B7270A" w:rsidRDefault="00DC0CAF" w:rsidP="00DC0CAF">
      <w:pPr>
        <w:jc w:val="both"/>
        <w:rPr>
          <w:rFonts w:ascii="Arial" w:hAnsi="Arial" w:cs="Arial"/>
          <w:sz w:val="22"/>
          <w:szCs w:val="22"/>
        </w:rPr>
      </w:pPr>
    </w:p>
    <w:p w14:paraId="17004169" w14:textId="77777777" w:rsidR="00DC0CAF" w:rsidRPr="00B7270A" w:rsidRDefault="00DC0CAF" w:rsidP="00DC0CAF">
      <w:pPr>
        <w:jc w:val="both"/>
        <w:rPr>
          <w:rFonts w:ascii="Arial" w:hAnsi="Arial" w:cs="Arial"/>
          <w:kern w:val="2"/>
          <w:sz w:val="22"/>
          <w:szCs w:val="22"/>
        </w:rPr>
      </w:pPr>
      <w:r w:rsidRPr="00B7270A">
        <w:rPr>
          <w:rFonts w:ascii="Arial" w:hAnsi="Arial" w:cs="Arial"/>
          <w:sz w:val="22"/>
          <w:szCs w:val="22"/>
        </w:rPr>
        <w:t>(3)</w:t>
      </w:r>
      <w:r w:rsidRPr="00B7270A">
        <w:rPr>
          <w:rFonts w:ascii="Arial" w:hAnsi="Arial" w:cs="Arial"/>
          <w:kern w:val="2"/>
          <w:sz w:val="22"/>
          <w:szCs w:val="22"/>
        </w:rPr>
        <w:t xml:space="preserve"> Upravičeni stroški so stroški zavarovalne premije za kritje izgub, ki jih povzročijo naravne nesreče, slabe vremenske razmere, ki jih je mogoče enačiti z naravnimi nesrečami. Upravičen je tudi strošek pripadajočega davka od prometa zavarovalnih poslov.</w:t>
      </w:r>
    </w:p>
    <w:p w14:paraId="7FDA196E" w14:textId="77777777" w:rsidR="00DC0CAF" w:rsidRPr="00B7270A" w:rsidRDefault="00DC0CAF" w:rsidP="00DC0CAF">
      <w:pPr>
        <w:ind w:left="15" w:firstLine="240"/>
        <w:jc w:val="both"/>
        <w:rPr>
          <w:rFonts w:ascii="Arial" w:hAnsi="Arial" w:cs="Arial"/>
          <w:sz w:val="22"/>
          <w:szCs w:val="22"/>
        </w:rPr>
      </w:pPr>
    </w:p>
    <w:p w14:paraId="6D0E8B51" w14:textId="77777777" w:rsidR="00DC0CAF" w:rsidRPr="00B7270A" w:rsidRDefault="00DC0CAF" w:rsidP="00DC0CAF">
      <w:pPr>
        <w:spacing w:line="259" w:lineRule="auto"/>
        <w:jc w:val="both"/>
        <w:rPr>
          <w:rFonts w:ascii="Arial" w:hAnsi="Arial" w:cs="Arial"/>
          <w:kern w:val="2"/>
          <w:sz w:val="22"/>
          <w:szCs w:val="22"/>
        </w:rPr>
      </w:pPr>
      <w:r w:rsidRPr="00B7270A">
        <w:rPr>
          <w:rFonts w:ascii="Arial" w:hAnsi="Arial" w:cs="Arial"/>
          <w:kern w:val="2"/>
          <w:sz w:val="22"/>
          <w:szCs w:val="22"/>
        </w:rPr>
        <w:t>(4) Pomoč za plačilo zavarovalnih premij ne sme ovirati delovanja notranjega trga zavarovalniških poslov, ne sme biti omejena na zavarovanje, ki ga ponuja eno samo zavarovalniško podjetje in ne sme biti pogojena s tem, da se zavarovalna pogodba sklene z zavarovalnico s sedežem v Sloveniji.</w:t>
      </w:r>
    </w:p>
    <w:p w14:paraId="62039417" w14:textId="77777777" w:rsidR="00DC0CAF" w:rsidRPr="00B7270A" w:rsidRDefault="00DC0CAF" w:rsidP="00DC0CAF">
      <w:pPr>
        <w:spacing w:line="259" w:lineRule="auto"/>
        <w:jc w:val="both"/>
        <w:rPr>
          <w:rFonts w:ascii="Arial" w:hAnsi="Arial" w:cs="Arial"/>
          <w:kern w:val="2"/>
          <w:sz w:val="22"/>
          <w:szCs w:val="22"/>
        </w:rPr>
      </w:pPr>
    </w:p>
    <w:p w14:paraId="3E552553" w14:textId="77777777" w:rsidR="00DC0CAF" w:rsidRPr="00B7270A" w:rsidRDefault="00DC0CAF" w:rsidP="00DC0CAF">
      <w:pPr>
        <w:spacing w:line="259" w:lineRule="auto"/>
        <w:jc w:val="both"/>
        <w:rPr>
          <w:rFonts w:ascii="Arial" w:hAnsi="Arial" w:cs="Arial"/>
          <w:kern w:val="2"/>
          <w:sz w:val="22"/>
          <w:szCs w:val="22"/>
        </w:rPr>
      </w:pPr>
      <w:r w:rsidRPr="00B7270A">
        <w:rPr>
          <w:rFonts w:ascii="Arial" w:hAnsi="Arial" w:cs="Arial"/>
          <w:kern w:val="2"/>
          <w:sz w:val="22"/>
          <w:szCs w:val="22"/>
        </w:rPr>
        <w:t>(5) Pogoji za dodelitev pomoči so:</w:t>
      </w:r>
    </w:p>
    <w:p w14:paraId="6385BB5D" w14:textId="77777777" w:rsidR="00DC0CAF" w:rsidRPr="00B7270A" w:rsidRDefault="00DC0CAF" w:rsidP="00DC0CAF">
      <w:pPr>
        <w:numPr>
          <w:ilvl w:val="0"/>
          <w:numId w:val="21"/>
        </w:numPr>
        <w:tabs>
          <w:tab w:val="left" w:pos="567"/>
        </w:tabs>
        <w:spacing w:line="259" w:lineRule="auto"/>
        <w:jc w:val="both"/>
        <w:rPr>
          <w:rFonts w:ascii="Arial" w:hAnsi="Arial" w:cs="Arial"/>
          <w:kern w:val="2"/>
          <w:sz w:val="22"/>
          <w:szCs w:val="22"/>
        </w:rPr>
      </w:pPr>
      <w:r w:rsidRPr="00B7270A">
        <w:rPr>
          <w:rFonts w:ascii="Arial" w:hAnsi="Arial" w:cs="Arial"/>
          <w:kern w:val="2"/>
          <w:sz w:val="22"/>
          <w:szCs w:val="22"/>
        </w:rPr>
        <w:lastRenderedPageBreak/>
        <w:t xml:space="preserve"> veljavna zavarovalna polica, z obračunano višino nacionalnega sofinanciranja;</w:t>
      </w:r>
    </w:p>
    <w:p w14:paraId="1C71D34D" w14:textId="77777777" w:rsidR="00DC0CAF" w:rsidRPr="00B7270A" w:rsidRDefault="00DC0CAF" w:rsidP="00DC0CAF">
      <w:pPr>
        <w:numPr>
          <w:ilvl w:val="0"/>
          <w:numId w:val="21"/>
        </w:numPr>
        <w:tabs>
          <w:tab w:val="left" w:pos="567"/>
        </w:tabs>
        <w:spacing w:line="259" w:lineRule="auto"/>
        <w:jc w:val="both"/>
        <w:rPr>
          <w:rFonts w:ascii="Arial" w:hAnsi="Arial" w:cs="Arial"/>
          <w:kern w:val="2"/>
          <w:sz w:val="22"/>
          <w:szCs w:val="22"/>
        </w:rPr>
      </w:pPr>
      <w:r w:rsidRPr="00B7270A">
        <w:rPr>
          <w:rFonts w:ascii="Arial" w:hAnsi="Arial" w:cs="Arial"/>
          <w:kern w:val="2"/>
          <w:sz w:val="22"/>
          <w:szCs w:val="22"/>
        </w:rPr>
        <w:t xml:space="preserve"> predložitev oddane zbirne (</w:t>
      </w:r>
      <w:proofErr w:type="spellStart"/>
      <w:r w:rsidRPr="00B7270A">
        <w:rPr>
          <w:rFonts w:ascii="Arial" w:hAnsi="Arial" w:cs="Arial"/>
          <w:kern w:val="2"/>
          <w:sz w:val="22"/>
          <w:szCs w:val="22"/>
        </w:rPr>
        <w:t>subvencijske</w:t>
      </w:r>
      <w:proofErr w:type="spellEnd"/>
      <w:r w:rsidRPr="00B7270A">
        <w:rPr>
          <w:rFonts w:ascii="Arial" w:hAnsi="Arial" w:cs="Arial"/>
          <w:kern w:val="2"/>
          <w:sz w:val="22"/>
          <w:szCs w:val="22"/>
        </w:rPr>
        <w:t>) vloge v tekočem oziroma preteklem</w:t>
      </w:r>
    </w:p>
    <w:p w14:paraId="55C3F5C1" w14:textId="77777777" w:rsidR="00DC0CAF" w:rsidRPr="00B7270A" w:rsidRDefault="00DC0CAF" w:rsidP="00DC0CAF">
      <w:pPr>
        <w:tabs>
          <w:tab w:val="left" w:pos="426"/>
        </w:tabs>
        <w:spacing w:line="259" w:lineRule="auto"/>
        <w:ind w:left="360"/>
        <w:jc w:val="both"/>
        <w:rPr>
          <w:rFonts w:ascii="Arial" w:hAnsi="Arial" w:cs="Arial"/>
          <w:kern w:val="2"/>
          <w:sz w:val="22"/>
          <w:szCs w:val="22"/>
        </w:rPr>
      </w:pPr>
      <w:r w:rsidRPr="00B7270A">
        <w:rPr>
          <w:rFonts w:ascii="Arial" w:hAnsi="Arial" w:cs="Arial"/>
          <w:kern w:val="2"/>
          <w:sz w:val="22"/>
          <w:szCs w:val="22"/>
        </w:rPr>
        <w:t xml:space="preserve">     letu, če rok za oddajo zbirne vloge v tekočem letu še ni potekel.</w:t>
      </w:r>
    </w:p>
    <w:p w14:paraId="59B7E393" w14:textId="77777777" w:rsidR="00DC0CAF" w:rsidRPr="00B7270A" w:rsidRDefault="00DC0CAF" w:rsidP="00DC0CAF">
      <w:pPr>
        <w:spacing w:line="259" w:lineRule="auto"/>
        <w:jc w:val="both"/>
        <w:rPr>
          <w:rFonts w:ascii="Arial" w:hAnsi="Arial" w:cs="Arial"/>
          <w:kern w:val="2"/>
          <w:sz w:val="22"/>
          <w:szCs w:val="22"/>
        </w:rPr>
      </w:pPr>
    </w:p>
    <w:p w14:paraId="7EA25EE8" w14:textId="77777777" w:rsidR="00DC0CAF" w:rsidRPr="00B7270A" w:rsidRDefault="00DC0CAF" w:rsidP="00DC0CAF">
      <w:pPr>
        <w:jc w:val="both"/>
        <w:rPr>
          <w:rFonts w:ascii="Arial" w:hAnsi="Arial" w:cs="Arial"/>
          <w:sz w:val="22"/>
          <w:szCs w:val="22"/>
        </w:rPr>
      </w:pPr>
      <w:r w:rsidRPr="00B7270A">
        <w:rPr>
          <w:rFonts w:ascii="Arial" w:hAnsi="Arial" w:cs="Arial"/>
          <w:kern w:val="2"/>
          <w:sz w:val="22"/>
          <w:szCs w:val="22"/>
        </w:rPr>
        <w:t>(6) Intenzivnost pomoči znaša do 70 % upravičenih stroškov.</w:t>
      </w:r>
    </w:p>
    <w:p w14:paraId="361FE8B0" w14:textId="77777777" w:rsidR="00DC0CAF" w:rsidRPr="00B7270A" w:rsidRDefault="00DC0CAF" w:rsidP="00DC0CAF">
      <w:pPr>
        <w:spacing w:line="259" w:lineRule="auto"/>
        <w:jc w:val="both"/>
        <w:rPr>
          <w:rFonts w:ascii="Arial" w:hAnsi="Arial" w:cs="Arial"/>
          <w:kern w:val="2"/>
          <w:sz w:val="22"/>
          <w:szCs w:val="22"/>
        </w:rPr>
      </w:pPr>
    </w:p>
    <w:p w14:paraId="012E6BE7" w14:textId="77777777" w:rsidR="00DC0CAF" w:rsidRPr="00B7270A" w:rsidRDefault="00DC0CAF" w:rsidP="00DC0CAF">
      <w:pPr>
        <w:jc w:val="both"/>
        <w:rPr>
          <w:rFonts w:ascii="Arial" w:hAnsi="Arial" w:cs="Arial"/>
          <w:sz w:val="22"/>
          <w:szCs w:val="22"/>
        </w:rPr>
      </w:pPr>
      <w:r w:rsidRPr="00B7270A">
        <w:rPr>
          <w:rFonts w:ascii="Arial" w:hAnsi="Arial" w:cs="Arial"/>
          <w:kern w:val="2"/>
          <w:sz w:val="22"/>
          <w:szCs w:val="22"/>
        </w:rPr>
        <w:t>(7)</w:t>
      </w:r>
      <w:bookmarkStart w:id="30" w:name="_Hlk155799613"/>
      <w:r w:rsidRPr="00B7270A">
        <w:rPr>
          <w:rFonts w:ascii="Arial" w:hAnsi="Arial" w:cs="Arial"/>
          <w:kern w:val="2"/>
          <w:sz w:val="22"/>
          <w:szCs w:val="22"/>
        </w:rPr>
        <w:t xml:space="preserve"> </w:t>
      </w:r>
      <w:r w:rsidRPr="00B7270A">
        <w:rPr>
          <w:rFonts w:ascii="Arial" w:hAnsi="Arial" w:cs="Arial"/>
          <w:sz w:val="22"/>
          <w:szCs w:val="22"/>
        </w:rPr>
        <w:t>Vlogo za pomoč v okviru tega ukrepa predloži nosilec kmetijskega gospodarstva oziroma pooblaščena oseba, ki jo pooblasti nosilec kmetijskega gospodarstva.</w:t>
      </w:r>
    </w:p>
    <w:bookmarkEnd w:id="30"/>
    <w:p w14:paraId="6CEE26BA" w14:textId="77777777" w:rsidR="00DC0CAF" w:rsidRPr="00B7270A" w:rsidRDefault="00DC0CAF" w:rsidP="00DC0CAF">
      <w:pPr>
        <w:rPr>
          <w:rFonts w:ascii="Arial" w:hAnsi="Arial" w:cs="Arial"/>
          <w:b/>
          <w:sz w:val="22"/>
          <w:szCs w:val="22"/>
        </w:rPr>
      </w:pPr>
    </w:p>
    <w:p w14:paraId="0750950D"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3972CCE5" w14:textId="77777777" w:rsidR="00DC0CAF" w:rsidRPr="00B7270A" w:rsidRDefault="00DC0CAF" w:rsidP="00DC0CAF">
      <w:pPr>
        <w:tabs>
          <w:tab w:val="left" w:pos="7097"/>
        </w:tabs>
        <w:jc w:val="center"/>
        <w:rPr>
          <w:rFonts w:ascii="Arial" w:hAnsi="Arial" w:cs="Arial"/>
          <w:b/>
          <w:bCs/>
          <w:sz w:val="22"/>
          <w:szCs w:val="22"/>
        </w:rPr>
      </w:pPr>
      <w:r w:rsidRPr="00B7270A">
        <w:rPr>
          <w:rFonts w:ascii="Arial" w:hAnsi="Arial" w:cs="Arial"/>
          <w:b/>
          <w:sz w:val="22"/>
          <w:szCs w:val="22"/>
        </w:rPr>
        <w:t xml:space="preserve">UKREP 5: </w:t>
      </w:r>
      <w:r w:rsidRPr="00B7270A">
        <w:rPr>
          <w:rFonts w:ascii="Arial" w:hAnsi="Arial" w:cs="Arial"/>
          <w:b/>
          <w:bCs/>
          <w:sz w:val="22"/>
          <w:szCs w:val="22"/>
        </w:rPr>
        <w:t>Pomoč za naložbe v gozdarske tehnologije ter v predelavo, mobilizacijo in trženje gozdarskih proizvodov</w:t>
      </w:r>
      <w:r w:rsidRPr="00B7270A">
        <w:rPr>
          <w:rFonts w:ascii="Arial" w:hAnsi="Arial" w:cs="Arial"/>
          <w:sz w:val="22"/>
          <w:szCs w:val="22"/>
        </w:rPr>
        <w:t xml:space="preserve"> (50. člen Uredbe Komisije (EU) št. 2022/2472)</w:t>
      </w:r>
    </w:p>
    <w:p w14:paraId="042B3760" w14:textId="77777777" w:rsidR="00DC0CAF" w:rsidRPr="00B7270A" w:rsidRDefault="00DC0CAF" w:rsidP="00DC0CAF">
      <w:pPr>
        <w:overflowPunct w:val="0"/>
        <w:autoSpaceDE w:val="0"/>
        <w:autoSpaceDN w:val="0"/>
        <w:adjustRightInd w:val="0"/>
        <w:jc w:val="both"/>
        <w:textAlignment w:val="baseline"/>
        <w:rPr>
          <w:rFonts w:ascii="Arial" w:hAnsi="Arial" w:cs="Arial"/>
          <w:strike/>
          <w:sz w:val="22"/>
          <w:szCs w:val="22"/>
        </w:rPr>
      </w:pPr>
      <w:r w:rsidRPr="00B7270A">
        <w:rPr>
          <w:rFonts w:ascii="Arial" w:hAnsi="Arial" w:cs="Arial"/>
          <w:sz w:val="22"/>
          <w:szCs w:val="22"/>
        </w:rPr>
        <w:t xml:space="preserve">(1) Cilj pomoči je sofinanciranje nakupa nove gozdarske mehanizacije, ki poveča učinkovitost dela v gozdovih in posledično zmanjša onesnaženost okolja ter pripomore k lažjemu izvajanju gospodarjenja z gozdovi, ki so težko ali celo nedostopni s starejšo in manj učinkovito mehanizacijo.  </w:t>
      </w:r>
    </w:p>
    <w:p w14:paraId="08F80A9C" w14:textId="77777777" w:rsidR="00DC0CAF" w:rsidRPr="00B7270A" w:rsidRDefault="00DC0CAF" w:rsidP="00DC0CAF">
      <w:pPr>
        <w:overflowPunct w:val="0"/>
        <w:autoSpaceDE w:val="0"/>
        <w:autoSpaceDN w:val="0"/>
        <w:adjustRightInd w:val="0"/>
        <w:jc w:val="both"/>
        <w:textAlignment w:val="baseline"/>
        <w:rPr>
          <w:rFonts w:ascii="Arial" w:hAnsi="Arial" w:cs="Arial"/>
          <w:sz w:val="22"/>
          <w:szCs w:val="22"/>
        </w:rPr>
      </w:pPr>
    </w:p>
    <w:p w14:paraId="2EBBC702" w14:textId="77777777" w:rsidR="00DC0CAF" w:rsidRPr="00B7270A" w:rsidRDefault="00DC0CAF" w:rsidP="00DC0CAF">
      <w:pPr>
        <w:overflowPunct w:val="0"/>
        <w:autoSpaceDE w:val="0"/>
        <w:autoSpaceDN w:val="0"/>
        <w:adjustRightInd w:val="0"/>
        <w:jc w:val="both"/>
        <w:textAlignment w:val="baseline"/>
        <w:rPr>
          <w:rFonts w:ascii="Arial" w:hAnsi="Arial" w:cs="Arial"/>
          <w:sz w:val="22"/>
          <w:szCs w:val="22"/>
        </w:rPr>
      </w:pPr>
      <w:r w:rsidRPr="00B7270A">
        <w:rPr>
          <w:rFonts w:ascii="Arial" w:hAnsi="Arial" w:cs="Arial"/>
          <w:sz w:val="22"/>
          <w:szCs w:val="22"/>
        </w:rPr>
        <w:t>(2) S pomočjo se spodbuja kmetijske pridelovalce k boljšemu gospodarjenju z gozdovi.</w:t>
      </w:r>
    </w:p>
    <w:p w14:paraId="74CE6460" w14:textId="77777777" w:rsidR="00DC0CAF" w:rsidRPr="00B7270A" w:rsidRDefault="00DC0CAF" w:rsidP="00DC0CAF">
      <w:pPr>
        <w:autoSpaceDE w:val="0"/>
        <w:autoSpaceDN w:val="0"/>
        <w:adjustRightInd w:val="0"/>
        <w:jc w:val="both"/>
        <w:rPr>
          <w:rFonts w:ascii="Arial" w:hAnsi="Arial" w:cs="Arial"/>
          <w:sz w:val="22"/>
          <w:szCs w:val="22"/>
        </w:rPr>
      </w:pPr>
    </w:p>
    <w:p w14:paraId="2CEDB01C" w14:textId="77777777" w:rsidR="00DC0CAF" w:rsidRPr="00B7270A" w:rsidRDefault="00DC0CAF" w:rsidP="00DC0CAF">
      <w:pPr>
        <w:autoSpaceDE w:val="0"/>
        <w:autoSpaceDN w:val="0"/>
        <w:adjustRightInd w:val="0"/>
        <w:jc w:val="both"/>
        <w:rPr>
          <w:rFonts w:ascii="Arial" w:hAnsi="Arial" w:cs="Arial"/>
          <w:sz w:val="22"/>
          <w:szCs w:val="22"/>
        </w:rPr>
      </w:pPr>
      <w:r w:rsidRPr="00B7270A">
        <w:rPr>
          <w:rFonts w:ascii="Arial" w:hAnsi="Arial" w:cs="Arial"/>
          <w:sz w:val="22"/>
          <w:szCs w:val="22"/>
        </w:rPr>
        <w:t>(3) Upravičeni stroški so stroški nakupa strojne gozdarske opreme, kot so motorne žage, vitli, gozdarske prikolice in podobno.</w:t>
      </w:r>
    </w:p>
    <w:p w14:paraId="3589F81E" w14:textId="77777777" w:rsidR="00DC0CAF" w:rsidRPr="00B7270A" w:rsidRDefault="00DC0CAF" w:rsidP="00DC0CAF">
      <w:pPr>
        <w:autoSpaceDE w:val="0"/>
        <w:autoSpaceDN w:val="0"/>
        <w:adjustRightInd w:val="0"/>
        <w:jc w:val="both"/>
        <w:rPr>
          <w:rFonts w:ascii="Arial" w:hAnsi="Arial" w:cs="Arial"/>
          <w:sz w:val="22"/>
          <w:szCs w:val="22"/>
        </w:rPr>
      </w:pPr>
    </w:p>
    <w:p w14:paraId="0900577E" w14:textId="77777777" w:rsidR="00DC0CAF" w:rsidRPr="00B7270A" w:rsidRDefault="00DC0CAF" w:rsidP="00DC0CAF">
      <w:pPr>
        <w:autoSpaceDE w:val="0"/>
        <w:autoSpaceDN w:val="0"/>
        <w:adjustRightInd w:val="0"/>
        <w:jc w:val="both"/>
        <w:rPr>
          <w:rFonts w:ascii="Arial" w:hAnsi="Arial" w:cs="Arial"/>
          <w:sz w:val="22"/>
          <w:szCs w:val="22"/>
        </w:rPr>
      </w:pPr>
      <w:r w:rsidRPr="00B7270A">
        <w:rPr>
          <w:rFonts w:ascii="Arial" w:hAnsi="Arial" w:cs="Arial"/>
          <w:sz w:val="22"/>
          <w:szCs w:val="22"/>
        </w:rPr>
        <w:t xml:space="preserve">(4) </w:t>
      </w:r>
      <w:r w:rsidRPr="00B7270A">
        <w:rPr>
          <w:rFonts w:ascii="Arial" w:hAnsi="Arial" w:cs="Arial"/>
          <w:sz w:val="22"/>
          <w:szCs w:val="22"/>
          <w:lang w:eastAsia="en-GB"/>
        </w:rPr>
        <w:t xml:space="preserve">Upravičeni niso stroški obratnih sredstev in stroški, povezani z zakupnimi pogodbami. </w:t>
      </w:r>
    </w:p>
    <w:p w14:paraId="6D291FEA" w14:textId="77777777" w:rsidR="00DC0CAF" w:rsidRPr="00B7270A" w:rsidRDefault="00DC0CAF" w:rsidP="00DC0CAF">
      <w:pPr>
        <w:ind w:left="720"/>
        <w:jc w:val="both"/>
        <w:rPr>
          <w:rFonts w:ascii="Arial" w:hAnsi="Arial" w:cs="Arial"/>
          <w:sz w:val="22"/>
          <w:szCs w:val="22"/>
          <w:lang w:eastAsia="en-GB"/>
        </w:rPr>
      </w:pPr>
    </w:p>
    <w:p w14:paraId="5DBA351D"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(5) Pogoji za dodelitev pomoči:</w:t>
      </w:r>
    </w:p>
    <w:p w14:paraId="4B9482F5" w14:textId="77777777" w:rsidR="00DC0CAF" w:rsidRPr="00B7270A" w:rsidRDefault="00DC0CAF" w:rsidP="00DC0CAF">
      <w:pPr>
        <w:numPr>
          <w:ilvl w:val="0"/>
          <w:numId w:val="38"/>
        </w:numPr>
        <w:jc w:val="both"/>
        <w:rPr>
          <w:rFonts w:ascii="Arial" w:hAnsi="Arial" w:cs="Arial"/>
          <w:sz w:val="22"/>
          <w:szCs w:val="22"/>
        </w:rPr>
      </w:pPr>
      <w:r w:rsidRPr="00B7270A">
        <w:rPr>
          <w:rFonts w:ascii="Arial" w:hAnsi="Arial" w:cs="Arial"/>
          <w:sz w:val="22"/>
          <w:szCs w:val="22"/>
        </w:rPr>
        <w:t>mnenje o upravičenosti in ekonomičnosti investicije, ki ga pripravi pristojna strokovna služba;</w:t>
      </w:r>
    </w:p>
    <w:p w14:paraId="1B70E0A6" w14:textId="77777777" w:rsidR="00DC0CAF" w:rsidRPr="00B7270A" w:rsidRDefault="00DC0CAF" w:rsidP="00DC0CAF">
      <w:pPr>
        <w:numPr>
          <w:ilvl w:val="0"/>
          <w:numId w:val="38"/>
        </w:numPr>
        <w:jc w:val="both"/>
        <w:rPr>
          <w:rFonts w:ascii="Arial" w:hAnsi="Arial" w:cs="Arial"/>
          <w:sz w:val="22"/>
          <w:szCs w:val="22"/>
        </w:rPr>
      </w:pPr>
      <w:r w:rsidRPr="00B7270A">
        <w:rPr>
          <w:rFonts w:ascii="Arial" w:hAnsi="Arial" w:cs="Arial"/>
          <w:sz w:val="22"/>
          <w:szCs w:val="22"/>
        </w:rPr>
        <w:t>predložitev ponudb oziroma predračuna za načrtovano naložbo.</w:t>
      </w:r>
    </w:p>
    <w:p w14:paraId="54670C81" w14:textId="77777777" w:rsidR="00DC0CAF" w:rsidRPr="00B7270A" w:rsidRDefault="00DC0CAF" w:rsidP="00DC0CAF">
      <w:pPr>
        <w:tabs>
          <w:tab w:val="left" w:pos="7097"/>
        </w:tabs>
        <w:jc w:val="both"/>
        <w:rPr>
          <w:rFonts w:ascii="Arial" w:hAnsi="Arial" w:cs="Arial"/>
          <w:sz w:val="22"/>
          <w:szCs w:val="22"/>
        </w:rPr>
      </w:pPr>
    </w:p>
    <w:p w14:paraId="1057A6A7"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(6) Intenzivnost pomoči znaša do 65 % upravičenih stroškov. </w:t>
      </w:r>
    </w:p>
    <w:p w14:paraId="0DA11CD4" w14:textId="77777777" w:rsidR="00DC0CAF" w:rsidRPr="00B7270A" w:rsidRDefault="00DC0CAF" w:rsidP="00DC0CAF">
      <w:pPr>
        <w:jc w:val="both"/>
        <w:rPr>
          <w:rFonts w:ascii="Arial" w:hAnsi="Arial" w:cs="Arial"/>
          <w:sz w:val="22"/>
          <w:szCs w:val="22"/>
        </w:rPr>
      </w:pPr>
    </w:p>
    <w:p w14:paraId="78DBA16B"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(7) Vlogo za pomoč v okviru tega ukrepa predloži nosilec kmetijskega gospodarstva oziroma pooblaščena oseba, ki jo pooblasti nosilec kmetijskega gospodarstva.</w:t>
      </w:r>
    </w:p>
    <w:p w14:paraId="1CCC6CC0" w14:textId="77777777" w:rsidR="00DC0CAF" w:rsidRPr="00B7270A" w:rsidRDefault="00DC0CAF" w:rsidP="00DC0CAF">
      <w:pPr>
        <w:rPr>
          <w:rFonts w:ascii="Arial" w:hAnsi="Arial" w:cs="Arial"/>
          <w:sz w:val="22"/>
          <w:szCs w:val="22"/>
        </w:rPr>
      </w:pPr>
    </w:p>
    <w:p w14:paraId="6974C45C" w14:textId="77777777" w:rsidR="00DC0CAF" w:rsidRPr="00B7270A" w:rsidRDefault="00DC0CAF" w:rsidP="00DC0CAF">
      <w:pPr>
        <w:rPr>
          <w:rFonts w:ascii="Arial" w:hAnsi="Arial" w:cs="Arial"/>
          <w:b/>
          <w:bCs/>
          <w:sz w:val="22"/>
          <w:szCs w:val="22"/>
        </w:rPr>
      </w:pPr>
    </w:p>
    <w:p w14:paraId="3F9DE99E" w14:textId="77777777" w:rsidR="00DC0CAF" w:rsidRPr="00B7270A" w:rsidRDefault="00DC0CAF" w:rsidP="00DC0CAF">
      <w:pPr>
        <w:jc w:val="both"/>
        <w:rPr>
          <w:rFonts w:ascii="Arial" w:hAnsi="Arial" w:cs="Arial"/>
          <w:b/>
          <w:sz w:val="22"/>
          <w:szCs w:val="22"/>
        </w:rPr>
      </w:pPr>
      <w:r w:rsidRPr="00B7270A">
        <w:rPr>
          <w:rFonts w:ascii="Arial" w:hAnsi="Arial" w:cs="Arial"/>
          <w:b/>
          <w:bCs/>
          <w:sz w:val="22"/>
          <w:szCs w:val="22"/>
        </w:rPr>
        <w:t xml:space="preserve">IV.B. UKREPI POMOČI DE MINIMIS V SKLADU Z </w:t>
      </w:r>
      <w:r w:rsidRPr="00B7270A">
        <w:rPr>
          <w:rFonts w:ascii="Arial" w:hAnsi="Arial" w:cs="Arial"/>
          <w:b/>
          <w:sz w:val="22"/>
          <w:szCs w:val="22"/>
        </w:rPr>
        <w:t xml:space="preserve">UREDBO KOMISIJE (EU) </w:t>
      </w:r>
    </w:p>
    <w:p w14:paraId="28183754"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ŠT. 2023/2831</w:t>
      </w:r>
    </w:p>
    <w:p w14:paraId="440F5EB1" w14:textId="77777777" w:rsidR="00DC0CAF" w:rsidRPr="00B7270A" w:rsidRDefault="00DC0CAF" w:rsidP="00DC0CAF">
      <w:pPr>
        <w:jc w:val="center"/>
        <w:rPr>
          <w:rFonts w:ascii="Arial" w:hAnsi="Arial" w:cs="Arial"/>
          <w:b/>
          <w:bCs/>
          <w:sz w:val="22"/>
          <w:szCs w:val="22"/>
        </w:rPr>
      </w:pPr>
    </w:p>
    <w:p w14:paraId="1CB08997"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3B9B1ECD" w14:textId="77777777" w:rsidR="00DC0CAF" w:rsidRPr="00B7270A" w:rsidRDefault="00DC0CAF" w:rsidP="00DC0CAF">
      <w:pPr>
        <w:jc w:val="both"/>
        <w:outlineLvl w:val="0"/>
        <w:rPr>
          <w:rFonts w:ascii="Arial" w:hAnsi="Arial" w:cs="Arial"/>
          <w:b/>
          <w:sz w:val="22"/>
          <w:szCs w:val="22"/>
        </w:rPr>
      </w:pPr>
      <w:r w:rsidRPr="00B7270A">
        <w:rPr>
          <w:rFonts w:ascii="Arial" w:hAnsi="Arial" w:cs="Arial"/>
          <w:b/>
          <w:sz w:val="22"/>
          <w:szCs w:val="22"/>
        </w:rPr>
        <w:t>UKREP 6: Naložbe v predelavo in trženje kmetijskih proizvodov na kmetijah</w:t>
      </w:r>
    </w:p>
    <w:p w14:paraId="48F97A1C" w14:textId="77777777" w:rsidR="00DC0CAF" w:rsidRPr="00B7270A" w:rsidRDefault="00DC0CAF" w:rsidP="00DC0CAF">
      <w:pPr>
        <w:jc w:val="both"/>
        <w:outlineLvl w:val="0"/>
        <w:rPr>
          <w:rFonts w:ascii="Arial" w:hAnsi="Arial" w:cs="Arial"/>
          <w:sz w:val="22"/>
          <w:szCs w:val="22"/>
        </w:rPr>
      </w:pPr>
      <w:r w:rsidRPr="00B7270A">
        <w:rPr>
          <w:rFonts w:ascii="Arial" w:hAnsi="Arial" w:cs="Arial"/>
          <w:sz w:val="22"/>
          <w:szCs w:val="22"/>
        </w:rPr>
        <w:t>(1) Cilji ukrepa je prispevati k ustvarjanju pogojev in možnosti za nova delovna mesta ter za realizacijo poslovnih idej nosilcev in članov kmetijskih gospodarstev z odpiranjem nove ali širitvijo obstoječe predelave in trženja z namenom povečanja konkurenčnosti kmetijskega gospodarstva ali za zagotovitev dodatnega vira dohodka.</w:t>
      </w:r>
    </w:p>
    <w:p w14:paraId="25CE63A2" w14:textId="77777777" w:rsidR="00DC0CAF" w:rsidRPr="00B7270A" w:rsidRDefault="00DC0CAF" w:rsidP="00DC0CAF">
      <w:pPr>
        <w:jc w:val="both"/>
        <w:outlineLvl w:val="0"/>
        <w:rPr>
          <w:rFonts w:ascii="Arial" w:hAnsi="Arial" w:cs="Arial"/>
          <w:sz w:val="22"/>
          <w:szCs w:val="22"/>
        </w:rPr>
      </w:pPr>
      <w:r w:rsidRPr="00B7270A">
        <w:rPr>
          <w:rFonts w:ascii="Arial" w:hAnsi="Arial" w:cs="Arial"/>
          <w:sz w:val="22"/>
          <w:szCs w:val="22"/>
        </w:rPr>
        <w:t xml:space="preserve"> </w:t>
      </w:r>
    </w:p>
    <w:p w14:paraId="79D1010F" w14:textId="77777777" w:rsidR="00DC0CAF" w:rsidRPr="00B7270A" w:rsidRDefault="00DC0CAF" w:rsidP="00DC0CAF">
      <w:pPr>
        <w:jc w:val="both"/>
        <w:outlineLvl w:val="0"/>
        <w:rPr>
          <w:rFonts w:ascii="Arial" w:hAnsi="Arial" w:cs="Arial"/>
          <w:sz w:val="22"/>
          <w:szCs w:val="22"/>
        </w:rPr>
      </w:pPr>
      <w:r w:rsidRPr="00B7270A">
        <w:rPr>
          <w:rFonts w:ascii="Arial" w:hAnsi="Arial" w:cs="Arial"/>
          <w:sz w:val="22"/>
          <w:szCs w:val="22"/>
        </w:rPr>
        <w:t xml:space="preserve">(2) Upravičeni stroški: priprava projektne dokumentacije, gradbena in obrtniška dela in material, stroški nakupa opreme vključno z računalniško opremo, stroški promocije dejavnosti in njenih proizvodov, stroški udeležbe na izobraževanjih in usposabljanjih, ki so povezani z dopolnilno dejavnostjo. </w:t>
      </w:r>
    </w:p>
    <w:p w14:paraId="62229A07" w14:textId="77777777" w:rsidR="00DC0CAF" w:rsidRPr="00B7270A" w:rsidRDefault="00DC0CAF" w:rsidP="00DC0CAF">
      <w:pPr>
        <w:jc w:val="both"/>
        <w:outlineLvl w:val="0"/>
        <w:rPr>
          <w:rFonts w:ascii="Arial" w:hAnsi="Arial" w:cs="Arial"/>
          <w:sz w:val="22"/>
          <w:szCs w:val="22"/>
        </w:rPr>
      </w:pPr>
    </w:p>
    <w:p w14:paraId="647BE8DD" w14:textId="77777777" w:rsidR="00DC0CAF" w:rsidRPr="00B7270A" w:rsidRDefault="00DC0CAF" w:rsidP="00DC0CAF">
      <w:pPr>
        <w:jc w:val="both"/>
        <w:outlineLvl w:val="0"/>
        <w:rPr>
          <w:rFonts w:ascii="Arial" w:hAnsi="Arial" w:cs="Arial"/>
          <w:sz w:val="22"/>
          <w:szCs w:val="22"/>
        </w:rPr>
      </w:pPr>
      <w:r w:rsidRPr="00B7270A">
        <w:rPr>
          <w:rFonts w:ascii="Arial" w:hAnsi="Arial" w:cs="Arial"/>
          <w:sz w:val="22"/>
          <w:szCs w:val="22"/>
        </w:rPr>
        <w:t>(3) Upravičenci:</w:t>
      </w:r>
      <w:r w:rsidRPr="00B7270A">
        <w:rPr>
          <w:rFonts w:ascii="Arial" w:hAnsi="Arial" w:cs="Arial"/>
          <w:b/>
          <w:sz w:val="22"/>
          <w:szCs w:val="22"/>
        </w:rPr>
        <w:t xml:space="preserve"> </w:t>
      </w:r>
      <w:r w:rsidRPr="00B7270A">
        <w:rPr>
          <w:rFonts w:ascii="Arial" w:hAnsi="Arial" w:cs="Arial"/>
          <w:sz w:val="22"/>
          <w:szCs w:val="22"/>
        </w:rPr>
        <w:t>kot so določeni v 7. členu tega odloka. V primeru, da je upravičenec pravna oseba, mora biti vsaj eden od njenih ustanoviteljev nosilec ali član kmetijskega gospodarstva.</w:t>
      </w:r>
    </w:p>
    <w:p w14:paraId="00A15CD3" w14:textId="77777777" w:rsidR="00DC0CAF" w:rsidRPr="00B7270A" w:rsidRDefault="00DC0CAF" w:rsidP="00DC0CAF">
      <w:pPr>
        <w:jc w:val="both"/>
        <w:outlineLvl w:val="0"/>
        <w:rPr>
          <w:rFonts w:ascii="Arial" w:hAnsi="Arial" w:cs="Arial"/>
          <w:sz w:val="22"/>
          <w:szCs w:val="22"/>
        </w:rPr>
      </w:pPr>
    </w:p>
    <w:p w14:paraId="4972CBC4" w14:textId="77777777" w:rsidR="00DC0CAF" w:rsidRPr="00B7270A" w:rsidRDefault="00DC0CAF" w:rsidP="00DC0CAF">
      <w:pPr>
        <w:jc w:val="both"/>
        <w:outlineLvl w:val="0"/>
        <w:rPr>
          <w:rFonts w:ascii="Arial" w:hAnsi="Arial" w:cs="Arial"/>
          <w:sz w:val="22"/>
          <w:szCs w:val="22"/>
        </w:rPr>
      </w:pPr>
      <w:r w:rsidRPr="00B7270A">
        <w:rPr>
          <w:rFonts w:ascii="Arial" w:hAnsi="Arial" w:cs="Arial"/>
          <w:sz w:val="22"/>
          <w:szCs w:val="22"/>
        </w:rPr>
        <w:lastRenderedPageBreak/>
        <w:t>(4) Pogoji za pridobitev sredstev: dejavnost v skladu z veljavnimi predpisi, že registrirana ali registrirana najkasneje pred izplačilom pomoči. V primeru upravičenega stroška gradbenih in obrtniških del se pomoč ne dodeli, če iz veljavnih predpisov izhaja, da gradnja ni dopustna .</w:t>
      </w:r>
    </w:p>
    <w:p w14:paraId="53FFF220" w14:textId="77777777" w:rsidR="00DC0CAF" w:rsidRPr="00B7270A" w:rsidRDefault="00DC0CAF" w:rsidP="00DC0CAF">
      <w:pPr>
        <w:jc w:val="both"/>
        <w:outlineLvl w:val="0"/>
        <w:rPr>
          <w:rFonts w:ascii="Arial" w:hAnsi="Arial" w:cs="Arial"/>
          <w:sz w:val="22"/>
          <w:szCs w:val="22"/>
        </w:rPr>
      </w:pPr>
    </w:p>
    <w:p w14:paraId="1CF8855A" w14:textId="77777777" w:rsidR="00DC0CAF" w:rsidRPr="00B7270A" w:rsidRDefault="00DC0CAF" w:rsidP="00DC0CAF">
      <w:pPr>
        <w:jc w:val="both"/>
        <w:outlineLvl w:val="0"/>
        <w:rPr>
          <w:rFonts w:ascii="Arial" w:hAnsi="Arial" w:cs="Arial"/>
          <w:sz w:val="22"/>
          <w:szCs w:val="22"/>
        </w:rPr>
      </w:pPr>
      <w:r w:rsidRPr="00B7270A">
        <w:rPr>
          <w:rFonts w:ascii="Arial" w:hAnsi="Arial" w:cs="Arial"/>
          <w:sz w:val="22"/>
          <w:szCs w:val="22"/>
        </w:rPr>
        <w:t>(5) Intenzivnost pomoči: do največ 60% upravičenih stroškov.</w:t>
      </w:r>
    </w:p>
    <w:p w14:paraId="05208B5D" w14:textId="77777777" w:rsidR="00DC0CAF" w:rsidRPr="00B7270A" w:rsidRDefault="00DC0CAF" w:rsidP="00DC0CAF">
      <w:pPr>
        <w:jc w:val="both"/>
        <w:rPr>
          <w:rFonts w:ascii="Arial" w:hAnsi="Arial" w:cs="Arial"/>
          <w:b/>
          <w:sz w:val="22"/>
          <w:szCs w:val="22"/>
        </w:rPr>
      </w:pPr>
    </w:p>
    <w:p w14:paraId="4C8F3511"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2CF3B58D" w14:textId="77777777" w:rsidR="00DC0CAF" w:rsidRPr="00B7270A" w:rsidRDefault="00DC0CAF" w:rsidP="00DC0CAF">
      <w:pPr>
        <w:jc w:val="center"/>
        <w:outlineLvl w:val="0"/>
        <w:rPr>
          <w:rFonts w:ascii="Arial" w:hAnsi="Arial" w:cs="Arial"/>
          <w:b/>
          <w:sz w:val="22"/>
          <w:szCs w:val="22"/>
        </w:rPr>
      </w:pPr>
      <w:r w:rsidRPr="00B7270A">
        <w:rPr>
          <w:rFonts w:ascii="Arial" w:hAnsi="Arial" w:cs="Arial"/>
          <w:sz w:val="22"/>
          <w:szCs w:val="22"/>
        </w:rPr>
        <w:t>(</w:t>
      </w:r>
      <w:r w:rsidRPr="00B7270A">
        <w:rPr>
          <w:rFonts w:ascii="Arial" w:hAnsi="Arial" w:cs="Arial"/>
          <w:b/>
          <w:sz w:val="22"/>
          <w:szCs w:val="22"/>
        </w:rPr>
        <w:t>UKREP 7: Trženje kmetijskih proizvodov in storitev ter nova znanja na področju predelave in trženja)</w:t>
      </w:r>
    </w:p>
    <w:p w14:paraId="1C88BD0A" w14:textId="77777777" w:rsidR="00DC0CAF" w:rsidRPr="00B7270A" w:rsidRDefault="00DC0CAF" w:rsidP="00DC0CAF">
      <w:pPr>
        <w:numPr>
          <w:ilvl w:val="0"/>
          <w:numId w:val="40"/>
        </w:numPr>
        <w:jc w:val="both"/>
        <w:outlineLvl w:val="0"/>
        <w:rPr>
          <w:rFonts w:ascii="Arial" w:hAnsi="Arial" w:cs="Arial"/>
          <w:sz w:val="22"/>
          <w:szCs w:val="22"/>
        </w:rPr>
      </w:pPr>
      <w:r w:rsidRPr="00B7270A">
        <w:rPr>
          <w:rFonts w:ascii="Arial" w:hAnsi="Arial" w:cs="Arial"/>
          <w:sz w:val="22"/>
          <w:szCs w:val="22"/>
        </w:rPr>
        <w:t xml:space="preserve">Cilj ukrepa je izboljšati tržne pogoje kmetijskih gospodarstev s predelavo in trženjem kmetijskih proizvodov, ustvariti pogoje in možnosti za ohranjanje in ustvarjanje delovnih mest, izboljšanje strokovnega znanja in prenosu novih praks na področju predelave in trženja na kmetijah. </w:t>
      </w:r>
    </w:p>
    <w:p w14:paraId="44C8E1CE" w14:textId="77777777" w:rsidR="00DC0CAF" w:rsidRPr="00B7270A" w:rsidRDefault="00DC0CAF" w:rsidP="00DC0CAF">
      <w:pPr>
        <w:jc w:val="both"/>
        <w:outlineLvl w:val="0"/>
        <w:rPr>
          <w:rFonts w:ascii="Arial" w:hAnsi="Arial" w:cs="Arial"/>
          <w:sz w:val="22"/>
          <w:szCs w:val="22"/>
        </w:rPr>
      </w:pPr>
    </w:p>
    <w:p w14:paraId="698B6603" w14:textId="77777777" w:rsidR="00DC0CAF" w:rsidRPr="00B7270A" w:rsidRDefault="00DC0CAF" w:rsidP="00DC0CAF">
      <w:pPr>
        <w:numPr>
          <w:ilvl w:val="0"/>
          <w:numId w:val="40"/>
        </w:numPr>
        <w:jc w:val="both"/>
        <w:outlineLvl w:val="0"/>
        <w:rPr>
          <w:rFonts w:ascii="Arial" w:hAnsi="Arial" w:cs="Arial"/>
          <w:sz w:val="22"/>
          <w:szCs w:val="22"/>
        </w:rPr>
      </w:pPr>
      <w:r w:rsidRPr="00B7270A">
        <w:rPr>
          <w:rFonts w:ascii="Arial" w:hAnsi="Arial" w:cs="Arial"/>
          <w:sz w:val="22"/>
          <w:szCs w:val="22"/>
        </w:rPr>
        <w:t xml:space="preserve">Upravičeni stroški: nakup opreme za </w:t>
      </w:r>
      <w:proofErr w:type="spellStart"/>
      <w:r w:rsidRPr="00B7270A">
        <w:rPr>
          <w:rFonts w:ascii="Arial" w:hAnsi="Arial" w:cs="Arial"/>
          <w:sz w:val="22"/>
          <w:szCs w:val="22"/>
        </w:rPr>
        <w:t>konfekcioniranje</w:t>
      </w:r>
      <w:proofErr w:type="spellEnd"/>
      <w:r w:rsidRPr="00B7270A">
        <w:rPr>
          <w:rFonts w:ascii="Arial" w:hAnsi="Arial" w:cs="Arial"/>
          <w:sz w:val="22"/>
          <w:szCs w:val="22"/>
        </w:rPr>
        <w:t xml:space="preserve"> in skladiščenje kmetijskih proizvodov, nakup opreme za prostore za prodajo kmetijskih proizvodov z drugih kmetij, promocija kmetijskih in drugih proizvodov s kmetij ter organiziranje in izvedba strokovnih prireditev z namenom promocije kmetijskih proizvodov. </w:t>
      </w:r>
    </w:p>
    <w:p w14:paraId="23D57A8D" w14:textId="77777777" w:rsidR="00DC0CAF" w:rsidRPr="00B7270A" w:rsidRDefault="00DC0CAF" w:rsidP="00DC0CAF">
      <w:pPr>
        <w:jc w:val="both"/>
        <w:outlineLvl w:val="0"/>
        <w:rPr>
          <w:rFonts w:ascii="Arial" w:hAnsi="Arial" w:cs="Arial"/>
          <w:sz w:val="22"/>
          <w:szCs w:val="22"/>
        </w:rPr>
      </w:pPr>
    </w:p>
    <w:p w14:paraId="4FCB378E" w14:textId="77777777" w:rsidR="00DC0CAF" w:rsidRPr="00B7270A" w:rsidRDefault="00DC0CAF" w:rsidP="00DC0CAF">
      <w:pPr>
        <w:numPr>
          <w:ilvl w:val="0"/>
          <w:numId w:val="40"/>
        </w:numPr>
        <w:jc w:val="both"/>
        <w:outlineLvl w:val="0"/>
        <w:rPr>
          <w:rFonts w:ascii="Arial" w:hAnsi="Arial" w:cs="Arial"/>
          <w:sz w:val="22"/>
          <w:szCs w:val="22"/>
        </w:rPr>
      </w:pPr>
      <w:r w:rsidRPr="00B7270A">
        <w:rPr>
          <w:rFonts w:ascii="Arial" w:hAnsi="Arial" w:cs="Arial"/>
          <w:sz w:val="22"/>
          <w:szCs w:val="22"/>
        </w:rPr>
        <w:t>Upravičenci: za vse upravičene stroške so upravičenci določeni v 7. členu tega odloka, razen za organiziranje strokovnih prireditev z namenom promocije kmetijskih proizvodov, kjer morajo biti upravičenci MSP, ki so ustrezno registrirana za opravljanje dejavnosti, ki je predmet podpore. V primeru, da je upravičenec pravna oseba, mora biti vsaj eden od njenih ustanoviteljev nosilec ali član kmetijskega gospodarstva.</w:t>
      </w:r>
    </w:p>
    <w:p w14:paraId="421F359A" w14:textId="77777777" w:rsidR="00DC0CAF" w:rsidRPr="00B7270A" w:rsidRDefault="00DC0CAF" w:rsidP="00DC0CAF">
      <w:pPr>
        <w:jc w:val="both"/>
        <w:outlineLvl w:val="0"/>
        <w:rPr>
          <w:rFonts w:ascii="Arial" w:hAnsi="Arial" w:cs="Arial"/>
          <w:sz w:val="22"/>
          <w:szCs w:val="22"/>
        </w:rPr>
      </w:pPr>
    </w:p>
    <w:p w14:paraId="425827D1" w14:textId="77777777" w:rsidR="00DC0CAF" w:rsidRPr="00B7270A" w:rsidRDefault="00DC0CAF" w:rsidP="00DC0CAF">
      <w:pPr>
        <w:numPr>
          <w:ilvl w:val="0"/>
          <w:numId w:val="40"/>
        </w:numPr>
        <w:jc w:val="both"/>
        <w:outlineLvl w:val="0"/>
        <w:rPr>
          <w:rFonts w:ascii="Arial" w:hAnsi="Arial" w:cs="Arial"/>
          <w:sz w:val="22"/>
          <w:szCs w:val="22"/>
        </w:rPr>
      </w:pPr>
      <w:r w:rsidRPr="00B7270A">
        <w:rPr>
          <w:rFonts w:ascii="Arial" w:hAnsi="Arial" w:cs="Arial"/>
          <w:sz w:val="22"/>
          <w:szCs w:val="22"/>
        </w:rPr>
        <w:t xml:space="preserve">Pogoji za pridobitev sredstev: dejavnost v skladu z veljavnimi predpisi, že registrirana ali registrirana pred izplačilom pomoči. </w:t>
      </w:r>
    </w:p>
    <w:p w14:paraId="4AFC52B8" w14:textId="77777777" w:rsidR="00DC0CAF" w:rsidRPr="00B7270A" w:rsidRDefault="00DC0CAF" w:rsidP="00DC0CAF">
      <w:pPr>
        <w:jc w:val="both"/>
        <w:outlineLvl w:val="0"/>
        <w:rPr>
          <w:rFonts w:ascii="Arial" w:hAnsi="Arial" w:cs="Arial"/>
          <w:sz w:val="22"/>
          <w:szCs w:val="22"/>
        </w:rPr>
      </w:pPr>
    </w:p>
    <w:p w14:paraId="4CFE35DC" w14:textId="77777777" w:rsidR="00DC0CAF" w:rsidRPr="00B7270A" w:rsidRDefault="00DC0CAF" w:rsidP="00DC0CAF">
      <w:pPr>
        <w:numPr>
          <w:ilvl w:val="0"/>
          <w:numId w:val="40"/>
        </w:numPr>
        <w:jc w:val="both"/>
        <w:outlineLvl w:val="0"/>
        <w:rPr>
          <w:rFonts w:ascii="Arial" w:hAnsi="Arial" w:cs="Arial"/>
          <w:sz w:val="22"/>
          <w:szCs w:val="22"/>
        </w:rPr>
      </w:pPr>
      <w:r w:rsidRPr="00B7270A">
        <w:rPr>
          <w:rFonts w:ascii="Arial" w:hAnsi="Arial" w:cs="Arial"/>
          <w:sz w:val="22"/>
          <w:szCs w:val="22"/>
        </w:rPr>
        <w:t>Intenzivnost pomoči: do največ 90% upravičenih stroškov.</w:t>
      </w:r>
    </w:p>
    <w:p w14:paraId="4F650AAB" w14:textId="77777777" w:rsidR="00DC0CAF" w:rsidRPr="00B7270A" w:rsidRDefault="00DC0CAF" w:rsidP="00DC0CAF">
      <w:pPr>
        <w:jc w:val="center"/>
        <w:rPr>
          <w:rFonts w:ascii="Arial" w:hAnsi="Arial" w:cs="Arial"/>
          <w:sz w:val="22"/>
          <w:szCs w:val="22"/>
        </w:rPr>
      </w:pPr>
    </w:p>
    <w:p w14:paraId="7257227A"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13D292CA" w14:textId="77777777" w:rsidR="00DC0CAF" w:rsidRPr="00B7270A" w:rsidRDefault="00DC0CAF" w:rsidP="00DC0CAF">
      <w:pPr>
        <w:ind w:left="360"/>
        <w:rPr>
          <w:rFonts w:ascii="Arial" w:hAnsi="Arial" w:cs="Arial"/>
          <w:b/>
          <w:sz w:val="22"/>
          <w:szCs w:val="22"/>
        </w:rPr>
      </w:pPr>
      <w:r w:rsidRPr="00B7270A">
        <w:rPr>
          <w:rFonts w:ascii="Arial" w:hAnsi="Arial" w:cs="Arial"/>
          <w:b/>
          <w:sz w:val="22"/>
          <w:szCs w:val="22"/>
        </w:rPr>
        <w:t xml:space="preserve">         (UKREP 8: Pokrivanje operativnih stroškov prevoza iz odročnih krajev)</w:t>
      </w:r>
    </w:p>
    <w:p w14:paraId="10561B97" w14:textId="77777777" w:rsidR="00DC0CAF" w:rsidRPr="00B7270A" w:rsidRDefault="00DC0CAF" w:rsidP="00DC0CAF">
      <w:pPr>
        <w:numPr>
          <w:ilvl w:val="0"/>
          <w:numId w:val="41"/>
        </w:numPr>
        <w:jc w:val="both"/>
        <w:rPr>
          <w:rFonts w:ascii="Arial" w:hAnsi="Arial" w:cs="Arial"/>
          <w:sz w:val="22"/>
          <w:szCs w:val="22"/>
        </w:rPr>
      </w:pPr>
      <w:r w:rsidRPr="00B7270A">
        <w:rPr>
          <w:rFonts w:ascii="Arial" w:hAnsi="Arial" w:cs="Arial"/>
          <w:sz w:val="22"/>
          <w:szCs w:val="22"/>
        </w:rPr>
        <w:t>Cilj ukrepa</w:t>
      </w:r>
      <w:r w:rsidRPr="00B7270A">
        <w:rPr>
          <w:rFonts w:ascii="Arial" w:hAnsi="Arial" w:cs="Arial"/>
          <w:b/>
          <w:sz w:val="22"/>
          <w:szCs w:val="22"/>
        </w:rPr>
        <w:t xml:space="preserve"> </w:t>
      </w:r>
      <w:r w:rsidRPr="00B7270A">
        <w:rPr>
          <w:rFonts w:ascii="Arial" w:hAnsi="Arial" w:cs="Arial"/>
          <w:sz w:val="22"/>
          <w:szCs w:val="22"/>
        </w:rPr>
        <w:t xml:space="preserve">je ohraniti dejavnost transporta in transportne mreže v odročnih krajih, kjer zaradi velike razdrobljenosti stroški prevoza niso ekonomsko upravičeni. </w:t>
      </w:r>
    </w:p>
    <w:p w14:paraId="526D18EA" w14:textId="77777777" w:rsidR="00DC0CAF" w:rsidRPr="00B7270A" w:rsidRDefault="00DC0CAF" w:rsidP="00DC0CAF">
      <w:pPr>
        <w:ind w:left="360"/>
        <w:jc w:val="both"/>
        <w:rPr>
          <w:rFonts w:ascii="Arial" w:hAnsi="Arial" w:cs="Arial"/>
          <w:sz w:val="22"/>
          <w:szCs w:val="22"/>
        </w:rPr>
      </w:pPr>
    </w:p>
    <w:p w14:paraId="3E61B787" w14:textId="77777777" w:rsidR="00DC0CAF" w:rsidRPr="00B7270A" w:rsidRDefault="00DC0CAF" w:rsidP="00DC0CAF">
      <w:pPr>
        <w:numPr>
          <w:ilvl w:val="0"/>
          <w:numId w:val="41"/>
        </w:numPr>
        <w:jc w:val="both"/>
        <w:rPr>
          <w:rFonts w:ascii="Arial" w:hAnsi="Arial" w:cs="Arial"/>
          <w:sz w:val="22"/>
          <w:szCs w:val="22"/>
        </w:rPr>
      </w:pPr>
      <w:r w:rsidRPr="00B7270A">
        <w:rPr>
          <w:rFonts w:ascii="Arial" w:hAnsi="Arial" w:cs="Arial"/>
          <w:sz w:val="22"/>
          <w:szCs w:val="22"/>
        </w:rPr>
        <w:t>Upravičeni stroški</w:t>
      </w:r>
      <w:r w:rsidRPr="00B7270A">
        <w:rPr>
          <w:rFonts w:ascii="Arial" w:hAnsi="Arial" w:cs="Arial"/>
          <w:b/>
          <w:sz w:val="22"/>
          <w:szCs w:val="22"/>
        </w:rPr>
        <w:t xml:space="preserve">: </w:t>
      </w:r>
      <w:r w:rsidRPr="00B7270A">
        <w:rPr>
          <w:rFonts w:ascii="Arial" w:hAnsi="Arial" w:cs="Arial"/>
          <w:sz w:val="22"/>
          <w:szCs w:val="22"/>
        </w:rPr>
        <w:t xml:space="preserve">operativni stroški tovornega prevoza v odročnih krajih </w:t>
      </w:r>
    </w:p>
    <w:p w14:paraId="45CA8CCF" w14:textId="77777777" w:rsidR="00DC0CAF" w:rsidRPr="00B7270A" w:rsidRDefault="00DC0CAF" w:rsidP="00DC0CAF">
      <w:pPr>
        <w:ind w:left="360"/>
        <w:jc w:val="both"/>
        <w:rPr>
          <w:rFonts w:ascii="Arial" w:hAnsi="Arial" w:cs="Arial"/>
          <w:sz w:val="22"/>
          <w:szCs w:val="22"/>
        </w:rPr>
      </w:pPr>
    </w:p>
    <w:p w14:paraId="0688C814" w14:textId="77777777" w:rsidR="00DC0CAF" w:rsidRPr="00B7270A" w:rsidRDefault="00DC0CAF" w:rsidP="00DC0CAF">
      <w:pPr>
        <w:numPr>
          <w:ilvl w:val="0"/>
          <w:numId w:val="41"/>
        </w:numPr>
        <w:jc w:val="both"/>
        <w:rPr>
          <w:rFonts w:ascii="Arial" w:hAnsi="Arial" w:cs="Arial"/>
          <w:sz w:val="22"/>
          <w:szCs w:val="22"/>
        </w:rPr>
      </w:pPr>
      <w:r w:rsidRPr="00B7270A">
        <w:rPr>
          <w:rFonts w:ascii="Arial" w:hAnsi="Arial" w:cs="Arial"/>
          <w:sz w:val="22"/>
          <w:szCs w:val="22"/>
        </w:rPr>
        <w:t>Upravičeni stroški niso: stroški nabave vozil za cestni transport.</w:t>
      </w:r>
    </w:p>
    <w:p w14:paraId="487069CD" w14:textId="77777777" w:rsidR="00DC0CAF" w:rsidRPr="00B7270A" w:rsidRDefault="00DC0CAF" w:rsidP="00DC0CAF">
      <w:pPr>
        <w:ind w:left="360"/>
        <w:jc w:val="both"/>
        <w:rPr>
          <w:rFonts w:ascii="Arial" w:hAnsi="Arial" w:cs="Arial"/>
          <w:sz w:val="22"/>
          <w:szCs w:val="22"/>
        </w:rPr>
      </w:pPr>
    </w:p>
    <w:p w14:paraId="1B97C2B4" w14:textId="77777777" w:rsidR="00DC0CAF" w:rsidRPr="00B7270A" w:rsidRDefault="00DC0CAF" w:rsidP="00DC0CAF">
      <w:pPr>
        <w:numPr>
          <w:ilvl w:val="0"/>
          <w:numId w:val="41"/>
        </w:numPr>
        <w:jc w:val="both"/>
        <w:rPr>
          <w:rFonts w:ascii="Arial" w:hAnsi="Arial" w:cs="Arial"/>
          <w:sz w:val="22"/>
          <w:szCs w:val="22"/>
        </w:rPr>
      </w:pPr>
      <w:r w:rsidRPr="00B7270A">
        <w:rPr>
          <w:rFonts w:ascii="Arial" w:hAnsi="Arial" w:cs="Arial"/>
          <w:sz w:val="22"/>
          <w:szCs w:val="22"/>
        </w:rPr>
        <w:t>Upravičenci kot so določeni v 7. členu tega odloka, vendar izključno iz odročnih krajev občine in so registrirani za dejavnost transporta.</w:t>
      </w:r>
    </w:p>
    <w:p w14:paraId="28153614" w14:textId="77777777" w:rsidR="00DC0CAF" w:rsidRPr="00B7270A" w:rsidRDefault="00DC0CAF" w:rsidP="00DC0CAF">
      <w:pPr>
        <w:ind w:left="360"/>
        <w:jc w:val="both"/>
        <w:rPr>
          <w:rFonts w:ascii="Arial" w:hAnsi="Arial" w:cs="Arial"/>
          <w:sz w:val="22"/>
          <w:szCs w:val="22"/>
        </w:rPr>
      </w:pPr>
    </w:p>
    <w:p w14:paraId="50C86A11" w14:textId="77777777" w:rsidR="00DC0CAF" w:rsidRPr="00B7270A" w:rsidRDefault="00DC0CAF" w:rsidP="00DC0CAF">
      <w:pPr>
        <w:numPr>
          <w:ilvl w:val="0"/>
          <w:numId w:val="41"/>
        </w:numPr>
        <w:jc w:val="both"/>
        <w:rPr>
          <w:rFonts w:ascii="Arial" w:hAnsi="Arial" w:cs="Arial"/>
          <w:sz w:val="22"/>
          <w:szCs w:val="22"/>
        </w:rPr>
      </w:pPr>
      <w:r w:rsidRPr="00B7270A">
        <w:rPr>
          <w:rFonts w:ascii="Arial" w:hAnsi="Arial" w:cs="Arial"/>
          <w:sz w:val="22"/>
          <w:szCs w:val="22"/>
        </w:rPr>
        <w:t>Pogoji za pridobitev sredstev</w:t>
      </w:r>
      <w:r w:rsidRPr="00B7270A">
        <w:rPr>
          <w:rFonts w:ascii="Arial" w:hAnsi="Arial" w:cs="Arial"/>
          <w:b/>
          <w:sz w:val="22"/>
          <w:szCs w:val="22"/>
        </w:rPr>
        <w:t>:</w:t>
      </w:r>
      <w:r w:rsidRPr="00B7270A">
        <w:rPr>
          <w:rFonts w:ascii="Arial" w:hAnsi="Arial" w:cs="Arial"/>
          <w:sz w:val="22"/>
          <w:szCs w:val="22"/>
        </w:rPr>
        <w:t xml:space="preserve"> dejavnost transporta v odročnih krajih z območja občine, če ne gre za prevoze proizvodov primarne kmetijske pridelave. </w:t>
      </w:r>
    </w:p>
    <w:p w14:paraId="3399EEFC" w14:textId="77777777" w:rsidR="00DC0CAF" w:rsidRPr="00B7270A" w:rsidRDefault="00DC0CAF" w:rsidP="00DC0CAF">
      <w:pPr>
        <w:ind w:left="360"/>
        <w:jc w:val="both"/>
        <w:rPr>
          <w:rFonts w:ascii="Arial" w:hAnsi="Arial" w:cs="Arial"/>
          <w:sz w:val="22"/>
          <w:szCs w:val="22"/>
        </w:rPr>
      </w:pPr>
    </w:p>
    <w:p w14:paraId="33720719" w14:textId="77777777" w:rsidR="00DC0CAF" w:rsidRPr="00B7270A" w:rsidRDefault="00DC0CAF" w:rsidP="00DC0CAF">
      <w:pPr>
        <w:numPr>
          <w:ilvl w:val="0"/>
          <w:numId w:val="41"/>
        </w:numPr>
        <w:jc w:val="both"/>
        <w:rPr>
          <w:rFonts w:ascii="Arial" w:hAnsi="Arial" w:cs="Arial"/>
          <w:sz w:val="22"/>
          <w:szCs w:val="22"/>
        </w:rPr>
      </w:pPr>
      <w:r w:rsidRPr="00B7270A">
        <w:rPr>
          <w:rFonts w:ascii="Arial" w:hAnsi="Arial" w:cs="Arial"/>
          <w:sz w:val="22"/>
          <w:szCs w:val="22"/>
        </w:rPr>
        <w:t>Intenzivnost pomoči</w:t>
      </w:r>
      <w:r w:rsidRPr="00B7270A">
        <w:rPr>
          <w:rFonts w:ascii="Arial" w:hAnsi="Arial" w:cs="Arial"/>
          <w:b/>
          <w:sz w:val="22"/>
          <w:szCs w:val="22"/>
        </w:rPr>
        <w:t xml:space="preserve">: </w:t>
      </w:r>
      <w:r w:rsidRPr="00B7270A">
        <w:rPr>
          <w:rFonts w:ascii="Arial" w:hAnsi="Arial" w:cs="Arial"/>
          <w:sz w:val="22"/>
          <w:szCs w:val="22"/>
        </w:rPr>
        <w:t>do 100% upravičenih stroškov.</w:t>
      </w:r>
    </w:p>
    <w:p w14:paraId="388723D9" w14:textId="77777777" w:rsidR="00DC0CAF" w:rsidRPr="00B7270A" w:rsidRDefault="00DC0CAF" w:rsidP="00DC0CAF">
      <w:pPr>
        <w:jc w:val="both"/>
        <w:rPr>
          <w:rFonts w:ascii="Arial" w:hAnsi="Arial" w:cs="Arial"/>
          <w:sz w:val="22"/>
          <w:szCs w:val="22"/>
        </w:rPr>
      </w:pPr>
    </w:p>
    <w:p w14:paraId="33770689" w14:textId="77777777" w:rsidR="00DC0CAF" w:rsidRPr="00B7270A" w:rsidRDefault="00DC0CAF" w:rsidP="00DC0CAF">
      <w:pPr>
        <w:jc w:val="both"/>
        <w:outlineLvl w:val="0"/>
        <w:rPr>
          <w:rFonts w:ascii="Arial" w:hAnsi="Arial" w:cs="Arial"/>
          <w:b/>
          <w:sz w:val="22"/>
          <w:szCs w:val="22"/>
        </w:rPr>
      </w:pPr>
      <w:r w:rsidRPr="00B7270A">
        <w:rPr>
          <w:rFonts w:ascii="Arial" w:hAnsi="Arial" w:cs="Arial"/>
          <w:b/>
          <w:sz w:val="22"/>
          <w:szCs w:val="22"/>
        </w:rPr>
        <w:t>V. POSTOPEK DODELJEVANJA POMOČI</w:t>
      </w:r>
    </w:p>
    <w:p w14:paraId="78429347" w14:textId="77777777" w:rsidR="00DC0CAF" w:rsidRPr="00B7270A" w:rsidRDefault="00DC0CAF" w:rsidP="00DC0CAF">
      <w:pPr>
        <w:jc w:val="center"/>
        <w:outlineLvl w:val="0"/>
        <w:rPr>
          <w:rFonts w:ascii="Arial" w:hAnsi="Arial" w:cs="Arial"/>
          <w:b/>
          <w:sz w:val="22"/>
          <w:szCs w:val="22"/>
        </w:rPr>
      </w:pPr>
    </w:p>
    <w:p w14:paraId="2D18FF02"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32FBBF14"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(postopek obveščanja)</w:t>
      </w:r>
    </w:p>
    <w:p w14:paraId="7EDE2373" w14:textId="77777777" w:rsidR="00DC0CAF" w:rsidRPr="00B7270A" w:rsidRDefault="00DC0CAF" w:rsidP="00DC0CAF">
      <w:pPr>
        <w:jc w:val="both"/>
        <w:outlineLvl w:val="0"/>
        <w:rPr>
          <w:rFonts w:ascii="Arial" w:hAnsi="Arial" w:cs="Arial"/>
          <w:sz w:val="22"/>
          <w:szCs w:val="22"/>
        </w:rPr>
      </w:pPr>
      <w:r w:rsidRPr="00B7270A">
        <w:rPr>
          <w:rFonts w:ascii="Arial" w:hAnsi="Arial" w:cs="Arial"/>
          <w:sz w:val="22"/>
          <w:szCs w:val="22"/>
        </w:rPr>
        <w:t>Pomoči se dodeljujejo po postopku, določenem s tem odlokom in javnim razpisom. Javni razpis se objavi v Uradnem listu RS, na spletni strani Mestne občine Nova Gorica, lahko pa tudi v drugih sredstvih javnega obveščanja.</w:t>
      </w:r>
    </w:p>
    <w:p w14:paraId="2B58971F"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lastRenderedPageBreak/>
        <w:t>člen</w:t>
      </w:r>
    </w:p>
    <w:p w14:paraId="00AA4D4B"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(strokovna komisija)</w:t>
      </w:r>
    </w:p>
    <w:p w14:paraId="2063DF3C"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 Postopek javnega razpisa vodi  organ občinske uprave, pristojen za kmetijstvo (v nadaljevanju: pristojni organ). Posamezne naloge v postopku javnega razpisa opravlja najmanj tričlanska strokovna komisija (v nadaljevanju: komisija), ki jo s sklepom imenuje župan izmed strokovnjakov iz različnih panog kmetijstva. Predlog članov komisije pripravi pristojni organ. Postopke za javno naročanje vodi pristojna služb</w:t>
      </w:r>
      <w:r>
        <w:rPr>
          <w:rFonts w:ascii="Arial" w:hAnsi="Arial" w:cs="Arial"/>
          <w:sz w:val="22"/>
          <w:szCs w:val="22"/>
        </w:rPr>
        <w:t>a</w:t>
      </w:r>
      <w:r w:rsidRPr="00B7270A">
        <w:rPr>
          <w:rFonts w:ascii="Arial" w:hAnsi="Arial" w:cs="Arial"/>
          <w:sz w:val="22"/>
          <w:szCs w:val="22"/>
        </w:rPr>
        <w:t xml:space="preserve"> za Javno naročanje v skladu z določili Zakona o javnem naročanju (Uradni list RS, št. 91/15, 14/18, 121/21, 10/22, 74/22-odl.US, 100/22-ZNUZSZS, 28/23 in 88/23-ZOPNN-F).</w:t>
      </w:r>
    </w:p>
    <w:p w14:paraId="3277C1FD" w14:textId="77777777" w:rsidR="00DC0CAF" w:rsidRPr="00B7270A" w:rsidRDefault="00DC0CAF" w:rsidP="00DC0CAF">
      <w:pPr>
        <w:rPr>
          <w:rFonts w:ascii="Arial" w:hAnsi="Arial" w:cs="Arial"/>
          <w:sz w:val="22"/>
          <w:szCs w:val="22"/>
        </w:rPr>
      </w:pPr>
    </w:p>
    <w:p w14:paraId="3759C6F0" w14:textId="77777777" w:rsidR="00DC0CAF" w:rsidRPr="00B7270A" w:rsidRDefault="00DC0CAF" w:rsidP="00DC0CAF">
      <w:pPr>
        <w:rPr>
          <w:rFonts w:ascii="Arial" w:hAnsi="Arial" w:cs="Arial"/>
          <w:sz w:val="22"/>
          <w:szCs w:val="22"/>
        </w:rPr>
      </w:pPr>
      <w:r w:rsidRPr="00B7270A">
        <w:rPr>
          <w:rFonts w:ascii="Arial" w:hAnsi="Arial" w:cs="Arial"/>
          <w:sz w:val="22"/>
          <w:szCs w:val="22"/>
        </w:rPr>
        <w:t>(2) Naloge komisije so:</w:t>
      </w:r>
    </w:p>
    <w:p w14:paraId="0A31B3FA" w14:textId="77777777" w:rsidR="00DC0CAF" w:rsidRPr="00B7270A" w:rsidRDefault="00DC0CAF" w:rsidP="00DC0CAF">
      <w:pPr>
        <w:widowControl w:val="0"/>
        <w:numPr>
          <w:ilvl w:val="0"/>
          <w:numId w:val="22"/>
        </w:numPr>
        <w:adjustRightInd w:val="0"/>
        <w:jc w:val="both"/>
        <w:textAlignment w:val="baseline"/>
        <w:rPr>
          <w:rFonts w:ascii="Arial" w:hAnsi="Arial" w:cs="Arial"/>
          <w:sz w:val="22"/>
          <w:szCs w:val="22"/>
        </w:rPr>
      </w:pPr>
      <w:r w:rsidRPr="00B7270A">
        <w:rPr>
          <w:rFonts w:ascii="Arial" w:hAnsi="Arial" w:cs="Arial"/>
          <w:sz w:val="22"/>
          <w:szCs w:val="22"/>
        </w:rPr>
        <w:t>določi vrste pomoči, ki so predmet javnega razpisa in predlaga višine sredstev za posamezne vrste pomoči v posameznem proračunskem letu;</w:t>
      </w:r>
    </w:p>
    <w:p w14:paraId="2FD24441" w14:textId="77777777" w:rsidR="00DC0CAF" w:rsidRPr="00B7270A" w:rsidRDefault="00DC0CAF" w:rsidP="00DC0CAF">
      <w:pPr>
        <w:numPr>
          <w:ilvl w:val="0"/>
          <w:numId w:val="22"/>
        </w:numPr>
        <w:jc w:val="both"/>
        <w:rPr>
          <w:rFonts w:ascii="Arial" w:hAnsi="Arial" w:cs="Arial"/>
          <w:sz w:val="22"/>
          <w:szCs w:val="22"/>
        </w:rPr>
      </w:pPr>
      <w:r w:rsidRPr="00B7270A">
        <w:rPr>
          <w:rFonts w:ascii="Arial" w:hAnsi="Arial" w:cs="Arial"/>
          <w:sz w:val="22"/>
          <w:szCs w:val="22"/>
        </w:rPr>
        <w:t>potrditev predloga meril, javnega razpisa in razpisne dokumentacije;</w:t>
      </w:r>
    </w:p>
    <w:p w14:paraId="30914190" w14:textId="77777777" w:rsidR="00DC0CAF" w:rsidRPr="00B7270A" w:rsidRDefault="00DC0CAF" w:rsidP="00DC0CAF">
      <w:pPr>
        <w:numPr>
          <w:ilvl w:val="0"/>
          <w:numId w:val="22"/>
        </w:numPr>
        <w:jc w:val="both"/>
        <w:rPr>
          <w:rFonts w:ascii="Arial" w:hAnsi="Arial" w:cs="Arial"/>
          <w:sz w:val="22"/>
          <w:szCs w:val="22"/>
        </w:rPr>
      </w:pPr>
      <w:r w:rsidRPr="00B7270A">
        <w:rPr>
          <w:rFonts w:ascii="Arial" w:hAnsi="Arial" w:cs="Arial"/>
          <w:sz w:val="22"/>
          <w:szCs w:val="22"/>
        </w:rPr>
        <w:t>odpiranje prispelih vlog;</w:t>
      </w:r>
    </w:p>
    <w:p w14:paraId="4F8D03E2" w14:textId="77777777" w:rsidR="00DC0CAF" w:rsidRPr="00B7270A" w:rsidRDefault="00DC0CAF" w:rsidP="00DC0CAF">
      <w:pPr>
        <w:numPr>
          <w:ilvl w:val="0"/>
          <w:numId w:val="22"/>
        </w:numPr>
        <w:jc w:val="both"/>
        <w:rPr>
          <w:rFonts w:ascii="Arial" w:hAnsi="Arial" w:cs="Arial"/>
          <w:sz w:val="22"/>
          <w:szCs w:val="22"/>
        </w:rPr>
      </w:pPr>
      <w:r w:rsidRPr="00B7270A">
        <w:rPr>
          <w:rFonts w:ascii="Arial" w:hAnsi="Arial" w:cs="Arial"/>
          <w:sz w:val="22"/>
          <w:szCs w:val="22"/>
        </w:rPr>
        <w:t>beleženje morebitnih pomanjkljivosti vlog, ugotovljenih ob odpiranju;</w:t>
      </w:r>
    </w:p>
    <w:p w14:paraId="6FDAD562" w14:textId="77777777" w:rsidR="00DC0CAF" w:rsidRPr="00B7270A" w:rsidRDefault="00DC0CAF" w:rsidP="00DC0CAF">
      <w:pPr>
        <w:numPr>
          <w:ilvl w:val="0"/>
          <w:numId w:val="22"/>
        </w:numPr>
        <w:jc w:val="both"/>
        <w:rPr>
          <w:rFonts w:ascii="Arial" w:hAnsi="Arial" w:cs="Arial"/>
          <w:sz w:val="22"/>
          <w:szCs w:val="22"/>
        </w:rPr>
      </w:pPr>
      <w:r w:rsidRPr="00B7270A">
        <w:rPr>
          <w:rFonts w:ascii="Arial" w:hAnsi="Arial" w:cs="Arial"/>
          <w:sz w:val="22"/>
          <w:szCs w:val="22"/>
        </w:rPr>
        <w:t>strokovni pregled vlog in ocenjevanje vlog s tistimi merili, s katerimi se v vlogi ocenjujejo objektivno nemerljiva dejstva (strokovna merila). Komisija o opravljanju strokovnega pregleda in ocenjevanju vlog vodi zapisnik;</w:t>
      </w:r>
    </w:p>
    <w:p w14:paraId="3938FA1A" w14:textId="77777777" w:rsidR="00DC0CAF" w:rsidRPr="00B7270A" w:rsidRDefault="00DC0CAF" w:rsidP="00DC0CAF">
      <w:pPr>
        <w:numPr>
          <w:ilvl w:val="0"/>
          <w:numId w:val="22"/>
        </w:numPr>
        <w:jc w:val="both"/>
        <w:rPr>
          <w:rFonts w:ascii="Arial" w:hAnsi="Arial" w:cs="Arial"/>
          <w:strike/>
          <w:sz w:val="22"/>
          <w:szCs w:val="22"/>
        </w:rPr>
      </w:pPr>
      <w:r w:rsidRPr="00B7270A">
        <w:rPr>
          <w:rFonts w:ascii="Arial" w:hAnsi="Arial" w:cs="Arial"/>
          <w:sz w:val="22"/>
          <w:szCs w:val="22"/>
        </w:rPr>
        <w:t>na predlog pristojnega organa rešuje strokovna vprašanja, ki se pojavijo v postopku dodeljevanja sredstev. O strokovnih vprašanjih komisija odloča z večino glasov navzočih članov</w:t>
      </w:r>
      <w:r w:rsidRPr="00B7270A">
        <w:rPr>
          <w:rFonts w:ascii="Arial" w:hAnsi="Arial" w:cs="Arial"/>
          <w:strike/>
          <w:sz w:val="22"/>
          <w:szCs w:val="22"/>
        </w:rPr>
        <w:t>;</w:t>
      </w:r>
    </w:p>
    <w:p w14:paraId="59DF87B1" w14:textId="77777777" w:rsidR="00DC0CAF" w:rsidRPr="00B7270A" w:rsidRDefault="00DC0CAF" w:rsidP="00DC0CAF">
      <w:pPr>
        <w:numPr>
          <w:ilvl w:val="0"/>
          <w:numId w:val="22"/>
        </w:numPr>
        <w:jc w:val="both"/>
        <w:rPr>
          <w:rFonts w:ascii="Arial" w:hAnsi="Arial" w:cs="Arial"/>
          <w:sz w:val="22"/>
          <w:szCs w:val="22"/>
        </w:rPr>
      </w:pPr>
      <w:r w:rsidRPr="00B7270A">
        <w:rPr>
          <w:rFonts w:ascii="Arial" w:hAnsi="Arial" w:cs="Arial"/>
          <w:sz w:val="22"/>
          <w:szCs w:val="22"/>
        </w:rPr>
        <w:t>dajanje predlogov pristojnemu organu;</w:t>
      </w:r>
    </w:p>
    <w:p w14:paraId="6F657FBE" w14:textId="77777777" w:rsidR="00DC0CAF" w:rsidRPr="00B7270A" w:rsidRDefault="00DC0CAF" w:rsidP="00DC0CAF">
      <w:pPr>
        <w:numPr>
          <w:ilvl w:val="0"/>
          <w:numId w:val="22"/>
        </w:numPr>
        <w:jc w:val="both"/>
        <w:rPr>
          <w:rFonts w:ascii="Arial" w:hAnsi="Arial" w:cs="Arial"/>
          <w:sz w:val="22"/>
          <w:szCs w:val="22"/>
        </w:rPr>
      </w:pPr>
      <w:r w:rsidRPr="00B7270A">
        <w:rPr>
          <w:rFonts w:ascii="Arial" w:hAnsi="Arial" w:cs="Arial"/>
          <w:sz w:val="22"/>
          <w:szCs w:val="22"/>
        </w:rPr>
        <w:t>opravlja nadzor nad namensko porabo sredstev.</w:t>
      </w:r>
    </w:p>
    <w:p w14:paraId="23E29230" w14:textId="77777777" w:rsidR="00DC0CAF" w:rsidRPr="00B7270A" w:rsidRDefault="00DC0CAF" w:rsidP="00DC0CAF">
      <w:pPr>
        <w:ind w:left="814"/>
        <w:jc w:val="both"/>
        <w:rPr>
          <w:rFonts w:ascii="Arial" w:hAnsi="Arial" w:cs="Arial"/>
          <w:sz w:val="22"/>
          <w:szCs w:val="22"/>
        </w:rPr>
      </w:pPr>
    </w:p>
    <w:p w14:paraId="460F0026"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(3) Glede interesne povezanosti predsednika in članov komisije s prijavitelji oz. prejemniki sredstev se uporabljajo določbe veljavnih predpisov s področja postopkov o izvrševanju proračuna. </w:t>
      </w:r>
    </w:p>
    <w:p w14:paraId="48857AEF" w14:textId="77777777" w:rsidR="00DC0CAF" w:rsidRPr="00B7270A" w:rsidRDefault="00DC0CAF" w:rsidP="00DC0CAF">
      <w:pPr>
        <w:jc w:val="both"/>
        <w:rPr>
          <w:rFonts w:ascii="Arial" w:hAnsi="Arial" w:cs="Arial"/>
          <w:sz w:val="22"/>
          <w:szCs w:val="22"/>
        </w:rPr>
      </w:pPr>
    </w:p>
    <w:p w14:paraId="43CA0774" w14:textId="77777777" w:rsidR="00DC0CAF" w:rsidRPr="00B7270A" w:rsidRDefault="00DC0CAF" w:rsidP="00DC0CAF">
      <w:pPr>
        <w:numPr>
          <w:ilvl w:val="0"/>
          <w:numId w:val="2"/>
        </w:numPr>
        <w:jc w:val="both"/>
        <w:rPr>
          <w:rFonts w:ascii="Arial" w:hAnsi="Arial" w:cs="Arial"/>
          <w:sz w:val="22"/>
          <w:szCs w:val="22"/>
        </w:rPr>
      </w:pPr>
      <w:r w:rsidRPr="00B7270A">
        <w:rPr>
          <w:rFonts w:ascii="Arial" w:hAnsi="Arial" w:cs="Arial"/>
          <w:sz w:val="22"/>
          <w:szCs w:val="22"/>
        </w:rPr>
        <w:t>V primeru iz f) točke 2. odstavka tega člena je strokovni komisiji v pomoč mnenje strokovne kmetijske službe, ki je del vloge na javni razpis.</w:t>
      </w:r>
    </w:p>
    <w:p w14:paraId="388CC4CF" w14:textId="77777777" w:rsidR="00DC0CAF" w:rsidRPr="00B7270A" w:rsidRDefault="00DC0CAF" w:rsidP="00DC0CAF">
      <w:pPr>
        <w:jc w:val="both"/>
        <w:rPr>
          <w:rFonts w:ascii="Arial" w:hAnsi="Arial" w:cs="Arial"/>
          <w:sz w:val="22"/>
          <w:szCs w:val="22"/>
        </w:rPr>
      </w:pPr>
    </w:p>
    <w:p w14:paraId="0B67009C" w14:textId="77777777" w:rsidR="00DC0CAF" w:rsidRPr="00B7270A" w:rsidRDefault="00DC0CAF" w:rsidP="00DC0CAF">
      <w:pPr>
        <w:numPr>
          <w:ilvl w:val="0"/>
          <w:numId w:val="1"/>
        </w:numPr>
        <w:spacing w:line="259" w:lineRule="auto"/>
        <w:jc w:val="center"/>
        <w:rPr>
          <w:rFonts w:ascii="Arial" w:hAnsi="Arial" w:cs="Arial"/>
          <w:b/>
          <w:sz w:val="22"/>
          <w:szCs w:val="22"/>
        </w:rPr>
      </w:pPr>
      <w:r w:rsidRPr="00B7270A">
        <w:rPr>
          <w:rFonts w:ascii="Arial" w:hAnsi="Arial" w:cs="Arial"/>
          <w:b/>
          <w:sz w:val="22"/>
          <w:szCs w:val="22"/>
        </w:rPr>
        <w:t>člen</w:t>
      </w:r>
    </w:p>
    <w:p w14:paraId="098F181F"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(naloge pristojnega organa)</w:t>
      </w:r>
    </w:p>
    <w:p w14:paraId="519D209F"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Pristojni organ opravlja vse naloge, ki so potrebne, da se izvede postopek javnega razpisa, zlasti pa:</w:t>
      </w:r>
    </w:p>
    <w:p w14:paraId="13F958EB"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pripravi predloge meril, javnega razpisa in razpisne dokumentacije;</w:t>
      </w:r>
    </w:p>
    <w:p w14:paraId="5FD4EB16"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zagotovi objavo javnega razpisa oziroma razpisne dokumentacije v Uradnem listu RS ter na spletni strani Mestne občine Nova Gorica oziroma drugih sredstvih javnega obveščanja;</w:t>
      </w:r>
    </w:p>
    <w:p w14:paraId="064BA248"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ugotavlja vsebinsko in formalno popolnost in pravočasnost vlog;</w:t>
      </w:r>
    </w:p>
    <w:p w14:paraId="1E9D5E3A"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zahteva dopolnitev formalno nepopolnih vlog;</w:t>
      </w:r>
    </w:p>
    <w:p w14:paraId="1634A825"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ugotavlja izpolnjevanje pogojev za dodelitev sredstev;</w:t>
      </w:r>
    </w:p>
    <w:p w14:paraId="7D235B72"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oceni vloge s tistimi merili, s katerimi se v vlogi ocenjujejo objektivno merljiva dejstva ter skladno s tem odlokom in javnim razpisom organizira ocenjevanje, ki je v pristojnosti komisije in pridobi njene ocene;</w:t>
      </w:r>
    </w:p>
    <w:p w14:paraId="5078139B"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 xml:space="preserve">na podlagi izvedenega postopka ugotovi število točk oziroma </w:t>
      </w:r>
      <w:proofErr w:type="spellStart"/>
      <w:r w:rsidRPr="00B7270A">
        <w:rPr>
          <w:rFonts w:ascii="Arial" w:hAnsi="Arial" w:cs="Arial"/>
          <w:sz w:val="22"/>
          <w:szCs w:val="22"/>
        </w:rPr>
        <w:t>ponder</w:t>
      </w:r>
      <w:proofErr w:type="spellEnd"/>
      <w:r w:rsidRPr="00B7270A">
        <w:rPr>
          <w:rFonts w:ascii="Arial" w:hAnsi="Arial" w:cs="Arial"/>
          <w:sz w:val="22"/>
          <w:szCs w:val="22"/>
        </w:rPr>
        <w:t>, ki ga prejme posamezna vloga, kdo so upravičenci za dodelitev sredstev ter višino sredstev, ki jo prejme posamezni upravičenec in o tem seznani komisijo;</w:t>
      </w:r>
    </w:p>
    <w:p w14:paraId="2995106E"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vodi zapisnike sej komisije;</w:t>
      </w:r>
    </w:p>
    <w:p w14:paraId="56A40DBF"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izdaja ustrezne pravne akte;</w:t>
      </w:r>
    </w:p>
    <w:p w14:paraId="6EB044A8" w14:textId="77777777" w:rsidR="00DC0CAF" w:rsidRPr="00B7270A" w:rsidRDefault="00DC0CAF" w:rsidP="00DC0CAF">
      <w:pPr>
        <w:numPr>
          <w:ilvl w:val="0"/>
          <w:numId w:val="23"/>
        </w:numPr>
        <w:rPr>
          <w:rFonts w:ascii="Arial" w:hAnsi="Arial" w:cs="Arial"/>
          <w:sz w:val="22"/>
          <w:szCs w:val="22"/>
        </w:rPr>
      </w:pPr>
      <w:r w:rsidRPr="00B7270A">
        <w:rPr>
          <w:rFonts w:ascii="Arial" w:hAnsi="Arial" w:cs="Arial"/>
          <w:sz w:val="22"/>
          <w:szCs w:val="22"/>
        </w:rPr>
        <w:t>opravlja nadzor nad namensko porabo sredstev.</w:t>
      </w:r>
    </w:p>
    <w:p w14:paraId="7B46CCED" w14:textId="77777777" w:rsidR="00DC0CAF" w:rsidRDefault="00DC0CAF" w:rsidP="00DC0CAF">
      <w:pPr>
        <w:rPr>
          <w:rFonts w:ascii="Arial" w:hAnsi="Arial" w:cs="Arial"/>
          <w:b/>
          <w:sz w:val="22"/>
          <w:szCs w:val="22"/>
        </w:rPr>
      </w:pPr>
    </w:p>
    <w:p w14:paraId="06E6F085" w14:textId="77777777" w:rsidR="00D27CBE" w:rsidRDefault="00D27CBE" w:rsidP="00DC0CAF">
      <w:pPr>
        <w:rPr>
          <w:rFonts w:ascii="Arial" w:hAnsi="Arial" w:cs="Arial"/>
          <w:b/>
          <w:sz w:val="22"/>
          <w:szCs w:val="22"/>
        </w:rPr>
      </w:pPr>
    </w:p>
    <w:p w14:paraId="4779D569" w14:textId="77777777" w:rsidR="00D27CBE" w:rsidRPr="00B7270A" w:rsidRDefault="00D27CBE" w:rsidP="00DC0CAF">
      <w:pPr>
        <w:rPr>
          <w:rFonts w:ascii="Arial" w:hAnsi="Arial" w:cs="Arial"/>
          <w:b/>
          <w:sz w:val="22"/>
          <w:szCs w:val="22"/>
        </w:rPr>
      </w:pPr>
    </w:p>
    <w:p w14:paraId="66308F84"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lastRenderedPageBreak/>
        <w:t>člen</w:t>
      </w:r>
    </w:p>
    <w:p w14:paraId="6FFE98B0"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(javni razpis)</w:t>
      </w:r>
    </w:p>
    <w:p w14:paraId="15347AB2" w14:textId="77777777" w:rsidR="00DC0CAF" w:rsidRPr="00B7270A" w:rsidRDefault="00DC0CAF" w:rsidP="00DC0CAF">
      <w:pPr>
        <w:numPr>
          <w:ilvl w:val="0"/>
          <w:numId w:val="42"/>
        </w:numPr>
        <w:jc w:val="both"/>
        <w:rPr>
          <w:rFonts w:ascii="Arial" w:hAnsi="Arial" w:cs="Arial"/>
          <w:sz w:val="22"/>
          <w:szCs w:val="22"/>
        </w:rPr>
      </w:pPr>
      <w:r w:rsidRPr="00B7270A">
        <w:rPr>
          <w:rFonts w:ascii="Arial" w:hAnsi="Arial" w:cs="Arial"/>
          <w:sz w:val="22"/>
          <w:szCs w:val="22"/>
        </w:rPr>
        <w:t xml:space="preserve">Javni razpis mora vsebovati vsaj: </w:t>
      </w:r>
    </w:p>
    <w:p w14:paraId="1953C1BA"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navedbo razpisovalca;</w:t>
      </w:r>
    </w:p>
    <w:p w14:paraId="3D3BC5DA"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pravno podlago za izvedbo javnega razpisa;</w:t>
      </w:r>
    </w:p>
    <w:p w14:paraId="39220866"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predmet javnega razpisa;</w:t>
      </w:r>
    </w:p>
    <w:p w14:paraId="69A9007A"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opredelitev upravičencev in upravičenih stroškov;</w:t>
      </w:r>
    </w:p>
    <w:p w14:paraId="138436D8"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navedbo  pogojev  za dodelitev sredstev,</w:t>
      </w:r>
    </w:p>
    <w:p w14:paraId="5238ACDF"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merila za ocenjevanje vlog;</w:t>
      </w:r>
    </w:p>
    <w:p w14:paraId="634CCDE3"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okvirno višino sredstev, ki so na razpolago za predmet javnega razpisa;</w:t>
      </w:r>
    </w:p>
    <w:p w14:paraId="1483665E"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 xml:space="preserve">določitev obdobja, v katerem morajo biti porabljena dodeljena sredstva; </w:t>
      </w:r>
    </w:p>
    <w:p w14:paraId="0FFAE304"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rok, do katerega morajo biti predložene vloge za dodelitev sredstev;</w:t>
      </w:r>
    </w:p>
    <w:p w14:paraId="26E3D324"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datum odpiranja vlog;</w:t>
      </w:r>
    </w:p>
    <w:p w14:paraId="0D27D8E2"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organ, pri katerem se vložijo vloge;</w:t>
      </w:r>
    </w:p>
    <w:p w14:paraId="4CB8108C"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rok, v katerem bodo prijavitelji  obveščeni o izidu javnega razpisa;</w:t>
      </w:r>
    </w:p>
    <w:p w14:paraId="4C5F9869" w14:textId="77777777" w:rsidR="00DC0CAF" w:rsidRPr="00B7270A" w:rsidRDefault="00DC0CAF" w:rsidP="00DC0CAF">
      <w:pPr>
        <w:widowControl w:val="0"/>
        <w:numPr>
          <w:ilvl w:val="0"/>
          <w:numId w:val="24"/>
        </w:numPr>
        <w:adjustRightInd w:val="0"/>
        <w:jc w:val="both"/>
        <w:textAlignment w:val="baseline"/>
        <w:rPr>
          <w:rFonts w:ascii="Arial" w:hAnsi="Arial" w:cs="Arial"/>
          <w:sz w:val="22"/>
          <w:szCs w:val="22"/>
        </w:rPr>
      </w:pPr>
      <w:r w:rsidRPr="00B7270A">
        <w:rPr>
          <w:rFonts w:ascii="Arial" w:hAnsi="Arial" w:cs="Arial"/>
          <w:sz w:val="22"/>
          <w:szCs w:val="22"/>
        </w:rPr>
        <w:t>kraj, čas ter osebo, pri kateri lahko zainteresirani dvignejo razpisno dokumentacijo.</w:t>
      </w:r>
    </w:p>
    <w:p w14:paraId="0A66CDEA" w14:textId="77777777" w:rsidR="00DC0CAF" w:rsidRPr="00B7270A" w:rsidRDefault="00DC0CAF" w:rsidP="00DC0CAF">
      <w:pPr>
        <w:widowControl w:val="0"/>
        <w:adjustRightInd w:val="0"/>
        <w:jc w:val="both"/>
        <w:textAlignment w:val="baseline"/>
        <w:rPr>
          <w:rFonts w:ascii="Arial" w:hAnsi="Arial" w:cs="Arial"/>
          <w:sz w:val="22"/>
          <w:szCs w:val="22"/>
        </w:rPr>
      </w:pPr>
    </w:p>
    <w:p w14:paraId="24F62E5A" w14:textId="77777777" w:rsidR="00DC0CAF" w:rsidRPr="00B7270A" w:rsidRDefault="00DC0CAF" w:rsidP="00DC0CAF">
      <w:pPr>
        <w:widowControl w:val="0"/>
        <w:numPr>
          <w:ilvl w:val="0"/>
          <w:numId w:val="42"/>
        </w:numPr>
        <w:adjustRightInd w:val="0"/>
        <w:jc w:val="both"/>
        <w:textAlignment w:val="baseline"/>
        <w:rPr>
          <w:rFonts w:ascii="Arial" w:hAnsi="Arial" w:cs="Arial"/>
          <w:sz w:val="22"/>
          <w:szCs w:val="22"/>
        </w:rPr>
      </w:pPr>
      <w:r w:rsidRPr="00B7270A">
        <w:rPr>
          <w:rFonts w:ascii="Arial" w:hAnsi="Arial" w:cs="Arial"/>
          <w:sz w:val="22"/>
          <w:szCs w:val="22"/>
        </w:rPr>
        <w:t xml:space="preserve">Merila in kriteriji za dodeljevanje državnih pomoči in pomoči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ter zahtevana dokumentacija za posamezne ukrepe po tem odloku se  določijo v javnem razpisu oziroma javnem naročilu ali evidenčnem postopku in razpisni dokumentaciji.</w:t>
      </w:r>
    </w:p>
    <w:p w14:paraId="135CE9D8" w14:textId="77777777" w:rsidR="00DC0CAF" w:rsidRPr="00B7270A" w:rsidRDefault="00DC0CAF" w:rsidP="00DC0CAF">
      <w:pPr>
        <w:widowControl w:val="0"/>
        <w:adjustRightInd w:val="0"/>
        <w:jc w:val="both"/>
        <w:textAlignment w:val="baseline"/>
        <w:rPr>
          <w:rFonts w:ascii="Arial" w:hAnsi="Arial" w:cs="Arial"/>
          <w:sz w:val="22"/>
          <w:szCs w:val="22"/>
        </w:rPr>
      </w:pPr>
    </w:p>
    <w:p w14:paraId="6E83D151"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52020610" w14:textId="77777777" w:rsidR="00DC0CAF" w:rsidRPr="00B7270A" w:rsidRDefault="00DC0CAF" w:rsidP="00DC0CAF">
      <w:pPr>
        <w:tabs>
          <w:tab w:val="num" w:pos="0"/>
        </w:tabs>
        <w:jc w:val="center"/>
        <w:outlineLvl w:val="0"/>
        <w:rPr>
          <w:rFonts w:ascii="Arial" w:hAnsi="Arial" w:cs="Arial"/>
          <w:b/>
          <w:sz w:val="22"/>
          <w:szCs w:val="22"/>
        </w:rPr>
      </w:pPr>
      <w:r w:rsidRPr="00B7270A">
        <w:rPr>
          <w:rFonts w:ascii="Arial" w:hAnsi="Arial" w:cs="Arial"/>
          <w:b/>
          <w:sz w:val="22"/>
          <w:szCs w:val="22"/>
        </w:rPr>
        <w:t>(razpisna dokumentacija)</w:t>
      </w:r>
    </w:p>
    <w:p w14:paraId="32AF748C" w14:textId="77777777" w:rsidR="00DC0CAF" w:rsidRPr="00B7270A" w:rsidRDefault="00DC0CAF" w:rsidP="00DC0CAF">
      <w:pPr>
        <w:numPr>
          <w:ilvl w:val="0"/>
          <w:numId w:val="43"/>
        </w:numPr>
        <w:jc w:val="both"/>
        <w:rPr>
          <w:rFonts w:ascii="Arial" w:hAnsi="Arial" w:cs="Arial"/>
          <w:sz w:val="22"/>
          <w:szCs w:val="22"/>
        </w:rPr>
      </w:pPr>
      <w:r w:rsidRPr="00B7270A">
        <w:rPr>
          <w:rFonts w:ascii="Arial" w:hAnsi="Arial" w:cs="Arial"/>
          <w:sz w:val="22"/>
          <w:szCs w:val="22"/>
        </w:rPr>
        <w:t xml:space="preserve">Razpisna dokumentacija mora vsebovati vse podatke, ki so potrebni, da prejemnik izdela popolno vlogo za dodelitev sredstev, ter vse pogoje, ki jih mora prijavitelj izpolnjevati, da se uvrsti v izbor za dodelitev sredstev. Obvezni sestavni deli razpisne dokumentacije so: </w:t>
      </w:r>
    </w:p>
    <w:p w14:paraId="1016E572" w14:textId="77777777" w:rsidR="00DC0CAF" w:rsidRPr="00B7270A" w:rsidRDefault="00DC0CAF" w:rsidP="00DC0CAF">
      <w:pPr>
        <w:numPr>
          <w:ilvl w:val="0"/>
          <w:numId w:val="25"/>
        </w:numPr>
        <w:jc w:val="both"/>
        <w:rPr>
          <w:rFonts w:ascii="Arial" w:hAnsi="Arial" w:cs="Arial"/>
          <w:sz w:val="22"/>
          <w:szCs w:val="22"/>
        </w:rPr>
      </w:pPr>
      <w:r w:rsidRPr="00B7270A">
        <w:rPr>
          <w:rFonts w:ascii="Arial" w:hAnsi="Arial" w:cs="Arial"/>
          <w:sz w:val="22"/>
          <w:szCs w:val="22"/>
          <w:shd w:val="clear" w:color="auto" w:fill="FFFFFF"/>
        </w:rPr>
        <w:t xml:space="preserve">opredelitev ukrepov, ki so predmet  javnega razpisa </w:t>
      </w:r>
      <w:r w:rsidRPr="00B7270A">
        <w:rPr>
          <w:rFonts w:ascii="Arial" w:hAnsi="Arial" w:cs="Arial"/>
          <w:sz w:val="22"/>
          <w:szCs w:val="22"/>
        </w:rPr>
        <w:t xml:space="preserve">in upravičenih stroškov za posamezni ukrep, </w:t>
      </w:r>
    </w:p>
    <w:p w14:paraId="596CFDEF" w14:textId="77777777" w:rsidR="00DC0CAF" w:rsidRPr="00B7270A" w:rsidRDefault="00DC0CAF" w:rsidP="00DC0CAF">
      <w:pPr>
        <w:widowControl w:val="0"/>
        <w:numPr>
          <w:ilvl w:val="0"/>
          <w:numId w:val="25"/>
        </w:numPr>
        <w:adjustRightInd w:val="0"/>
        <w:jc w:val="both"/>
        <w:textAlignment w:val="baseline"/>
        <w:rPr>
          <w:rFonts w:ascii="Arial" w:hAnsi="Arial" w:cs="Arial"/>
          <w:sz w:val="22"/>
          <w:szCs w:val="22"/>
        </w:rPr>
      </w:pPr>
      <w:r w:rsidRPr="00B7270A">
        <w:rPr>
          <w:rFonts w:ascii="Arial" w:hAnsi="Arial" w:cs="Arial"/>
          <w:sz w:val="22"/>
          <w:szCs w:val="22"/>
        </w:rPr>
        <w:t xml:space="preserve">okvirna višina sredstev, ki so na razpolago za predmet javnega razpisa; </w:t>
      </w:r>
    </w:p>
    <w:p w14:paraId="4556AA84" w14:textId="77777777" w:rsidR="00DC0CAF" w:rsidRPr="00B7270A" w:rsidRDefault="00DC0CAF" w:rsidP="00DC0CAF">
      <w:pPr>
        <w:widowControl w:val="0"/>
        <w:numPr>
          <w:ilvl w:val="0"/>
          <w:numId w:val="25"/>
        </w:numPr>
        <w:adjustRightInd w:val="0"/>
        <w:jc w:val="both"/>
        <w:textAlignment w:val="baseline"/>
        <w:rPr>
          <w:rFonts w:ascii="Arial" w:hAnsi="Arial" w:cs="Arial"/>
          <w:sz w:val="22"/>
          <w:szCs w:val="22"/>
        </w:rPr>
      </w:pPr>
      <w:r w:rsidRPr="00B7270A">
        <w:rPr>
          <w:rFonts w:ascii="Arial" w:hAnsi="Arial" w:cs="Arial"/>
          <w:sz w:val="22"/>
          <w:szCs w:val="22"/>
        </w:rPr>
        <w:t xml:space="preserve">način določanja deleža, ki ga prejme posamezni prejemnik; </w:t>
      </w:r>
    </w:p>
    <w:p w14:paraId="28D86AFD" w14:textId="77777777" w:rsidR="00DC0CAF" w:rsidRPr="00B7270A" w:rsidRDefault="00DC0CAF" w:rsidP="00DC0CAF">
      <w:pPr>
        <w:widowControl w:val="0"/>
        <w:numPr>
          <w:ilvl w:val="0"/>
          <w:numId w:val="25"/>
        </w:numPr>
        <w:adjustRightInd w:val="0"/>
        <w:jc w:val="both"/>
        <w:textAlignment w:val="baseline"/>
        <w:rPr>
          <w:rFonts w:ascii="Arial" w:hAnsi="Arial" w:cs="Arial"/>
          <w:sz w:val="22"/>
          <w:szCs w:val="22"/>
        </w:rPr>
      </w:pPr>
      <w:r w:rsidRPr="00B7270A">
        <w:rPr>
          <w:rFonts w:ascii="Arial" w:hAnsi="Arial" w:cs="Arial"/>
          <w:sz w:val="22"/>
          <w:szCs w:val="22"/>
        </w:rPr>
        <w:t xml:space="preserve">vzorec pogodbe; </w:t>
      </w:r>
    </w:p>
    <w:p w14:paraId="118D2801" w14:textId="77777777" w:rsidR="00DC0CAF" w:rsidRPr="00B7270A" w:rsidRDefault="00DC0CAF" w:rsidP="00DC0CAF">
      <w:pPr>
        <w:widowControl w:val="0"/>
        <w:numPr>
          <w:ilvl w:val="0"/>
          <w:numId w:val="25"/>
        </w:numPr>
        <w:adjustRightInd w:val="0"/>
        <w:jc w:val="both"/>
        <w:textAlignment w:val="baseline"/>
        <w:rPr>
          <w:rFonts w:ascii="Arial" w:hAnsi="Arial" w:cs="Arial"/>
          <w:sz w:val="22"/>
          <w:szCs w:val="22"/>
        </w:rPr>
      </w:pPr>
      <w:r w:rsidRPr="00B7270A">
        <w:rPr>
          <w:rFonts w:ascii="Arial" w:hAnsi="Arial" w:cs="Arial"/>
          <w:sz w:val="22"/>
          <w:szCs w:val="22"/>
        </w:rPr>
        <w:t xml:space="preserve">navedba potrebnih dokumentov, ki jih mora prijavitelj predložiti kot dokazilo, da je upravičen do sredstev; </w:t>
      </w:r>
    </w:p>
    <w:p w14:paraId="6F447BC3" w14:textId="77777777" w:rsidR="00DC0CAF" w:rsidRPr="00B7270A" w:rsidRDefault="00DC0CAF" w:rsidP="00DC0CAF">
      <w:pPr>
        <w:numPr>
          <w:ilvl w:val="0"/>
          <w:numId w:val="25"/>
        </w:numPr>
        <w:jc w:val="both"/>
        <w:rPr>
          <w:rFonts w:ascii="Arial" w:hAnsi="Arial" w:cs="Arial"/>
          <w:sz w:val="22"/>
          <w:szCs w:val="22"/>
        </w:rPr>
      </w:pPr>
      <w:r w:rsidRPr="00B7270A">
        <w:rPr>
          <w:rFonts w:ascii="Arial" w:hAnsi="Arial" w:cs="Arial"/>
          <w:sz w:val="22"/>
          <w:szCs w:val="22"/>
        </w:rPr>
        <w:t>merila za ocenjevanje vlog, z navedbo, katera merila ocenjuje komisija in katera pristojni organ;</w:t>
      </w:r>
    </w:p>
    <w:p w14:paraId="314CDA08" w14:textId="77777777" w:rsidR="00DC0CAF" w:rsidRPr="00B7270A" w:rsidRDefault="00DC0CAF" w:rsidP="00DC0CAF">
      <w:pPr>
        <w:widowControl w:val="0"/>
        <w:numPr>
          <w:ilvl w:val="0"/>
          <w:numId w:val="25"/>
        </w:numPr>
        <w:adjustRightInd w:val="0"/>
        <w:jc w:val="both"/>
        <w:textAlignment w:val="baseline"/>
        <w:rPr>
          <w:rFonts w:ascii="Arial" w:hAnsi="Arial" w:cs="Arial"/>
          <w:sz w:val="22"/>
          <w:szCs w:val="22"/>
        </w:rPr>
      </w:pPr>
      <w:r w:rsidRPr="00B7270A">
        <w:rPr>
          <w:rFonts w:ascii="Arial" w:hAnsi="Arial" w:cs="Arial"/>
          <w:sz w:val="22"/>
          <w:szCs w:val="22"/>
        </w:rPr>
        <w:t>navedba o tem, kdo odloči o dodelitvi sredstev in kdo o pritožbi zoper odločbo;</w:t>
      </w:r>
    </w:p>
    <w:p w14:paraId="6C5537D9" w14:textId="77777777" w:rsidR="00DC0CAF" w:rsidRPr="00B7270A" w:rsidRDefault="00DC0CAF" w:rsidP="00DC0CAF">
      <w:pPr>
        <w:widowControl w:val="0"/>
        <w:numPr>
          <w:ilvl w:val="0"/>
          <w:numId w:val="25"/>
        </w:numPr>
        <w:adjustRightInd w:val="0"/>
        <w:jc w:val="both"/>
        <w:textAlignment w:val="baseline"/>
        <w:rPr>
          <w:rFonts w:ascii="Arial" w:hAnsi="Arial" w:cs="Arial"/>
          <w:sz w:val="22"/>
          <w:szCs w:val="22"/>
        </w:rPr>
      </w:pPr>
      <w:r w:rsidRPr="00B7270A">
        <w:rPr>
          <w:rFonts w:ascii="Arial" w:hAnsi="Arial" w:cs="Arial"/>
          <w:sz w:val="22"/>
          <w:szCs w:val="22"/>
        </w:rPr>
        <w:t>obrazci, ki so obvezna priloga k vlogi na javni razpis;</w:t>
      </w:r>
    </w:p>
    <w:p w14:paraId="1C4C82F6" w14:textId="77777777" w:rsidR="00DC0CAF" w:rsidRPr="00B7270A" w:rsidRDefault="00DC0CAF" w:rsidP="00DC0CAF">
      <w:pPr>
        <w:widowControl w:val="0"/>
        <w:numPr>
          <w:ilvl w:val="0"/>
          <w:numId w:val="25"/>
        </w:numPr>
        <w:adjustRightInd w:val="0"/>
        <w:jc w:val="both"/>
        <w:textAlignment w:val="baseline"/>
        <w:rPr>
          <w:rFonts w:ascii="Arial" w:hAnsi="Arial" w:cs="Arial"/>
          <w:sz w:val="22"/>
          <w:szCs w:val="22"/>
        </w:rPr>
      </w:pPr>
      <w:r w:rsidRPr="00B7270A">
        <w:rPr>
          <w:rFonts w:ascii="Arial" w:hAnsi="Arial" w:cs="Arial"/>
          <w:sz w:val="22"/>
          <w:szCs w:val="22"/>
        </w:rPr>
        <w:t>opredelitev, kdaj se šteje, da je vloga formalno popolna;</w:t>
      </w:r>
    </w:p>
    <w:p w14:paraId="3E48C60C" w14:textId="77777777" w:rsidR="00DC0CAF" w:rsidRPr="00B7270A" w:rsidRDefault="00DC0CAF" w:rsidP="00DC0CAF">
      <w:pPr>
        <w:widowControl w:val="0"/>
        <w:numPr>
          <w:ilvl w:val="0"/>
          <w:numId w:val="25"/>
        </w:numPr>
        <w:adjustRightInd w:val="0"/>
        <w:jc w:val="both"/>
        <w:textAlignment w:val="baseline"/>
        <w:rPr>
          <w:rFonts w:ascii="Arial" w:hAnsi="Arial" w:cs="Arial"/>
          <w:sz w:val="22"/>
          <w:szCs w:val="22"/>
        </w:rPr>
      </w:pPr>
      <w:r w:rsidRPr="00B7270A">
        <w:rPr>
          <w:rFonts w:ascii="Arial" w:hAnsi="Arial" w:cs="Arial"/>
          <w:sz w:val="22"/>
          <w:szCs w:val="22"/>
        </w:rPr>
        <w:t xml:space="preserve">za ukrepe po pravilu »de </w:t>
      </w:r>
      <w:proofErr w:type="spellStart"/>
      <w:r w:rsidRPr="00B7270A">
        <w:rPr>
          <w:rFonts w:ascii="Arial" w:hAnsi="Arial" w:cs="Arial"/>
          <w:sz w:val="22"/>
          <w:szCs w:val="22"/>
        </w:rPr>
        <w:t>minimis</w:t>
      </w:r>
      <w:proofErr w:type="spellEnd"/>
      <w:r w:rsidRPr="00B7270A">
        <w:rPr>
          <w:rFonts w:ascii="Arial" w:hAnsi="Arial" w:cs="Arial"/>
          <w:sz w:val="22"/>
          <w:szCs w:val="22"/>
        </w:rPr>
        <w:t>« pa še dodatne izjave:</w:t>
      </w:r>
    </w:p>
    <w:p w14:paraId="08E29A6C" w14:textId="77777777" w:rsidR="00DC0CAF" w:rsidRPr="00B7270A" w:rsidRDefault="00DC0CAF" w:rsidP="00DC0CAF">
      <w:pPr>
        <w:widowControl w:val="0"/>
        <w:numPr>
          <w:ilvl w:val="0"/>
          <w:numId w:val="4"/>
        </w:numPr>
        <w:adjustRightInd w:val="0"/>
        <w:jc w:val="both"/>
        <w:textAlignment w:val="baseline"/>
        <w:rPr>
          <w:rFonts w:ascii="Arial" w:hAnsi="Arial" w:cs="Arial"/>
          <w:sz w:val="22"/>
          <w:szCs w:val="22"/>
        </w:rPr>
      </w:pPr>
      <w:r w:rsidRPr="00B7270A">
        <w:rPr>
          <w:rFonts w:ascii="Arial" w:hAnsi="Arial" w:cs="Arial"/>
          <w:sz w:val="22"/>
          <w:szCs w:val="22"/>
        </w:rPr>
        <w:t xml:space="preserve">o vseh drugih pomočeh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ki jih je podjetje prejelo na podlagi Uredbe Komisije (EU) št. 2023/2831 ali drugih uredb »de </w:t>
      </w:r>
      <w:proofErr w:type="spellStart"/>
      <w:r w:rsidRPr="00B7270A">
        <w:rPr>
          <w:rFonts w:ascii="Arial" w:hAnsi="Arial" w:cs="Arial"/>
          <w:sz w:val="22"/>
          <w:szCs w:val="22"/>
        </w:rPr>
        <w:t>minimis</w:t>
      </w:r>
      <w:proofErr w:type="spellEnd"/>
      <w:r w:rsidRPr="00B7270A">
        <w:rPr>
          <w:rFonts w:ascii="Arial" w:hAnsi="Arial" w:cs="Arial"/>
          <w:sz w:val="22"/>
          <w:szCs w:val="22"/>
        </w:rPr>
        <w:t>« v predhodnih dveh in v tekočem proračunskem letu;</w:t>
      </w:r>
    </w:p>
    <w:p w14:paraId="784ACF76" w14:textId="77777777" w:rsidR="00DC0CAF" w:rsidRPr="00B7270A" w:rsidRDefault="00DC0CAF" w:rsidP="00DC0CAF">
      <w:pPr>
        <w:widowControl w:val="0"/>
        <w:numPr>
          <w:ilvl w:val="0"/>
          <w:numId w:val="4"/>
        </w:numPr>
        <w:adjustRightInd w:val="0"/>
        <w:jc w:val="both"/>
        <w:textAlignment w:val="baseline"/>
        <w:rPr>
          <w:rFonts w:ascii="Arial" w:hAnsi="Arial" w:cs="Arial"/>
          <w:sz w:val="22"/>
          <w:szCs w:val="22"/>
        </w:rPr>
      </w:pPr>
      <w:r w:rsidRPr="00B7270A">
        <w:rPr>
          <w:rFonts w:ascii="Arial" w:hAnsi="Arial" w:cs="Arial"/>
          <w:sz w:val="22"/>
          <w:szCs w:val="22"/>
        </w:rPr>
        <w:t>drugih že prejetih (ali zaprošenih) pomočeh za iste upravičene stroške.</w:t>
      </w:r>
    </w:p>
    <w:p w14:paraId="6905E4D7" w14:textId="77777777" w:rsidR="00DC0CAF" w:rsidRPr="00B7270A" w:rsidRDefault="00DC0CAF" w:rsidP="00DC0CAF">
      <w:pPr>
        <w:widowControl w:val="0"/>
        <w:numPr>
          <w:ilvl w:val="0"/>
          <w:numId w:val="4"/>
        </w:numPr>
        <w:adjustRightInd w:val="0"/>
        <w:jc w:val="both"/>
        <w:textAlignment w:val="baseline"/>
        <w:rPr>
          <w:rFonts w:ascii="Arial" w:hAnsi="Arial" w:cs="Arial"/>
          <w:sz w:val="22"/>
          <w:szCs w:val="22"/>
        </w:rPr>
      </w:pPr>
      <w:r w:rsidRPr="00B7270A">
        <w:rPr>
          <w:rFonts w:ascii="Arial" w:hAnsi="Arial" w:cs="Arial"/>
          <w:sz w:val="22"/>
          <w:szCs w:val="22"/>
        </w:rPr>
        <w:t>V primeru, da je prijavitelj enotno podjetje: izjava o vrsti povezave z drugimi podjetji.</w:t>
      </w:r>
    </w:p>
    <w:p w14:paraId="2228F96E" w14:textId="77777777" w:rsidR="00DC0CAF" w:rsidRPr="00B7270A" w:rsidRDefault="00DC0CAF" w:rsidP="00DC0CAF">
      <w:pPr>
        <w:widowControl w:val="0"/>
        <w:adjustRightInd w:val="0"/>
        <w:jc w:val="both"/>
        <w:textAlignment w:val="baseline"/>
        <w:rPr>
          <w:rFonts w:ascii="Arial" w:hAnsi="Arial" w:cs="Arial"/>
          <w:sz w:val="22"/>
          <w:szCs w:val="22"/>
        </w:rPr>
      </w:pPr>
    </w:p>
    <w:p w14:paraId="18F5A4F7"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(2) Dajalec pomoči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bo v zvezi z izjavama iz točke A) in B) iz zadnje alineje prejšnjega odstavka tega člena preveril in zagotovil, da z dodeljenim zneskom pomoči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ne bo presežena zgornja meja »de </w:t>
      </w:r>
      <w:proofErr w:type="spellStart"/>
      <w:r w:rsidRPr="00B7270A">
        <w:rPr>
          <w:rFonts w:ascii="Arial" w:hAnsi="Arial" w:cs="Arial"/>
          <w:sz w:val="22"/>
          <w:szCs w:val="22"/>
        </w:rPr>
        <w:t>minimis</w:t>
      </w:r>
      <w:proofErr w:type="spellEnd"/>
      <w:r w:rsidRPr="00B7270A">
        <w:rPr>
          <w:rFonts w:ascii="Arial" w:hAnsi="Arial" w:cs="Arial"/>
          <w:sz w:val="22"/>
          <w:szCs w:val="22"/>
        </w:rPr>
        <w:t>« pomoči ter intenzivnosti pomoči po drugih predpisih.</w:t>
      </w:r>
    </w:p>
    <w:p w14:paraId="22C64D75" w14:textId="77777777" w:rsidR="00DC0CAF" w:rsidRPr="00B7270A" w:rsidRDefault="00DC0CAF" w:rsidP="00DC0CAF">
      <w:pPr>
        <w:jc w:val="both"/>
        <w:rPr>
          <w:rFonts w:ascii="Arial" w:hAnsi="Arial" w:cs="Arial"/>
          <w:sz w:val="22"/>
          <w:szCs w:val="22"/>
        </w:rPr>
      </w:pPr>
    </w:p>
    <w:p w14:paraId="2C963E0C" w14:textId="77777777" w:rsidR="00DC0CAF" w:rsidRPr="00B7270A" w:rsidRDefault="00DC0CAF" w:rsidP="00DC0CAF">
      <w:pPr>
        <w:numPr>
          <w:ilvl w:val="0"/>
          <w:numId w:val="42"/>
        </w:numPr>
        <w:jc w:val="both"/>
        <w:rPr>
          <w:rFonts w:ascii="Arial" w:hAnsi="Arial" w:cs="Arial"/>
          <w:sz w:val="22"/>
          <w:szCs w:val="22"/>
        </w:rPr>
      </w:pPr>
      <w:r w:rsidRPr="00B7270A">
        <w:rPr>
          <w:rFonts w:ascii="Arial" w:hAnsi="Arial" w:cs="Arial"/>
          <w:sz w:val="22"/>
          <w:szCs w:val="22"/>
        </w:rPr>
        <w:t>Z javnim razpisom se lahko določijo tudi drugi sestavni deli razpisne dokumentacije.</w:t>
      </w:r>
    </w:p>
    <w:p w14:paraId="1AD72336" w14:textId="77777777" w:rsidR="00DC0CAF" w:rsidRDefault="00DC0CAF" w:rsidP="00DC0CAF">
      <w:pPr>
        <w:rPr>
          <w:rFonts w:ascii="Arial" w:hAnsi="Arial" w:cs="Arial"/>
          <w:b/>
          <w:sz w:val="22"/>
          <w:szCs w:val="22"/>
        </w:rPr>
      </w:pPr>
    </w:p>
    <w:p w14:paraId="2F4B4B55" w14:textId="77777777" w:rsidR="00D27CBE" w:rsidRPr="00B7270A" w:rsidRDefault="00D27CBE" w:rsidP="00DC0CAF">
      <w:pPr>
        <w:rPr>
          <w:rFonts w:ascii="Arial" w:hAnsi="Arial" w:cs="Arial"/>
          <w:b/>
          <w:sz w:val="22"/>
          <w:szCs w:val="22"/>
        </w:rPr>
      </w:pPr>
    </w:p>
    <w:p w14:paraId="4A6E81B8"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lastRenderedPageBreak/>
        <w:t>člen</w:t>
      </w:r>
    </w:p>
    <w:p w14:paraId="0C73450A"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(vloga)</w:t>
      </w:r>
    </w:p>
    <w:p w14:paraId="3D2C5844" w14:textId="77777777" w:rsidR="00DC0CAF" w:rsidRPr="00B7270A" w:rsidRDefault="00DC0CAF" w:rsidP="00DC0CAF">
      <w:pPr>
        <w:numPr>
          <w:ilvl w:val="0"/>
          <w:numId w:val="44"/>
        </w:numPr>
        <w:jc w:val="both"/>
        <w:rPr>
          <w:rFonts w:ascii="Arial" w:hAnsi="Arial" w:cs="Arial"/>
          <w:sz w:val="22"/>
          <w:szCs w:val="22"/>
        </w:rPr>
      </w:pPr>
      <w:r w:rsidRPr="00B7270A">
        <w:rPr>
          <w:rFonts w:ascii="Arial" w:hAnsi="Arial" w:cs="Arial"/>
          <w:sz w:val="22"/>
          <w:szCs w:val="22"/>
        </w:rPr>
        <w:t xml:space="preserve">Prijavitelji se na javni razpis prijavijo z vlogo, ki jo vložijo pri organu, določenem v javnem razpisu. Vloga se lahko poda izključno na obrazcih razpisne dokumentacije. </w:t>
      </w:r>
    </w:p>
    <w:p w14:paraId="6942F50E" w14:textId="77777777" w:rsidR="00DC0CAF" w:rsidRPr="00B7270A" w:rsidRDefault="00DC0CAF" w:rsidP="00DC0CAF">
      <w:pPr>
        <w:jc w:val="both"/>
        <w:rPr>
          <w:rFonts w:ascii="Arial" w:hAnsi="Arial" w:cs="Arial"/>
          <w:sz w:val="22"/>
          <w:szCs w:val="22"/>
        </w:rPr>
      </w:pPr>
    </w:p>
    <w:p w14:paraId="48BFF772" w14:textId="77777777" w:rsidR="00DC0CAF" w:rsidRPr="00B7270A" w:rsidRDefault="00DC0CAF" w:rsidP="00DC0CAF">
      <w:pPr>
        <w:numPr>
          <w:ilvl w:val="0"/>
          <w:numId w:val="44"/>
        </w:numPr>
        <w:jc w:val="both"/>
        <w:rPr>
          <w:rFonts w:ascii="Arial" w:hAnsi="Arial" w:cs="Arial"/>
          <w:sz w:val="22"/>
          <w:szCs w:val="22"/>
        </w:rPr>
      </w:pPr>
      <w:r w:rsidRPr="00B7270A">
        <w:rPr>
          <w:rFonts w:ascii="Arial" w:hAnsi="Arial" w:cs="Arial"/>
          <w:sz w:val="22"/>
          <w:szCs w:val="22"/>
        </w:rPr>
        <w:t>Vloga mora biti dostavljena do roka, ki je določen v objavi javnega razpisa.</w:t>
      </w:r>
    </w:p>
    <w:p w14:paraId="0784B6B2" w14:textId="77777777" w:rsidR="00DC0CAF" w:rsidRPr="00B7270A" w:rsidRDefault="00DC0CAF" w:rsidP="00DC0CAF">
      <w:pPr>
        <w:jc w:val="both"/>
        <w:rPr>
          <w:rFonts w:ascii="Arial" w:hAnsi="Arial" w:cs="Arial"/>
          <w:sz w:val="22"/>
          <w:szCs w:val="22"/>
        </w:rPr>
      </w:pPr>
    </w:p>
    <w:p w14:paraId="09617BD2"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(3) Vloga je formalno popolna, če vsebuje vse obrazce in zahtevane priloge, ki jih določa razpisna dokumentacija. Vloga je vsebinsko popolna, če je prijavljen projekt oziroma aktivnost skladen s posameznim ukrepom oziroma upravičenimi stroški.</w:t>
      </w:r>
    </w:p>
    <w:p w14:paraId="7BD7E0C1" w14:textId="77777777" w:rsidR="00DC0CAF" w:rsidRPr="00B7270A" w:rsidRDefault="00DC0CAF" w:rsidP="00DC0CAF">
      <w:pPr>
        <w:jc w:val="both"/>
        <w:rPr>
          <w:rFonts w:ascii="Arial" w:hAnsi="Arial" w:cs="Arial"/>
          <w:sz w:val="22"/>
          <w:szCs w:val="22"/>
        </w:rPr>
      </w:pPr>
    </w:p>
    <w:p w14:paraId="23D65888"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710F1C2A"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(odpiranje vlog, zapisnik)</w:t>
      </w:r>
    </w:p>
    <w:p w14:paraId="6BB87163" w14:textId="77777777" w:rsidR="00DC0CAF" w:rsidRPr="00B7270A" w:rsidRDefault="00DC0CAF" w:rsidP="00DC0CAF">
      <w:pPr>
        <w:numPr>
          <w:ilvl w:val="0"/>
          <w:numId w:val="45"/>
        </w:numPr>
        <w:jc w:val="both"/>
        <w:rPr>
          <w:rFonts w:ascii="Arial" w:hAnsi="Arial" w:cs="Arial"/>
          <w:sz w:val="22"/>
          <w:szCs w:val="22"/>
        </w:rPr>
      </w:pPr>
      <w:r w:rsidRPr="00B7270A">
        <w:rPr>
          <w:rFonts w:ascii="Arial" w:hAnsi="Arial" w:cs="Arial"/>
          <w:sz w:val="22"/>
          <w:szCs w:val="22"/>
        </w:rPr>
        <w:t xml:space="preserve">Odpiranje prejetih vlog za dodelitev sredstev vodi komisija in se izvede v roku, ki je predviden v javnem razpisu.  </w:t>
      </w:r>
    </w:p>
    <w:p w14:paraId="1DE2E62B" w14:textId="77777777" w:rsidR="00DC0CAF" w:rsidRPr="00B7270A" w:rsidRDefault="00DC0CAF" w:rsidP="00DC0CAF">
      <w:pPr>
        <w:jc w:val="both"/>
        <w:rPr>
          <w:rFonts w:ascii="Arial" w:hAnsi="Arial" w:cs="Arial"/>
          <w:sz w:val="22"/>
          <w:szCs w:val="22"/>
        </w:rPr>
      </w:pPr>
    </w:p>
    <w:p w14:paraId="24A4B532" w14:textId="77777777" w:rsidR="00DC0CAF" w:rsidRPr="00B7270A" w:rsidRDefault="00DC0CAF" w:rsidP="00DC0CAF">
      <w:pPr>
        <w:numPr>
          <w:ilvl w:val="0"/>
          <w:numId w:val="45"/>
        </w:numPr>
        <w:jc w:val="both"/>
        <w:rPr>
          <w:rFonts w:ascii="Arial" w:hAnsi="Arial" w:cs="Arial"/>
          <w:sz w:val="22"/>
          <w:szCs w:val="22"/>
        </w:rPr>
      </w:pPr>
      <w:r w:rsidRPr="00B7270A">
        <w:rPr>
          <w:rFonts w:ascii="Arial" w:hAnsi="Arial" w:cs="Arial"/>
          <w:sz w:val="22"/>
          <w:szCs w:val="22"/>
        </w:rPr>
        <w:t xml:space="preserve">O delu komisije mora pristojni organ sproti voditi zapisnik, ki mora vsebovati najmanj vse sklepe komisije. Zapisnik podpiše predsednik komisije. </w:t>
      </w:r>
    </w:p>
    <w:p w14:paraId="5DC81422" w14:textId="77777777" w:rsidR="00DC0CAF" w:rsidRPr="00B7270A" w:rsidRDefault="00DC0CAF" w:rsidP="00DC0CAF">
      <w:pPr>
        <w:jc w:val="both"/>
        <w:rPr>
          <w:rFonts w:ascii="Arial" w:hAnsi="Arial" w:cs="Arial"/>
          <w:sz w:val="22"/>
          <w:szCs w:val="22"/>
        </w:rPr>
      </w:pPr>
    </w:p>
    <w:p w14:paraId="5FB93571" w14:textId="77777777" w:rsidR="00DC0CAF" w:rsidRPr="00B7270A" w:rsidRDefault="00DC0CAF" w:rsidP="00DC0CAF">
      <w:pPr>
        <w:numPr>
          <w:ilvl w:val="0"/>
          <w:numId w:val="45"/>
        </w:numPr>
        <w:jc w:val="both"/>
        <w:rPr>
          <w:rFonts w:ascii="Arial" w:hAnsi="Arial" w:cs="Arial"/>
          <w:sz w:val="22"/>
          <w:szCs w:val="22"/>
        </w:rPr>
      </w:pPr>
      <w:r w:rsidRPr="00B7270A">
        <w:rPr>
          <w:rFonts w:ascii="Arial" w:hAnsi="Arial" w:cs="Arial"/>
          <w:sz w:val="22"/>
          <w:szCs w:val="22"/>
        </w:rPr>
        <w:t>Zapisnik o odpiranju vlog mora vsebovati:</w:t>
      </w:r>
    </w:p>
    <w:p w14:paraId="5F4408C4" w14:textId="77777777" w:rsidR="00DC0CAF" w:rsidRPr="00B7270A" w:rsidRDefault="00DC0CAF" w:rsidP="00DC0CAF">
      <w:pPr>
        <w:numPr>
          <w:ilvl w:val="0"/>
          <w:numId w:val="26"/>
        </w:numPr>
        <w:jc w:val="both"/>
        <w:rPr>
          <w:rFonts w:ascii="Arial" w:hAnsi="Arial" w:cs="Arial"/>
          <w:sz w:val="22"/>
          <w:szCs w:val="22"/>
        </w:rPr>
      </w:pPr>
      <w:r w:rsidRPr="00B7270A">
        <w:rPr>
          <w:rFonts w:ascii="Arial" w:hAnsi="Arial" w:cs="Arial"/>
          <w:sz w:val="22"/>
          <w:szCs w:val="22"/>
        </w:rPr>
        <w:t>naslov, prostor in čas zasedanja komisije;</w:t>
      </w:r>
    </w:p>
    <w:p w14:paraId="50112370" w14:textId="77777777" w:rsidR="00DC0CAF" w:rsidRPr="00B7270A" w:rsidRDefault="00DC0CAF" w:rsidP="00DC0CAF">
      <w:pPr>
        <w:numPr>
          <w:ilvl w:val="0"/>
          <w:numId w:val="26"/>
        </w:numPr>
        <w:jc w:val="both"/>
        <w:rPr>
          <w:rFonts w:ascii="Arial" w:hAnsi="Arial" w:cs="Arial"/>
          <w:sz w:val="22"/>
          <w:szCs w:val="22"/>
        </w:rPr>
      </w:pPr>
      <w:r w:rsidRPr="00B7270A">
        <w:rPr>
          <w:rFonts w:ascii="Arial" w:hAnsi="Arial" w:cs="Arial"/>
          <w:sz w:val="22"/>
          <w:szCs w:val="22"/>
        </w:rPr>
        <w:t>predmet javnega razpisa;</w:t>
      </w:r>
    </w:p>
    <w:p w14:paraId="3C897088" w14:textId="77777777" w:rsidR="00DC0CAF" w:rsidRPr="00B7270A" w:rsidRDefault="00DC0CAF" w:rsidP="00DC0CAF">
      <w:pPr>
        <w:numPr>
          <w:ilvl w:val="0"/>
          <w:numId w:val="26"/>
        </w:numPr>
        <w:jc w:val="both"/>
        <w:rPr>
          <w:rFonts w:ascii="Arial" w:hAnsi="Arial" w:cs="Arial"/>
          <w:sz w:val="22"/>
          <w:szCs w:val="22"/>
        </w:rPr>
      </w:pPr>
      <w:r w:rsidRPr="00B7270A">
        <w:rPr>
          <w:rFonts w:ascii="Arial" w:hAnsi="Arial" w:cs="Arial"/>
          <w:sz w:val="22"/>
          <w:szCs w:val="22"/>
        </w:rPr>
        <w:t>imena prisotnih članov komisije;</w:t>
      </w:r>
    </w:p>
    <w:p w14:paraId="7FAEDA02" w14:textId="77777777" w:rsidR="00DC0CAF" w:rsidRPr="00B7270A" w:rsidRDefault="00DC0CAF" w:rsidP="00DC0CAF">
      <w:pPr>
        <w:numPr>
          <w:ilvl w:val="0"/>
          <w:numId w:val="26"/>
        </w:numPr>
        <w:jc w:val="both"/>
        <w:rPr>
          <w:rFonts w:ascii="Arial" w:hAnsi="Arial" w:cs="Arial"/>
          <w:sz w:val="22"/>
          <w:szCs w:val="22"/>
        </w:rPr>
      </w:pPr>
      <w:r w:rsidRPr="00B7270A">
        <w:rPr>
          <w:rFonts w:ascii="Arial" w:hAnsi="Arial" w:cs="Arial"/>
          <w:sz w:val="22"/>
          <w:szCs w:val="22"/>
        </w:rPr>
        <w:t>imena oziroma naziv prijaviteljev po vrstnem redu odpiranja vlog;</w:t>
      </w:r>
    </w:p>
    <w:p w14:paraId="71EE7F4D" w14:textId="77777777" w:rsidR="00DC0CAF" w:rsidRPr="00B7270A" w:rsidRDefault="00DC0CAF" w:rsidP="00DC0CAF">
      <w:pPr>
        <w:numPr>
          <w:ilvl w:val="0"/>
          <w:numId w:val="26"/>
        </w:numPr>
        <w:jc w:val="both"/>
        <w:rPr>
          <w:rFonts w:ascii="Arial" w:hAnsi="Arial" w:cs="Arial"/>
          <w:sz w:val="22"/>
          <w:szCs w:val="22"/>
        </w:rPr>
      </w:pPr>
      <w:r w:rsidRPr="00B7270A">
        <w:rPr>
          <w:rFonts w:ascii="Arial" w:hAnsi="Arial" w:cs="Arial"/>
          <w:sz w:val="22"/>
          <w:szCs w:val="22"/>
        </w:rPr>
        <w:t>ugotovitve o popolnosti vlog;</w:t>
      </w:r>
    </w:p>
    <w:p w14:paraId="6596A17C" w14:textId="77777777" w:rsidR="00DC0CAF" w:rsidRPr="00B7270A" w:rsidRDefault="00DC0CAF" w:rsidP="00DC0CAF">
      <w:pPr>
        <w:numPr>
          <w:ilvl w:val="0"/>
          <w:numId w:val="26"/>
        </w:numPr>
        <w:jc w:val="both"/>
        <w:rPr>
          <w:rFonts w:ascii="Arial" w:hAnsi="Arial" w:cs="Arial"/>
          <w:sz w:val="22"/>
          <w:szCs w:val="22"/>
        </w:rPr>
      </w:pPr>
      <w:r w:rsidRPr="00B7270A">
        <w:rPr>
          <w:rFonts w:ascii="Arial" w:hAnsi="Arial" w:cs="Arial"/>
          <w:sz w:val="22"/>
          <w:szCs w:val="22"/>
        </w:rPr>
        <w:t>navedbo vlagateljev, ki niso dostavili popolne vloge;</w:t>
      </w:r>
    </w:p>
    <w:p w14:paraId="5EBDFD45" w14:textId="77777777" w:rsidR="00DC0CAF" w:rsidRPr="00B7270A" w:rsidRDefault="00DC0CAF" w:rsidP="00DC0CAF">
      <w:pPr>
        <w:numPr>
          <w:ilvl w:val="0"/>
          <w:numId w:val="26"/>
        </w:numPr>
        <w:jc w:val="both"/>
        <w:rPr>
          <w:rFonts w:ascii="Arial" w:hAnsi="Arial" w:cs="Arial"/>
          <w:sz w:val="22"/>
          <w:szCs w:val="22"/>
        </w:rPr>
      </w:pPr>
      <w:r w:rsidRPr="00B7270A">
        <w:rPr>
          <w:rFonts w:ascii="Arial" w:hAnsi="Arial" w:cs="Arial"/>
          <w:sz w:val="22"/>
          <w:szCs w:val="22"/>
        </w:rPr>
        <w:t xml:space="preserve">morebitne pomanjkljivosti vlog. </w:t>
      </w:r>
    </w:p>
    <w:p w14:paraId="39AA1722" w14:textId="77777777" w:rsidR="00DC0CAF" w:rsidRPr="00B7270A" w:rsidRDefault="00DC0CAF" w:rsidP="00DC0CAF">
      <w:pPr>
        <w:ind w:left="360"/>
        <w:rPr>
          <w:rFonts w:ascii="Arial" w:hAnsi="Arial" w:cs="Arial"/>
          <w:b/>
          <w:sz w:val="22"/>
          <w:szCs w:val="22"/>
        </w:rPr>
      </w:pPr>
    </w:p>
    <w:p w14:paraId="4D464FBD"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1D6DDE14"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(prepozne, nepopolne vloge)</w:t>
      </w:r>
    </w:p>
    <w:p w14:paraId="1AED65A2"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 xml:space="preserve">(1)  Prepozne vloge, vloge, ki niso oddane na obrazcih razpisne dokumentacije, ter vloge, ki niso bile dopolnjene v roku, s sklepom zavrže pristojni organ. </w:t>
      </w:r>
    </w:p>
    <w:p w14:paraId="2060AC74"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 </w:t>
      </w:r>
    </w:p>
    <w:p w14:paraId="37C4A540"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(2) Prijavitelje, katerih vloge na razpis niso formalno popolne, pristojni organ v roku petih delovnih dni od dneva odpiranja vlog pisno pozove, naj vloge dopolnijo. Rok za dopolnitev ne sme biti daljši od petnajst dni. Formalno nepopolne vloge, ki jih prijavitelji v postavljenem roku ne dopolnijo, zavrže pristojni organ s sklepom.</w:t>
      </w:r>
    </w:p>
    <w:p w14:paraId="0E044A31" w14:textId="77777777" w:rsidR="00DC0CAF" w:rsidRPr="00B7270A" w:rsidRDefault="00DC0CAF" w:rsidP="00DC0CAF">
      <w:pPr>
        <w:jc w:val="both"/>
        <w:rPr>
          <w:rFonts w:ascii="Arial" w:hAnsi="Arial" w:cs="Arial"/>
          <w:sz w:val="22"/>
          <w:szCs w:val="22"/>
        </w:rPr>
      </w:pPr>
    </w:p>
    <w:p w14:paraId="559EE748"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(3) Zoper sklepe iz prvega in drugega odstavka tega člena je možna pritožba skladno s predpisi, ki urejajo splošni upravni postopek.</w:t>
      </w:r>
    </w:p>
    <w:p w14:paraId="095345C5" w14:textId="77777777" w:rsidR="00DC0CAF" w:rsidRPr="00B7270A" w:rsidRDefault="00DC0CAF" w:rsidP="00DC0CAF">
      <w:pPr>
        <w:jc w:val="center"/>
        <w:rPr>
          <w:rFonts w:ascii="Arial" w:hAnsi="Arial" w:cs="Arial"/>
          <w:b/>
          <w:sz w:val="22"/>
          <w:szCs w:val="22"/>
        </w:rPr>
      </w:pPr>
    </w:p>
    <w:p w14:paraId="5AA84924"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050ADB39"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(ocenjevanje)</w:t>
      </w:r>
    </w:p>
    <w:p w14:paraId="0C88D7D3"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(1) Pristojni organ pregleda pravočasne in popolne vloge, ugotovi izpolnjevanje pogojev v vsaki posamezni vlogi ter jo oceni na podlagi meril, ki so bila navedena v javnem razpisu oziroma v razpisni dokumentaciji. Po pregledu vlog in ocenjevanju, o katerem mora pristojni organ voditi zapisnik, pristojni organ vloge predloži komisiji, zato da opravi ocenjevanje, ki je v njeni pristojnosti. Člani komisije strokovno ocenijo vloge na podlagi meril iz e) točke drugega odstavka 24. člena tega odloka in ocenjevalne liste predložijo pristojnemu organu. Ocene morajo biti obrazložene.</w:t>
      </w:r>
    </w:p>
    <w:p w14:paraId="78CC8361" w14:textId="77777777" w:rsidR="00DC0CAF" w:rsidRPr="00B7270A" w:rsidRDefault="00DC0CAF" w:rsidP="00DC0CAF">
      <w:pPr>
        <w:jc w:val="both"/>
        <w:rPr>
          <w:rFonts w:ascii="Arial" w:hAnsi="Arial" w:cs="Arial"/>
          <w:sz w:val="22"/>
          <w:szCs w:val="22"/>
        </w:rPr>
      </w:pPr>
    </w:p>
    <w:p w14:paraId="58D91640"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(2) V javnem razpisu se lahko določi minimum števila točk, ki ga mora prejeti posamezna vloga, da je upravičena do dodelitve sredstev.</w:t>
      </w:r>
    </w:p>
    <w:p w14:paraId="1B377263" w14:textId="77777777" w:rsidR="00DC0CAF" w:rsidRPr="00B7270A" w:rsidRDefault="00DC0CAF" w:rsidP="00DC0CAF">
      <w:pPr>
        <w:jc w:val="both"/>
        <w:rPr>
          <w:rFonts w:ascii="Arial" w:hAnsi="Arial" w:cs="Arial"/>
          <w:sz w:val="22"/>
          <w:szCs w:val="22"/>
        </w:rPr>
      </w:pPr>
    </w:p>
    <w:p w14:paraId="392C1156"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lastRenderedPageBreak/>
        <w:t xml:space="preserve">(3) Na podlagi celotnega izvedenega postopka pristojni organ ugotovi skupno število točk oziroma </w:t>
      </w:r>
      <w:proofErr w:type="spellStart"/>
      <w:r w:rsidRPr="00B7270A">
        <w:rPr>
          <w:rFonts w:ascii="Arial" w:hAnsi="Arial" w:cs="Arial"/>
          <w:sz w:val="22"/>
          <w:szCs w:val="22"/>
        </w:rPr>
        <w:t>ponderje</w:t>
      </w:r>
      <w:proofErr w:type="spellEnd"/>
      <w:r w:rsidRPr="00B7270A">
        <w:rPr>
          <w:rFonts w:ascii="Arial" w:hAnsi="Arial" w:cs="Arial"/>
          <w:sz w:val="22"/>
          <w:szCs w:val="22"/>
        </w:rPr>
        <w:t xml:space="preserve">, ki jih prejme posamezna vloga, kdo so upravičenci za dodelitev sredstev ter višino sredstev, ki jo prejme posamezni upravičenec in o tem seznani komisijo. </w:t>
      </w:r>
    </w:p>
    <w:p w14:paraId="6AA1F41F" w14:textId="77777777" w:rsidR="00DC0CAF" w:rsidRPr="00B7270A" w:rsidRDefault="00DC0CAF" w:rsidP="00DC0CAF">
      <w:pPr>
        <w:rPr>
          <w:rFonts w:ascii="Arial" w:hAnsi="Arial" w:cs="Arial"/>
          <w:b/>
          <w:sz w:val="22"/>
          <w:szCs w:val="22"/>
        </w:rPr>
      </w:pPr>
    </w:p>
    <w:p w14:paraId="621F27F8"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604D45B6"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(višina dodeljenih sredstev)</w:t>
      </w:r>
    </w:p>
    <w:p w14:paraId="0F78312F" w14:textId="77777777" w:rsidR="00DC0CAF" w:rsidRDefault="00DC0CAF" w:rsidP="00DC0CAF">
      <w:pPr>
        <w:jc w:val="both"/>
        <w:rPr>
          <w:rFonts w:ascii="Arial" w:hAnsi="Arial" w:cs="Arial"/>
          <w:sz w:val="22"/>
          <w:szCs w:val="22"/>
        </w:rPr>
      </w:pPr>
      <w:r w:rsidRPr="00B7270A">
        <w:rPr>
          <w:rFonts w:ascii="Arial" w:hAnsi="Arial" w:cs="Arial"/>
          <w:sz w:val="22"/>
          <w:szCs w:val="22"/>
        </w:rPr>
        <w:t>Višina sredstev, ki se dodeli posameznemu upravičencu, se določi na podlagi določb iz tega odloka in javnega razpisa, rezultatov ocenjevanja vseh vlog, višine zaprošenih sredstev s strani upravičenca ter višine razpoložljivih sredstev.</w:t>
      </w:r>
    </w:p>
    <w:p w14:paraId="1103984A" w14:textId="77777777" w:rsidR="00DC0CAF" w:rsidRPr="00B7270A" w:rsidRDefault="00DC0CAF" w:rsidP="00DC0CAF">
      <w:pPr>
        <w:jc w:val="both"/>
        <w:rPr>
          <w:rFonts w:ascii="Arial" w:hAnsi="Arial" w:cs="Arial"/>
          <w:sz w:val="22"/>
          <w:szCs w:val="22"/>
        </w:rPr>
      </w:pPr>
    </w:p>
    <w:p w14:paraId="51F61BE9"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699988FE"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(odločba)</w:t>
      </w:r>
    </w:p>
    <w:p w14:paraId="42295FD3"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(1) Po izvedenem postopku iz 31. člena tega odloka pristojni organ izda odločbe, s katerimi odloči o dodelitvi razpisanih sredstev.</w:t>
      </w:r>
    </w:p>
    <w:p w14:paraId="484DFC8A"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2DE20A2"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(2) Zoper odločbo iz prejšnjega odstavka tega člena je možna pritožba skladno s predpisi, ki urejajo splošni upravni postopek. Vložena pritožba ne zadrži podpisa pogodb z ostalimi izbranimi prejemniki sredstev.</w:t>
      </w:r>
    </w:p>
    <w:p w14:paraId="4E96D346"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0B33F7FA"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 xml:space="preserve">(3) Pritožbeni razlog ne morejo biti postavljena merila za ocenjevanje vlog, ki so objavljena v javnem razpisu. </w:t>
      </w:r>
    </w:p>
    <w:p w14:paraId="63BCF99A"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63C0633B"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 xml:space="preserve">(4) Zoper merila iz e) točke drugega odstavka 24. člena tega odloka je pritožba možna le glede pravilnosti izračuna in vnosa dodeljenih točk v skupno število točk, ni pa dovoljena zoper število točk, ki ga je posamezni vlogi dodelila komisija. </w:t>
      </w:r>
    </w:p>
    <w:p w14:paraId="66ABC9EA"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676DFD08"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 xml:space="preserve">(5) Zoper rešitve o strokovnih vprašanjih iz f) točke drugega odstavka 24. člena tega odloka pritožba ni dovoljena. </w:t>
      </w:r>
    </w:p>
    <w:p w14:paraId="019112BF"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588E003"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 xml:space="preserve">(6) V odločbi mora biti navedena vrsta pomoči (skupinske izjeme ali »de </w:t>
      </w:r>
      <w:proofErr w:type="spellStart"/>
      <w:r w:rsidRPr="00B7270A">
        <w:rPr>
          <w:rFonts w:ascii="Arial" w:hAnsi="Arial" w:cs="Arial"/>
          <w:sz w:val="22"/>
          <w:szCs w:val="22"/>
        </w:rPr>
        <w:t>minimis</w:t>
      </w:r>
      <w:proofErr w:type="spellEnd"/>
      <w:r w:rsidRPr="00B7270A">
        <w:rPr>
          <w:rFonts w:ascii="Arial" w:hAnsi="Arial" w:cs="Arial"/>
          <w:sz w:val="22"/>
          <w:szCs w:val="22"/>
        </w:rPr>
        <w:t>«) ter znesek pomoči. Odločba mora vsebovati tudi navedbo, da je pomoč dodeljena:</w:t>
      </w:r>
    </w:p>
    <w:p w14:paraId="5F069686" w14:textId="77777777" w:rsidR="00DC0CAF" w:rsidRPr="00B7270A" w:rsidRDefault="00DC0CAF" w:rsidP="00DC0CAF">
      <w:pPr>
        <w:numPr>
          <w:ilvl w:val="0"/>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za skupinske izjeme v skladu z Uredbo Komisije (EU) št. 2022/2472</w:t>
      </w:r>
    </w:p>
    <w:p w14:paraId="1AC98A45" w14:textId="77777777" w:rsidR="00DC0CAF" w:rsidRPr="00B7270A" w:rsidRDefault="00DC0CAF" w:rsidP="00DC0CAF">
      <w:pPr>
        <w:numPr>
          <w:ilvl w:val="0"/>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Arial" w:hAnsi="Arial" w:cs="Arial"/>
          <w:sz w:val="22"/>
          <w:szCs w:val="22"/>
        </w:rPr>
      </w:pPr>
      <w:r w:rsidRPr="00B7270A">
        <w:rPr>
          <w:rFonts w:ascii="Arial" w:hAnsi="Arial" w:cs="Arial"/>
          <w:sz w:val="22"/>
          <w:szCs w:val="22"/>
        </w:rPr>
        <w:t xml:space="preserve">po pravilu »de </w:t>
      </w:r>
      <w:proofErr w:type="spellStart"/>
      <w:r w:rsidRPr="00B7270A">
        <w:rPr>
          <w:rFonts w:ascii="Arial" w:hAnsi="Arial" w:cs="Arial"/>
          <w:sz w:val="22"/>
          <w:szCs w:val="22"/>
        </w:rPr>
        <w:t>minimis</w:t>
      </w:r>
      <w:proofErr w:type="spellEnd"/>
      <w:r w:rsidRPr="00B7270A">
        <w:rPr>
          <w:rFonts w:ascii="Arial" w:hAnsi="Arial" w:cs="Arial"/>
          <w:sz w:val="22"/>
          <w:szCs w:val="22"/>
        </w:rPr>
        <w:t xml:space="preserve">« v skladu z Uredbo Komisije (EU) št. 2023/2831. </w:t>
      </w:r>
    </w:p>
    <w:p w14:paraId="40CA28A5" w14:textId="77777777" w:rsidR="00DC0CAF" w:rsidRPr="00B7270A" w:rsidRDefault="00DC0CAF" w:rsidP="00DC0CA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268628E5" w14:textId="77777777" w:rsidR="00DC0CAF" w:rsidRPr="00B7270A" w:rsidRDefault="00DC0CAF" w:rsidP="00DC0CA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bookmarkStart w:id="31" w:name="_Hlk158211480"/>
      <w:r w:rsidRPr="00B7270A">
        <w:rPr>
          <w:rFonts w:ascii="Arial" w:hAnsi="Arial" w:cs="Arial"/>
          <w:sz w:val="22"/>
          <w:szCs w:val="22"/>
        </w:rPr>
        <w:t>(7) Z odločbo je pomoč dodeljena:</w:t>
      </w:r>
    </w:p>
    <w:p w14:paraId="03DBA2B3" w14:textId="77777777" w:rsidR="00DC0CAF" w:rsidRPr="00B7270A" w:rsidRDefault="00DC0CAF" w:rsidP="00DC0CAF">
      <w:pPr>
        <w:numPr>
          <w:ilvl w:val="0"/>
          <w:numId w:val="3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Arial" w:hAnsi="Arial" w:cs="Arial"/>
          <w:sz w:val="22"/>
          <w:szCs w:val="22"/>
        </w:rPr>
      </w:pPr>
      <w:r w:rsidRPr="00B7270A">
        <w:rPr>
          <w:rFonts w:ascii="Arial" w:hAnsi="Arial" w:cs="Arial"/>
          <w:sz w:val="22"/>
          <w:szCs w:val="22"/>
        </w:rPr>
        <w:t>pogojno za skupinske izjeme, v kolikor upravičenec izvede prijavljene naložbe v celoti. V kolikor prijavljene investicije izvede deloma, se višina pomoči ustrezno zniža. Če upravičenec za prijavljene naložbe ne predloži dokazil o izvedbi, pa ni upravičen do pomoči.</w:t>
      </w:r>
    </w:p>
    <w:p w14:paraId="1BFD67C6" w14:textId="77777777" w:rsidR="00DC0CAF" w:rsidRPr="00B7270A" w:rsidRDefault="00DC0CAF" w:rsidP="00DC0CAF">
      <w:pPr>
        <w:numPr>
          <w:ilvl w:val="0"/>
          <w:numId w:val="3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Arial" w:hAnsi="Arial" w:cs="Arial"/>
          <w:sz w:val="22"/>
          <w:szCs w:val="22"/>
        </w:rPr>
      </w:pPr>
      <w:r w:rsidRPr="00B7270A">
        <w:rPr>
          <w:rFonts w:ascii="Arial" w:hAnsi="Arial" w:cs="Arial"/>
          <w:sz w:val="22"/>
          <w:szCs w:val="22"/>
        </w:rPr>
        <w:t xml:space="preserve">dokončno za pomoči de </w:t>
      </w:r>
      <w:proofErr w:type="spellStart"/>
      <w:r w:rsidRPr="00B7270A">
        <w:rPr>
          <w:rFonts w:ascii="Arial" w:hAnsi="Arial" w:cs="Arial"/>
          <w:sz w:val="22"/>
          <w:szCs w:val="22"/>
        </w:rPr>
        <w:t>minimis</w:t>
      </w:r>
      <w:proofErr w:type="spellEnd"/>
      <w:r w:rsidRPr="00B7270A">
        <w:rPr>
          <w:rFonts w:ascii="Arial" w:hAnsi="Arial" w:cs="Arial"/>
          <w:sz w:val="22"/>
          <w:szCs w:val="22"/>
        </w:rPr>
        <w:t>.</w:t>
      </w:r>
    </w:p>
    <w:p w14:paraId="6382D9FD" w14:textId="77777777" w:rsidR="00DC0CAF" w:rsidRPr="00B7270A" w:rsidRDefault="00DC0CAF" w:rsidP="00DC0CAF">
      <w:pPr>
        <w:ind w:hanging="567"/>
        <w:jc w:val="center"/>
        <w:rPr>
          <w:rFonts w:ascii="Arial" w:hAnsi="Arial" w:cs="Arial"/>
          <w:sz w:val="22"/>
          <w:szCs w:val="22"/>
        </w:rPr>
      </w:pPr>
    </w:p>
    <w:bookmarkEnd w:id="31"/>
    <w:p w14:paraId="2DF1AE8E" w14:textId="77777777" w:rsidR="00DC0CAF" w:rsidRPr="00B7270A" w:rsidRDefault="00DC0CAF" w:rsidP="00DC0CAF">
      <w:pPr>
        <w:numPr>
          <w:ilvl w:val="0"/>
          <w:numId w:val="1"/>
        </w:numPr>
        <w:spacing w:line="259" w:lineRule="auto"/>
        <w:jc w:val="center"/>
        <w:rPr>
          <w:rFonts w:ascii="Arial" w:hAnsi="Arial" w:cs="Arial"/>
          <w:b/>
          <w:sz w:val="22"/>
          <w:szCs w:val="22"/>
        </w:rPr>
      </w:pPr>
      <w:r w:rsidRPr="00B7270A">
        <w:rPr>
          <w:rFonts w:ascii="Arial" w:hAnsi="Arial" w:cs="Arial"/>
          <w:b/>
          <w:sz w:val="22"/>
          <w:szCs w:val="22"/>
        </w:rPr>
        <w:t>člen</w:t>
      </w:r>
    </w:p>
    <w:p w14:paraId="2BC249CA" w14:textId="77777777" w:rsidR="00DC0CAF" w:rsidRDefault="00DC0CAF" w:rsidP="00DC0CAF">
      <w:pPr>
        <w:jc w:val="center"/>
        <w:rPr>
          <w:rFonts w:ascii="Arial" w:hAnsi="Arial" w:cs="Arial"/>
          <w:b/>
          <w:sz w:val="22"/>
          <w:szCs w:val="22"/>
        </w:rPr>
      </w:pPr>
      <w:r w:rsidRPr="00B7270A">
        <w:rPr>
          <w:rFonts w:ascii="Arial" w:hAnsi="Arial" w:cs="Arial"/>
          <w:b/>
          <w:sz w:val="22"/>
          <w:szCs w:val="22"/>
        </w:rPr>
        <w:t>(objava seznama prejemnikov sredstev)</w:t>
      </w:r>
    </w:p>
    <w:p w14:paraId="579599CE"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Po poročanju pristojnima ministrstvoma o dodeljenih pomočeh pristojni organ objavi seznam prejemnikov sredstev na spletni strani Mestne občine Nova Gorica. </w:t>
      </w:r>
    </w:p>
    <w:p w14:paraId="213A625B" w14:textId="77777777" w:rsidR="00DC0CAF" w:rsidRPr="00B7270A" w:rsidRDefault="00DC0CAF" w:rsidP="00DC0CAF">
      <w:pPr>
        <w:rPr>
          <w:rFonts w:ascii="Arial" w:hAnsi="Arial" w:cs="Arial"/>
          <w:b/>
          <w:sz w:val="22"/>
          <w:szCs w:val="22"/>
        </w:rPr>
      </w:pPr>
    </w:p>
    <w:p w14:paraId="57DC13D3"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30F16C88"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(pogodba)</w:t>
      </w:r>
    </w:p>
    <w:p w14:paraId="38DD5FF1"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(1) Medsebojne pravice in obveznosti med prejemnikom pomoči ter Mestno občino Nova Gorica se določijo s pogodbo. Pogodba mora vsebovati vsaj: </w:t>
      </w:r>
    </w:p>
    <w:p w14:paraId="1FB685C8" w14:textId="77777777" w:rsidR="00DC0CAF" w:rsidRPr="00B7270A" w:rsidRDefault="00DC0CAF" w:rsidP="00DC0CAF">
      <w:pPr>
        <w:widowControl w:val="0"/>
        <w:numPr>
          <w:ilvl w:val="0"/>
          <w:numId w:val="27"/>
        </w:numPr>
        <w:adjustRightInd w:val="0"/>
        <w:jc w:val="both"/>
        <w:textAlignment w:val="baseline"/>
        <w:rPr>
          <w:rFonts w:ascii="Arial" w:hAnsi="Arial" w:cs="Arial"/>
          <w:sz w:val="22"/>
          <w:szCs w:val="22"/>
        </w:rPr>
      </w:pPr>
      <w:r w:rsidRPr="00B7270A">
        <w:rPr>
          <w:rFonts w:ascii="Arial" w:hAnsi="Arial" w:cs="Arial"/>
          <w:sz w:val="22"/>
          <w:szCs w:val="22"/>
        </w:rPr>
        <w:t xml:space="preserve">navedbo podatkov Mestne občine Nova Gorica in prejemnika sredstev; </w:t>
      </w:r>
    </w:p>
    <w:p w14:paraId="38370C58" w14:textId="77777777" w:rsidR="00DC0CAF" w:rsidRPr="00B7270A" w:rsidRDefault="00DC0CAF" w:rsidP="00DC0CAF">
      <w:pPr>
        <w:widowControl w:val="0"/>
        <w:numPr>
          <w:ilvl w:val="0"/>
          <w:numId w:val="27"/>
        </w:numPr>
        <w:adjustRightInd w:val="0"/>
        <w:jc w:val="both"/>
        <w:textAlignment w:val="baseline"/>
        <w:rPr>
          <w:rFonts w:ascii="Arial" w:hAnsi="Arial" w:cs="Arial"/>
          <w:sz w:val="22"/>
          <w:szCs w:val="22"/>
        </w:rPr>
      </w:pPr>
      <w:r w:rsidRPr="00B7270A">
        <w:rPr>
          <w:rFonts w:ascii="Arial" w:hAnsi="Arial" w:cs="Arial"/>
          <w:sz w:val="22"/>
          <w:szCs w:val="22"/>
        </w:rPr>
        <w:t xml:space="preserve">namen, za katerega se sredstva dodeljujejo; </w:t>
      </w:r>
    </w:p>
    <w:p w14:paraId="32E158C5" w14:textId="77777777" w:rsidR="00DC0CAF" w:rsidRPr="00B7270A" w:rsidRDefault="00DC0CAF" w:rsidP="00DC0CAF">
      <w:pPr>
        <w:widowControl w:val="0"/>
        <w:numPr>
          <w:ilvl w:val="0"/>
          <w:numId w:val="27"/>
        </w:numPr>
        <w:adjustRightInd w:val="0"/>
        <w:jc w:val="both"/>
        <w:textAlignment w:val="baseline"/>
        <w:rPr>
          <w:rFonts w:ascii="Arial" w:hAnsi="Arial" w:cs="Arial"/>
          <w:sz w:val="22"/>
          <w:szCs w:val="22"/>
        </w:rPr>
      </w:pPr>
      <w:r w:rsidRPr="00B7270A">
        <w:rPr>
          <w:rFonts w:ascii="Arial" w:hAnsi="Arial" w:cs="Arial"/>
          <w:sz w:val="22"/>
          <w:szCs w:val="22"/>
        </w:rPr>
        <w:t xml:space="preserve">višino dodeljenih sredstev; </w:t>
      </w:r>
    </w:p>
    <w:p w14:paraId="0A175E61" w14:textId="77777777" w:rsidR="00DC0CAF" w:rsidRPr="00B7270A" w:rsidRDefault="00DC0CAF" w:rsidP="00DC0CAF">
      <w:pPr>
        <w:widowControl w:val="0"/>
        <w:numPr>
          <w:ilvl w:val="0"/>
          <w:numId w:val="27"/>
        </w:numPr>
        <w:adjustRightInd w:val="0"/>
        <w:jc w:val="both"/>
        <w:textAlignment w:val="baseline"/>
        <w:rPr>
          <w:rFonts w:ascii="Arial" w:hAnsi="Arial" w:cs="Arial"/>
          <w:sz w:val="22"/>
          <w:szCs w:val="22"/>
        </w:rPr>
      </w:pPr>
      <w:r w:rsidRPr="00B7270A">
        <w:rPr>
          <w:rFonts w:ascii="Arial" w:hAnsi="Arial" w:cs="Arial"/>
          <w:sz w:val="22"/>
          <w:szCs w:val="22"/>
        </w:rPr>
        <w:t xml:space="preserve">rok za porabo sredstev; </w:t>
      </w:r>
    </w:p>
    <w:p w14:paraId="3D8C566D" w14:textId="77777777" w:rsidR="00DC0CAF" w:rsidRPr="00B7270A" w:rsidRDefault="00DC0CAF" w:rsidP="00DC0CAF">
      <w:pPr>
        <w:widowControl w:val="0"/>
        <w:numPr>
          <w:ilvl w:val="0"/>
          <w:numId w:val="27"/>
        </w:numPr>
        <w:adjustRightInd w:val="0"/>
        <w:jc w:val="both"/>
        <w:textAlignment w:val="baseline"/>
        <w:rPr>
          <w:rFonts w:ascii="Arial" w:hAnsi="Arial" w:cs="Arial"/>
          <w:sz w:val="22"/>
          <w:szCs w:val="22"/>
        </w:rPr>
      </w:pPr>
      <w:r w:rsidRPr="00B7270A">
        <w:rPr>
          <w:rFonts w:ascii="Arial" w:hAnsi="Arial" w:cs="Arial"/>
          <w:sz w:val="22"/>
          <w:szCs w:val="22"/>
        </w:rPr>
        <w:t>navedbo dokazil, s katerimi se dokazuje realizacija investicije;</w:t>
      </w:r>
    </w:p>
    <w:p w14:paraId="4BDC6D5D" w14:textId="77777777" w:rsidR="00DC0CAF" w:rsidRPr="00B7270A" w:rsidRDefault="00DC0CAF" w:rsidP="00DC0CAF">
      <w:pPr>
        <w:widowControl w:val="0"/>
        <w:numPr>
          <w:ilvl w:val="0"/>
          <w:numId w:val="27"/>
        </w:numPr>
        <w:adjustRightInd w:val="0"/>
        <w:jc w:val="both"/>
        <w:textAlignment w:val="baseline"/>
        <w:rPr>
          <w:rFonts w:ascii="Arial" w:hAnsi="Arial" w:cs="Arial"/>
          <w:sz w:val="22"/>
          <w:szCs w:val="22"/>
        </w:rPr>
      </w:pPr>
      <w:r w:rsidRPr="00B7270A">
        <w:rPr>
          <w:rFonts w:ascii="Arial" w:hAnsi="Arial" w:cs="Arial"/>
          <w:sz w:val="22"/>
          <w:szCs w:val="22"/>
        </w:rPr>
        <w:lastRenderedPageBreak/>
        <w:t xml:space="preserve">navedbo pravic in obveznosti pogodbenih strank; </w:t>
      </w:r>
    </w:p>
    <w:p w14:paraId="625C537D" w14:textId="77777777" w:rsidR="00DC0CAF" w:rsidRPr="00B7270A" w:rsidRDefault="00DC0CAF" w:rsidP="00DC0CAF">
      <w:pPr>
        <w:widowControl w:val="0"/>
        <w:numPr>
          <w:ilvl w:val="0"/>
          <w:numId w:val="27"/>
        </w:numPr>
        <w:adjustRightInd w:val="0"/>
        <w:jc w:val="both"/>
        <w:textAlignment w:val="baseline"/>
        <w:rPr>
          <w:rFonts w:ascii="Arial" w:hAnsi="Arial" w:cs="Arial"/>
          <w:sz w:val="22"/>
          <w:szCs w:val="22"/>
        </w:rPr>
      </w:pPr>
      <w:r w:rsidRPr="00B7270A">
        <w:rPr>
          <w:rFonts w:ascii="Arial" w:hAnsi="Arial" w:cs="Arial"/>
          <w:sz w:val="22"/>
          <w:szCs w:val="22"/>
        </w:rPr>
        <w:t xml:space="preserve">razloge za vračilo dodeljenih sredstev; </w:t>
      </w:r>
    </w:p>
    <w:p w14:paraId="0AFBBFED" w14:textId="77777777" w:rsidR="00DC0CAF" w:rsidRPr="00B7270A" w:rsidRDefault="00DC0CAF" w:rsidP="00DC0CAF">
      <w:pPr>
        <w:widowControl w:val="0"/>
        <w:numPr>
          <w:ilvl w:val="0"/>
          <w:numId w:val="27"/>
        </w:numPr>
        <w:adjustRightInd w:val="0"/>
        <w:jc w:val="both"/>
        <w:textAlignment w:val="baseline"/>
        <w:rPr>
          <w:rFonts w:ascii="Arial" w:hAnsi="Arial" w:cs="Arial"/>
          <w:sz w:val="22"/>
          <w:szCs w:val="22"/>
        </w:rPr>
      </w:pPr>
      <w:r w:rsidRPr="00B7270A">
        <w:rPr>
          <w:rFonts w:ascii="Arial" w:hAnsi="Arial" w:cs="Arial"/>
          <w:sz w:val="22"/>
          <w:szCs w:val="22"/>
        </w:rPr>
        <w:t>določilo o obveznosti hrambe dokumentacije s strani prejemnika pomoči v zvezi s prejeto pomočjo;</w:t>
      </w:r>
    </w:p>
    <w:p w14:paraId="76FE8E95" w14:textId="77777777" w:rsidR="00DC0CAF" w:rsidRPr="00B7270A" w:rsidRDefault="00DC0CAF" w:rsidP="00DC0CAF">
      <w:pPr>
        <w:widowControl w:val="0"/>
        <w:numPr>
          <w:ilvl w:val="0"/>
          <w:numId w:val="27"/>
        </w:numPr>
        <w:adjustRightInd w:val="0"/>
        <w:jc w:val="both"/>
        <w:textAlignment w:val="baseline"/>
        <w:rPr>
          <w:rFonts w:ascii="Arial" w:hAnsi="Arial" w:cs="Arial"/>
          <w:sz w:val="22"/>
          <w:szCs w:val="22"/>
        </w:rPr>
      </w:pPr>
      <w:r w:rsidRPr="00B7270A">
        <w:rPr>
          <w:rFonts w:ascii="Arial" w:hAnsi="Arial" w:cs="Arial"/>
          <w:sz w:val="22"/>
          <w:szCs w:val="22"/>
        </w:rPr>
        <w:t xml:space="preserve">način nadzora nad namensko porabo sredstev. </w:t>
      </w:r>
    </w:p>
    <w:p w14:paraId="1EB0DFC5" w14:textId="77777777" w:rsidR="00DC0CAF" w:rsidRPr="00B7270A" w:rsidRDefault="00DC0CAF" w:rsidP="00DC0CAF">
      <w:pPr>
        <w:jc w:val="both"/>
        <w:rPr>
          <w:rFonts w:ascii="Arial" w:hAnsi="Arial" w:cs="Arial"/>
          <w:sz w:val="22"/>
          <w:szCs w:val="22"/>
        </w:rPr>
      </w:pPr>
    </w:p>
    <w:p w14:paraId="028542F1"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(2) Pomoči se izplačajo na podlagi sklenjene pogodbe, po predhodni predložitvi dokazila o realizaciji programa oziroma investicije. </w:t>
      </w:r>
    </w:p>
    <w:p w14:paraId="4D65B7C5" w14:textId="77777777" w:rsidR="00DC0CAF" w:rsidRPr="00B7270A" w:rsidRDefault="00DC0CAF" w:rsidP="00DC0CAF">
      <w:pPr>
        <w:jc w:val="both"/>
        <w:rPr>
          <w:rFonts w:ascii="Arial" w:hAnsi="Arial" w:cs="Arial"/>
          <w:sz w:val="22"/>
          <w:szCs w:val="22"/>
        </w:rPr>
      </w:pPr>
    </w:p>
    <w:p w14:paraId="5247DE74"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(3) Pogodba se sklene po dokončnosti odločbe iz 34. člena tega odloka. Če prejemnik pomoči ne vrne podpisane pogodbe najkasneje v roku 15 dni od njenega prejema se šteje, da je vlogo na razpis umaknil.</w:t>
      </w:r>
    </w:p>
    <w:p w14:paraId="2A2DE979"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E629EEC" w14:textId="77777777" w:rsidR="00DC0CAF" w:rsidRPr="00B7270A" w:rsidRDefault="00DC0CAF" w:rsidP="00DC0CA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sidRPr="00B7270A">
        <w:rPr>
          <w:rFonts w:ascii="Arial" w:hAnsi="Arial" w:cs="Arial"/>
          <w:b/>
          <w:sz w:val="22"/>
          <w:szCs w:val="22"/>
        </w:rPr>
        <w:t>člen</w:t>
      </w:r>
    </w:p>
    <w:p w14:paraId="6877A703"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sidRPr="00B7270A">
        <w:rPr>
          <w:rFonts w:ascii="Arial" w:hAnsi="Arial" w:cs="Arial"/>
          <w:b/>
          <w:sz w:val="22"/>
          <w:szCs w:val="22"/>
        </w:rPr>
        <w:t>(pogoji izplačilo sredstev)</w:t>
      </w:r>
    </w:p>
    <w:p w14:paraId="514F11C7"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(1) Sredstva, dodeljena na podlagi tega odloka, se izplačajo pod pogojem, da prejemnik sredstev v roku realizira investicijo, kar dokazuje s predložitvijo dokazil o realizaciji odobrene investicije, ki se natančneje opredelijo v javnem razpisu.</w:t>
      </w:r>
    </w:p>
    <w:p w14:paraId="6169EA83"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3756A105"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(2) Pristojni organ in komisija imata pravico do preveritve realizacije investicije na kraju samem pred izplačilom sredstev.</w:t>
      </w:r>
    </w:p>
    <w:p w14:paraId="116C1935"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7B0FB84D" w14:textId="77777777" w:rsidR="00DC0CAF" w:rsidRPr="00B7270A" w:rsidRDefault="00DC0CAF" w:rsidP="00DC0CAF">
      <w:pPr>
        <w:ind w:left="284" w:hanging="284"/>
        <w:rPr>
          <w:rFonts w:ascii="Arial" w:hAnsi="Arial" w:cs="Arial"/>
          <w:sz w:val="22"/>
          <w:szCs w:val="22"/>
        </w:rPr>
      </w:pPr>
      <w:r w:rsidRPr="00B7270A">
        <w:rPr>
          <w:rFonts w:ascii="Arial" w:hAnsi="Arial" w:cs="Arial"/>
          <w:sz w:val="22"/>
          <w:szCs w:val="22"/>
        </w:rPr>
        <w:t>(3) Pomoč posameznemu upravičencu, katere znesek bi bil nižji od 50,00 evrov, se ne odobri oziroma izplača.</w:t>
      </w:r>
    </w:p>
    <w:p w14:paraId="251E6F11"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1B9793DA" w14:textId="77777777" w:rsidR="00DC0CAF" w:rsidRPr="00B7270A" w:rsidRDefault="00DC0CAF" w:rsidP="00DC0CA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sidRPr="00B7270A">
        <w:rPr>
          <w:rFonts w:ascii="Arial" w:hAnsi="Arial" w:cs="Arial"/>
          <w:b/>
          <w:sz w:val="22"/>
          <w:szCs w:val="22"/>
        </w:rPr>
        <w:t>člen</w:t>
      </w:r>
    </w:p>
    <w:p w14:paraId="210FE046"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sidRPr="00B7270A">
        <w:rPr>
          <w:rFonts w:ascii="Arial" w:hAnsi="Arial" w:cs="Arial"/>
          <w:b/>
          <w:sz w:val="22"/>
          <w:szCs w:val="22"/>
        </w:rPr>
        <w:t>(izguba pravice do izplačila sredstev, nerazdeljena sredstva)</w:t>
      </w:r>
    </w:p>
    <w:p w14:paraId="791B9B3E"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(1) Prejemnik sredstev izgubi pravico do izplačila sredstev oziroma sorazmernega dela sredstev  v kolikor v roku, določenem z javnim razpisom, ne realizira oziroma ne realizira v celoti investicije, za katere so mu bila z odločbo iz 34. člena tega odloka sredstva dodeljena.</w:t>
      </w:r>
    </w:p>
    <w:p w14:paraId="331F941B"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D81AFF1"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(2) Razpisana sredstva, ki ostanejo nerazdeljena, se lahko dodelijo le prejemnikom sredstev, ki so v roku, določenem z javnim razpisom, v celoti realizirali investicijo. Glede na višino nerazdeljenih sredstev lahko komisija odloči, da se nerazdeljena sredstva dodelijo bodisi le  za vse ukrepe iz sklopa A (Ukrepi državnih pomoči v skladu z Uredbo Komisije (EU) št. 2022/2742), bodisi le za vse ukrepe iz sklopa B (Ukrepi pomoči »de </w:t>
      </w:r>
      <w:proofErr w:type="spellStart"/>
      <w:r w:rsidRPr="00B7270A">
        <w:rPr>
          <w:rFonts w:ascii="Arial" w:hAnsi="Arial" w:cs="Arial"/>
          <w:sz w:val="22"/>
          <w:szCs w:val="22"/>
        </w:rPr>
        <w:t>minimis</w:t>
      </w:r>
      <w:proofErr w:type="spellEnd"/>
      <w:r w:rsidRPr="00B7270A">
        <w:rPr>
          <w:rFonts w:ascii="Arial" w:hAnsi="Arial" w:cs="Arial"/>
          <w:sz w:val="22"/>
          <w:szCs w:val="22"/>
        </w:rPr>
        <w:t>« v skladu z Uredbo Komisije (EU) št. 2023/2831), ki so bili predmet javnega razpisa, pri čemer ima prednost tisti sklop, kateremu je bilo v okviru prve razdelitve dodeljenih manj sredstev.</w:t>
      </w:r>
    </w:p>
    <w:p w14:paraId="53478C1D"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AD70D06" w14:textId="77777777" w:rsidR="00DC0CAF" w:rsidRPr="00B7270A" w:rsidRDefault="00DC0CAF" w:rsidP="00DC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B7270A">
        <w:rPr>
          <w:rFonts w:ascii="Arial" w:hAnsi="Arial" w:cs="Arial"/>
          <w:sz w:val="22"/>
          <w:szCs w:val="22"/>
        </w:rPr>
        <w:t>(3) O dodelitvi nerazdeljenih sredstev odloči pristojni organ z odločbo.</w:t>
      </w:r>
    </w:p>
    <w:p w14:paraId="271B8CE0" w14:textId="77777777" w:rsidR="00DC0CAF" w:rsidRPr="00B7270A" w:rsidRDefault="00DC0CAF" w:rsidP="00DC0CAF">
      <w:pPr>
        <w:jc w:val="center"/>
        <w:rPr>
          <w:rFonts w:ascii="Arial" w:hAnsi="Arial" w:cs="Arial"/>
          <w:b/>
          <w:sz w:val="22"/>
          <w:szCs w:val="22"/>
        </w:rPr>
      </w:pPr>
    </w:p>
    <w:p w14:paraId="66F84437"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5D5DDFD3"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(namenska poraba)</w:t>
      </w:r>
    </w:p>
    <w:p w14:paraId="7560866E"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Namensko porabo dodeljenih pomoči spremljata in nadzorujeta komisija in pristojni organ. V primeru nenamenske porabe je prejemnik pomoči dolžan dodeljeno pomoč vrniti skupaj z obrestmi, določenimi v pogodbi.</w:t>
      </w:r>
    </w:p>
    <w:p w14:paraId="13120F91" w14:textId="77777777" w:rsidR="00DC0CAF" w:rsidRPr="00B7270A" w:rsidRDefault="00DC0CAF" w:rsidP="00DC0CAF">
      <w:pPr>
        <w:rPr>
          <w:rFonts w:ascii="Arial" w:hAnsi="Arial" w:cs="Arial"/>
          <w:b/>
          <w:sz w:val="22"/>
          <w:szCs w:val="22"/>
        </w:rPr>
      </w:pPr>
    </w:p>
    <w:p w14:paraId="36EBECD7"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13E9D2AB"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(predložitev dokazil)</w:t>
      </w:r>
    </w:p>
    <w:p w14:paraId="0C43A671"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Če v pogodbi ni drugače določeno, morajo prejemniki sredstev najkasneje do roka, določenega v odločbi, Mestni občini Nova Gorica predložiti dokazila o izvedenih programih oziroma investicijah, za katere so jim bila dodeljena sredstva.</w:t>
      </w:r>
    </w:p>
    <w:p w14:paraId="1A54F8FF" w14:textId="77777777" w:rsidR="00DC0CAF" w:rsidRPr="00B7270A" w:rsidRDefault="00DC0CAF" w:rsidP="00DC0CAF">
      <w:pPr>
        <w:rPr>
          <w:rFonts w:ascii="Arial" w:hAnsi="Arial" w:cs="Arial"/>
          <w:b/>
          <w:sz w:val="22"/>
          <w:szCs w:val="22"/>
        </w:rPr>
      </w:pPr>
    </w:p>
    <w:p w14:paraId="48E10E1A"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lastRenderedPageBreak/>
        <w:t>člen</w:t>
      </w:r>
    </w:p>
    <w:p w14:paraId="7CE6CF83" w14:textId="77777777" w:rsidR="00DC0CAF" w:rsidRPr="00B7270A" w:rsidRDefault="00DC0CAF" w:rsidP="00DC0CAF">
      <w:pPr>
        <w:jc w:val="center"/>
        <w:outlineLvl w:val="0"/>
        <w:rPr>
          <w:rFonts w:ascii="Arial" w:hAnsi="Arial" w:cs="Arial"/>
          <w:b/>
          <w:sz w:val="22"/>
          <w:szCs w:val="22"/>
        </w:rPr>
      </w:pPr>
      <w:r w:rsidRPr="00B7270A">
        <w:rPr>
          <w:rFonts w:ascii="Arial" w:hAnsi="Arial" w:cs="Arial"/>
          <w:b/>
          <w:sz w:val="22"/>
          <w:szCs w:val="22"/>
        </w:rPr>
        <w:t>(vračilo sredstev)</w:t>
      </w:r>
    </w:p>
    <w:p w14:paraId="3DB3CD26"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 xml:space="preserve">(1) Prejemnik mora vrniti prejeta sredstva v občinski proračun: </w:t>
      </w:r>
    </w:p>
    <w:p w14:paraId="35D20EAF" w14:textId="77777777" w:rsidR="00DC0CAF" w:rsidRPr="00B7270A" w:rsidRDefault="00DC0CAF" w:rsidP="00DC0CAF">
      <w:pPr>
        <w:widowControl w:val="0"/>
        <w:numPr>
          <w:ilvl w:val="0"/>
          <w:numId w:val="28"/>
        </w:numPr>
        <w:adjustRightInd w:val="0"/>
        <w:jc w:val="both"/>
        <w:textAlignment w:val="baseline"/>
        <w:rPr>
          <w:rFonts w:ascii="Arial" w:hAnsi="Arial" w:cs="Arial"/>
          <w:sz w:val="22"/>
          <w:szCs w:val="22"/>
        </w:rPr>
      </w:pPr>
      <w:r w:rsidRPr="00B7270A">
        <w:rPr>
          <w:rFonts w:ascii="Arial" w:hAnsi="Arial" w:cs="Arial"/>
          <w:sz w:val="22"/>
          <w:szCs w:val="22"/>
        </w:rPr>
        <w:t xml:space="preserve">če dodeljena sredstva delno ali v celoti porabi nenamensko; </w:t>
      </w:r>
    </w:p>
    <w:p w14:paraId="568A2E48" w14:textId="77777777" w:rsidR="00DC0CAF" w:rsidRPr="00B7270A" w:rsidRDefault="00DC0CAF" w:rsidP="00DC0CAF">
      <w:pPr>
        <w:widowControl w:val="0"/>
        <w:numPr>
          <w:ilvl w:val="0"/>
          <w:numId w:val="28"/>
        </w:numPr>
        <w:adjustRightInd w:val="0"/>
        <w:jc w:val="both"/>
        <w:textAlignment w:val="baseline"/>
        <w:rPr>
          <w:rFonts w:ascii="Arial" w:hAnsi="Arial" w:cs="Arial"/>
          <w:sz w:val="22"/>
          <w:szCs w:val="22"/>
        </w:rPr>
      </w:pPr>
      <w:r w:rsidRPr="00B7270A">
        <w:rPr>
          <w:rFonts w:ascii="Arial" w:hAnsi="Arial" w:cs="Arial"/>
          <w:sz w:val="22"/>
          <w:szCs w:val="22"/>
        </w:rPr>
        <w:t xml:space="preserve">če je v postopku javnega razpisa navajal nepopolne ali lažne podatke, na podlagi katerih so mu bila sredstva dodeljena ali </w:t>
      </w:r>
    </w:p>
    <w:p w14:paraId="0E1E70C7" w14:textId="77777777" w:rsidR="00DC0CAF" w:rsidRPr="00B7270A" w:rsidRDefault="00DC0CAF" w:rsidP="00DC0CAF">
      <w:pPr>
        <w:widowControl w:val="0"/>
        <w:numPr>
          <w:ilvl w:val="0"/>
          <w:numId w:val="28"/>
        </w:numPr>
        <w:adjustRightInd w:val="0"/>
        <w:jc w:val="both"/>
        <w:textAlignment w:val="baseline"/>
        <w:rPr>
          <w:rFonts w:ascii="Arial" w:hAnsi="Arial" w:cs="Arial"/>
          <w:sz w:val="22"/>
          <w:szCs w:val="22"/>
        </w:rPr>
      </w:pPr>
      <w:r w:rsidRPr="00B7270A">
        <w:rPr>
          <w:rFonts w:ascii="Arial" w:hAnsi="Arial" w:cs="Arial"/>
          <w:sz w:val="22"/>
          <w:szCs w:val="22"/>
        </w:rPr>
        <w:t xml:space="preserve">v drugih primerih, določenih s pogodbo iz 35. člena tega odloka. </w:t>
      </w:r>
    </w:p>
    <w:p w14:paraId="40D935FE" w14:textId="77777777" w:rsidR="00DC0CAF" w:rsidRPr="00B7270A" w:rsidRDefault="00DC0CAF" w:rsidP="00DC0CAF">
      <w:pPr>
        <w:jc w:val="both"/>
        <w:rPr>
          <w:rFonts w:ascii="Arial" w:hAnsi="Arial" w:cs="Arial"/>
          <w:sz w:val="22"/>
          <w:szCs w:val="22"/>
        </w:rPr>
      </w:pPr>
    </w:p>
    <w:p w14:paraId="67F937D9" w14:textId="77777777" w:rsidR="00DC0CAF" w:rsidRPr="00B7270A" w:rsidRDefault="00DC0CAF" w:rsidP="00DC0CAF">
      <w:pPr>
        <w:jc w:val="both"/>
        <w:rPr>
          <w:rFonts w:ascii="Arial" w:hAnsi="Arial" w:cs="Arial"/>
          <w:sz w:val="22"/>
          <w:szCs w:val="22"/>
        </w:rPr>
      </w:pPr>
      <w:r w:rsidRPr="00B7270A">
        <w:rPr>
          <w:rFonts w:ascii="Arial" w:hAnsi="Arial" w:cs="Arial"/>
          <w:sz w:val="22"/>
          <w:szCs w:val="22"/>
        </w:rPr>
        <w:t>(2) V primerih prejšnjega odstavka tega člena prejemnik ne more pridobiti sredstev na podlagi tega odloka na naslednjih javnih razpisih v obdobju petih let.</w:t>
      </w:r>
    </w:p>
    <w:p w14:paraId="5EE07338" w14:textId="77777777" w:rsidR="00DC0CAF" w:rsidRPr="00B7270A" w:rsidRDefault="00DC0CAF" w:rsidP="00DC0CAF">
      <w:pPr>
        <w:rPr>
          <w:rFonts w:ascii="Arial" w:hAnsi="Arial" w:cs="Arial"/>
          <w:b/>
          <w:sz w:val="22"/>
          <w:szCs w:val="22"/>
        </w:rPr>
      </w:pPr>
    </w:p>
    <w:p w14:paraId="63B1210E" w14:textId="77777777" w:rsidR="00DC0CAF" w:rsidRPr="00B7270A" w:rsidRDefault="00DC0CAF" w:rsidP="00DC0CAF">
      <w:pPr>
        <w:jc w:val="both"/>
        <w:rPr>
          <w:rFonts w:ascii="Arial" w:hAnsi="Arial" w:cs="Arial"/>
          <w:b/>
          <w:sz w:val="22"/>
          <w:szCs w:val="22"/>
        </w:rPr>
      </w:pPr>
      <w:r w:rsidRPr="00B7270A">
        <w:rPr>
          <w:rFonts w:ascii="Arial" w:hAnsi="Arial" w:cs="Arial"/>
          <w:b/>
          <w:sz w:val="22"/>
          <w:szCs w:val="22"/>
        </w:rPr>
        <w:t>VI. PREHODNE IN KONČNE DOLOČBE</w:t>
      </w:r>
    </w:p>
    <w:p w14:paraId="1D4DFDA4" w14:textId="77777777" w:rsidR="00DC0CAF" w:rsidRPr="00B7270A" w:rsidRDefault="00DC0CAF" w:rsidP="00DC0CAF">
      <w:pPr>
        <w:jc w:val="center"/>
        <w:rPr>
          <w:rFonts w:ascii="Arial" w:hAnsi="Arial" w:cs="Arial"/>
          <w:b/>
          <w:sz w:val="22"/>
          <w:szCs w:val="22"/>
        </w:rPr>
      </w:pPr>
    </w:p>
    <w:p w14:paraId="5408311A"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595098F2" w14:textId="77777777" w:rsidR="00DC0CAF" w:rsidRPr="00B7270A" w:rsidRDefault="00DC0CAF" w:rsidP="00DC0CAF">
      <w:pPr>
        <w:jc w:val="center"/>
        <w:rPr>
          <w:rFonts w:ascii="Arial" w:hAnsi="Arial" w:cs="Arial"/>
          <w:b/>
          <w:sz w:val="22"/>
          <w:szCs w:val="22"/>
        </w:rPr>
      </w:pPr>
      <w:r w:rsidRPr="00B7270A">
        <w:rPr>
          <w:rFonts w:ascii="Arial" w:hAnsi="Arial" w:cs="Arial"/>
          <w:b/>
          <w:sz w:val="22"/>
          <w:szCs w:val="22"/>
        </w:rPr>
        <w:t>(hramba dokumentacije, ohranitev investicije)</w:t>
      </w:r>
    </w:p>
    <w:p w14:paraId="04086857" w14:textId="77777777" w:rsidR="00DC0CAF" w:rsidRPr="00B7270A" w:rsidRDefault="00DC0CAF" w:rsidP="00DC0CAF">
      <w:pPr>
        <w:tabs>
          <w:tab w:val="left" w:pos="284"/>
        </w:tabs>
        <w:autoSpaceDE w:val="0"/>
        <w:autoSpaceDN w:val="0"/>
        <w:adjustRightInd w:val="0"/>
        <w:jc w:val="both"/>
        <w:rPr>
          <w:rFonts w:ascii="Arial" w:hAnsi="Arial" w:cs="Arial"/>
          <w:sz w:val="22"/>
          <w:szCs w:val="22"/>
        </w:rPr>
      </w:pPr>
      <w:r w:rsidRPr="00B7270A">
        <w:rPr>
          <w:rFonts w:ascii="Arial" w:hAnsi="Arial" w:cs="Arial"/>
          <w:sz w:val="22"/>
          <w:szCs w:val="22"/>
        </w:rPr>
        <w:t>Občina in prejemnik pomoči morata hraniti vso dokumentacijo, ki je bila podlaga za odobritev pomoči po tem odloku, deset let od datuma dodelitve zadnje posamične pomoči po tem odloku.</w:t>
      </w:r>
    </w:p>
    <w:p w14:paraId="51977EB6" w14:textId="77777777" w:rsidR="00DC0CAF" w:rsidRPr="00B7270A" w:rsidRDefault="00DC0CAF" w:rsidP="00DC0CAF">
      <w:pPr>
        <w:rPr>
          <w:rFonts w:ascii="Arial" w:hAnsi="Arial" w:cs="Arial"/>
          <w:b/>
          <w:sz w:val="22"/>
          <w:szCs w:val="22"/>
        </w:rPr>
      </w:pPr>
    </w:p>
    <w:p w14:paraId="3BE4F34B" w14:textId="77777777" w:rsidR="00DC0CAF" w:rsidRDefault="00DC0CAF" w:rsidP="00DC0CAF">
      <w:pPr>
        <w:numPr>
          <w:ilvl w:val="0"/>
          <w:numId w:val="1"/>
        </w:numPr>
        <w:jc w:val="center"/>
        <w:rPr>
          <w:rFonts w:ascii="Arial" w:hAnsi="Arial" w:cs="Arial"/>
          <w:b/>
          <w:sz w:val="22"/>
          <w:szCs w:val="22"/>
        </w:rPr>
      </w:pPr>
      <w:r>
        <w:rPr>
          <w:rFonts w:ascii="Arial" w:hAnsi="Arial" w:cs="Arial"/>
          <w:b/>
          <w:sz w:val="22"/>
          <w:szCs w:val="22"/>
        </w:rPr>
        <w:t>člen</w:t>
      </w:r>
    </w:p>
    <w:p w14:paraId="595662A8" w14:textId="77777777" w:rsidR="00DC0CAF" w:rsidRPr="00B7270A" w:rsidRDefault="00DC0CAF" w:rsidP="00DC0CAF">
      <w:pPr>
        <w:rPr>
          <w:rFonts w:ascii="Arial" w:hAnsi="Arial" w:cs="Arial"/>
          <w:sz w:val="22"/>
          <w:szCs w:val="22"/>
        </w:rPr>
      </w:pPr>
      <w:r w:rsidRPr="00B7270A">
        <w:rPr>
          <w:rFonts w:ascii="Arial" w:hAnsi="Arial" w:cs="Arial"/>
          <w:sz w:val="22"/>
          <w:szCs w:val="22"/>
        </w:rPr>
        <w:t>Z dnem uveljavitve tega odloka preneha veljati Odlok o ohranjanju in spodbujanju razvoja kmetijstva, gozdarstva in podeželja v Mestni občini Nova Gorica za programsko obdobje 2021-2020 (Uradni list RS, št. 70/15, 27/17 in 39/19).</w:t>
      </w:r>
    </w:p>
    <w:p w14:paraId="62139BC6" w14:textId="77777777" w:rsidR="00DC0CAF" w:rsidRPr="00B7270A" w:rsidRDefault="00DC0CAF" w:rsidP="00DC0CAF">
      <w:pPr>
        <w:jc w:val="center"/>
        <w:rPr>
          <w:rFonts w:ascii="Arial" w:hAnsi="Arial" w:cs="Arial"/>
          <w:b/>
          <w:sz w:val="22"/>
          <w:szCs w:val="22"/>
        </w:rPr>
      </w:pPr>
    </w:p>
    <w:p w14:paraId="254BE57B" w14:textId="77777777" w:rsidR="00DC0CAF" w:rsidRPr="00B7270A" w:rsidRDefault="00DC0CAF" w:rsidP="00DC0CAF">
      <w:pPr>
        <w:numPr>
          <w:ilvl w:val="0"/>
          <w:numId w:val="1"/>
        </w:numPr>
        <w:jc w:val="center"/>
        <w:rPr>
          <w:rFonts w:ascii="Arial" w:hAnsi="Arial" w:cs="Arial"/>
          <w:b/>
          <w:sz w:val="22"/>
          <w:szCs w:val="22"/>
        </w:rPr>
      </w:pPr>
      <w:r w:rsidRPr="00B7270A">
        <w:rPr>
          <w:rFonts w:ascii="Arial" w:hAnsi="Arial" w:cs="Arial"/>
          <w:b/>
          <w:sz w:val="22"/>
          <w:szCs w:val="22"/>
        </w:rPr>
        <w:t>člen</w:t>
      </w:r>
    </w:p>
    <w:p w14:paraId="6BAF5E65" w14:textId="77777777" w:rsidR="00DC0CAF" w:rsidRDefault="00DC0CAF" w:rsidP="00DC0CAF">
      <w:pPr>
        <w:jc w:val="center"/>
        <w:rPr>
          <w:rFonts w:ascii="Arial" w:hAnsi="Arial" w:cs="Arial"/>
          <w:b/>
          <w:sz w:val="22"/>
          <w:szCs w:val="22"/>
        </w:rPr>
      </w:pPr>
      <w:r w:rsidRPr="00B7270A">
        <w:rPr>
          <w:rFonts w:ascii="Arial" w:hAnsi="Arial" w:cs="Arial"/>
          <w:b/>
          <w:sz w:val="22"/>
          <w:szCs w:val="22"/>
        </w:rPr>
        <w:t>(prenehanje veljavnosti)</w:t>
      </w:r>
    </w:p>
    <w:p w14:paraId="41C54A2B" w14:textId="77777777" w:rsidR="00DC0CAF" w:rsidRPr="00B7270A" w:rsidRDefault="00DC0CAF" w:rsidP="00DC0CAF">
      <w:pPr>
        <w:rPr>
          <w:rFonts w:ascii="Arial" w:hAnsi="Arial" w:cs="Arial"/>
          <w:bCs/>
          <w:sz w:val="22"/>
          <w:szCs w:val="22"/>
        </w:rPr>
      </w:pPr>
      <w:r w:rsidRPr="00B7270A">
        <w:rPr>
          <w:rFonts w:ascii="Arial" w:hAnsi="Arial" w:cs="Arial"/>
          <w:bCs/>
          <w:sz w:val="22"/>
          <w:szCs w:val="22"/>
        </w:rPr>
        <w:t>Ta odlok začne veljati naslednji dan po objavi v Uradnem listi Republike Slovenije.</w:t>
      </w:r>
    </w:p>
    <w:p w14:paraId="48BB28AA" w14:textId="77777777" w:rsidR="00DC0CAF" w:rsidRPr="00B7270A" w:rsidRDefault="00DC0CAF" w:rsidP="00DC0CAF">
      <w:pPr>
        <w:jc w:val="both"/>
        <w:rPr>
          <w:rFonts w:ascii="Arial" w:hAnsi="Arial" w:cs="Arial"/>
          <w:sz w:val="22"/>
          <w:szCs w:val="22"/>
        </w:rPr>
      </w:pPr>
    </w:p>
    <w:p w14:paraId="4F13E1D1" w14:textId="77777777" w:rsidR="00DC0CAF" w:rsidRPr="00B7270A" w:rsidRDefault="00DC0CAF" w:rsidP="00DC0CAF">
      <w:pPr>
        <w:ind w:left="360"/>
        <w:rPr>
          <w:rFonts w:ascii="Arial" w:hAnsi="Arial" w:cs="Arial"/>
          <w:sz w:val="22"/>
          <w:szCs w:val="22"/>
        </w:rPr>
      </w:pPr>
    </w:p>
    <w:p w14:paraId="48CAE385" w14:textId="77777777" w:rsidR="00DC0CAF" w:rsidRPr="00B7270A" w:rsidRDefault="00DC0CAF" w:rsidP="00DC0CAF">
      <w:pPr>
        <w:jc w:val="center"/>
        <w:rPr>
          <w:rFonts w:ascii="Arial" w:hAnsi="Arial" w:cs="Arial"/>
          <w:b/>
          <w:sz w:val="22"/>
          <w:szCs w:val="22"/>
        </w:rPr>
      </w:pPr>
    </w:p>
    <w:p w14:paraId="2A8741EE" w14:textId="77777777" w:rsidR="00DC0CAF" w:rsidRPr="001136CB" w:rsidRDefault="00DC0CAF" w:rsidP="00DC0CAF">
      <w:pPr>
        <w:jc w:val="both"/>
        <w:rPr>
          <w:rFonts w:ascii="Arial" w:hAnsi="Arial" w:cs="Arial"/>
          <w:sz w:val="22"/>
          <w:szCs w:val="22"/>
        </w:rPr>
      </w:pPr>
      <w:r w:rsidRPr="00B7270A">
        <w:rPr>
          <w:rFonts w:ascii="Arial" w:hAnsi="Arial" w:cs="Arial"/>
          <w:sz w:val="22"/>
          <w:szCs w:val="22"/>
        </w:rPr>
        <w:t xml:space="preserve">Številka: </w:t>
      </w:r>
      <w:r w:rsidRPr="000855E8">
        <w:rPr>
          <w:rFonts w:ascii="Arial" w:hAnsi="Arial" w:cs="Arial"/>
          <w:sz w:val="22"/>
          <w:szCs w:val="22"/>
        </w:rPr>
        <w:t>007-0002/2024-13</w:t>
      </w:r>
      <w:r>
        <w:t xml:space="preserve"> </w:t>
      </w:r>
    </w:p>
    <w:p w14:paraId="21F90E6C" w14:textId="77777777" w:rsidR="00DC0CAF" w:rsidRPr="00B7270A" w:rsidRDefault="00DC0CAF" w:rsidP="00DC0CAF">
      <w:pPr>
        <w:jc w:val="both"/>
        <w:rPr>
          <w:rFonts w:ascii="Arial" w:hAnsi="Arial" w:cs="Arial"/>
          <w:sz w:val="22"/>
          <w:szCs w:val="22"/>
        </w:rPr>
      </w:pPr>
      <w:r>
        <w:rPr>
          <w:rFonts w:ascii="Arial" w:hAnsi="Arial" w:cs="Arial"/>
          <w:sz w:val="22"/>
          <w:szCs w:val="22"/>
        </w:rPr>
        <w:t>Nova Gorica, dne 20. junija 2024</w:t>
      </w:r>
    </w:p>
    <w:p w14:paraId="6AAAF93B" w14:textId="77777777" w:rsidR="00DC0CAF" w:rsidRDefault="00DC0CAF" w:rsidP="00DC0CAF">
      <w:pPr>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Samo Turel</w:t>
      </w:r>
    </w:p>
    <w:p w14:paraId="3C284EE2" w14:textId="77777777" w:rsidR="00DC0CAF" w:rsidRPr="00B7270A" w:rsidRDefault="00DC0CAF" w:rsidP="00DC0CAF">
      <w:pPr>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ŽUPAN</w:t>
      </w:r>
    </w:p>
    <w:p w14:paraId="2866A122" w14:textId="77777777" w:rsidR="00F436D1" w:rsidRPr="000D748F" w:rsidRDefault="00F436D1" w:rsidP="000D748F"/>
    <w:sectPr w:rsidR="00F436D1" w:rsidRPr="000D748F" w:rsidSect="0007509D">
      <w:footerReference w:type="default" r:id="rId16"/>
      <w:headerReference w:type="first" r:id="rId17"/>
      <w:footerReference w:type="first" r:id="rId18"/>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1D7C" w14:textId="77777777" w:rsidR="00326C15" w:rsidRDefault="00326C15">
      <w:r>
        <w:separator/>
      </w:r>
    </w:p>
  </w:endnote>
  <w:endnote w:type="continuationSeparator" w:id="0">
    <w:p w14:paraId="3199AE38" w14:textId="77777777" w:rsidR="00326C15" w:rsidRDefault="0032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D263" w14:textId="2B98FED4" w:rsidR="0041720E" w:rsidRDefault="00966DB5">
    <w:pPr>
      <w:pStyle w:val="Noga"/>
    </w:pPr>
    <w:r>
      <w:rPr>
        <w:noProof/>
      </w:rPr>
      <w:drawing>
        <wp:anchor distT="0" distB="0" distL="114300" distR="114300" simplePos="0" relativeHeight="251658752" behindDoc="0" locked="0" layoutInCell="1" allowOverlap="1" wp14:anchorId="1692EBA4" wp14:editId="40C0480D">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745E" w14:textId="1A16FB49" w:rsidR="004C63EA" w:rsidRDefault="00966DB5">
    <w:pPr>
      <w:pStyle w:val="Noga"/>
    </w:pPr>
    <w:r>
      <w:rPr>
        <w:noProof/>
      </w:rPr>
      <w:drawing>
        <wp:anchor distT="0" distB="0" distL="114300" distR="114300" simplePos="0" relativeHeight="251656704" behindDoc="0" locked="0" layoutInCell="1" allowOverlap="1" wp14:anchorId="056A9F5B" wp14:editId="417AABA0">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5A020" w14:textId="77777777" w:rsidR="00326C15" w:rsidRDefault="00326C15">
      <w:r>
        <w:separator/>
      </w:r>
    </w:p>
  </w:footnote>
  <w:footnote w:type="continuationSeparator" w:id="0">
    <w:p w14:paraId="69E90306" w14:textId="77777777" w:rsidR="00326C15" w:rsidRDefault="0032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8C29" w14:textId="1E414A4A" w:rsidR="004C63EA" w:rsidRDefault="00966DB5">
    <w:pPr>
      <w:pStyle w:val="Glava"/>
    </w:pPr>
    <w:r>
      <w:rPr>
        <w:noProof/>
      </w:rPr>
      <w:drawing>
        <wp:anchor distT="0" distB="0" distL="114300" distR="114300" simplePos="0" relativeHeight="251657728" behindDoc="0" locked="0" layoutInCell="1" allowOverlap="1" wp14:anchorId="1D66A23C" wp14:editId="0AEF6D50">
          <wp:simplePos x="0" y="0"/>
          <wp:positionH relativeFrom="page">
            <wp:posOffset>288290</wp:posOffset>
          </wp:positionH>
          <wp:positionV relativeFrom="page">
            <wp:posOffset>288290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AEA"/>
    <w:multiLevelType w:val="hybridMultilevel"/>
    <w:tmpl w:val="0442CBEE"/>
    <w:lvl w:ilvl="0" w:tplc="75FEFD6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C76111"/>
    <w:multiLevelType w:val="hybridMultilevel"/>
    <w:tmpl w:val="DF80DD3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E698F"/>
    <w:multiLevelType w:val="hybridMultilevel"/>
    <w:tmpl w:val="A476EF08"/>
    <w:lvl w:ilvl="0" w:tplc="755CB8D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C5A0013"/>
    <w:multiLevelType w:val="hybridMultilevel"/>
    <w:tmpl w:val="C372A40E"/>
    <w:lvl w:ilvl="0" w:tplc="BE62361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0ECF5347"/>
    <w:multiLevelType w:val="hybridMultilevel"/>
    <w:tmpl w:val="615ECA1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A09EA"/>
    <w:multiLevelType w:val="hybridMultilevel"/>
    <w:tmpl w:val="93408CB4"/>
    <w:lvl w:ilvl="0" w:tplc="2EBE91E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04D018B"/>
    <w:multiLevelType w:val="hybridMultilevel"/>
    <w:tmpl w:val="3BAED260"/>
    <w:lvl w:ilvl="0" w:tplc="306282E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2A79D1"/>
    <w:multiLevelType w:val="hybridMultilevel"/>
    <w:tmpl w:val="2DF8FE0E"/>
    <w:lvl w:ilvl="0" w:tplc="04240017">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8" w15:restartNumberingAfterBreak="0">
    <w:nsid w:val="18676B01"/>
    <w:multiLevelType w:val="hybridMultilevel"/>
    <w:tmpl w:val="F1028ED0"/>
    <w:lvl w:ilvl="0" w:tplc="EABE2F9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DE471F"/>
    <w:multiLevelType w:val="hybridMultilevel"/>
    <w:tmpl w:val="25DA9F54"/>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F20307"/>
    <w:multiLevelType w:val="hybridMultilevel"/>
    <w:tmpl w:val="AC1410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3303C8"/>
    <w:multiLevelType w:val="hybridMultilevel"/>
    <w:tmpl w:val="603AF22A"/>
    <w:lvl w:ilvl="0" w:tplc="2AB611A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44F29C8"/>
    <w:multiLevelType w:val="hybridMultilevel"/>
    <w:tmpl w:val="2E76B11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203DDA"/>
    <w:multiLevelType w:val="hybridMultilevel"/>
    <w:tmpl w:val="DF74F8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8731C4"/>
    <w:multiLevelType w:val="hybridMultilevel"/>
    <w:tmpl w:val="95FE987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092757"/>
    <w:multiLevelType w:val="hybridMultilevel"/>
    <w:tmpl w:val="5106DE6E"/>
    <w:lvl w:ilvl="0" w:tplc="A016E4CE">
      <w:start w:val="1"/>
      <w:numFmt w:val="upperLetter"/>
      <w:lvlText w:val="%1)"/>
      <w:lvlJc w:val="left"/>
      <w:pPr>
        <w:ind w:left="1440" w:hanging="360"/>
      </w:pPr>
      <w:rPr>
        <w:rFonts w:ascii="Arial" w:eastAsia="Times New Roman" w:hAnsi="Arial" w:cs="Arial"/>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2CF43EE3"/>
    <w:multiLevelType w:val="hybridMultilevel"/>
    <w:tmpl w:val="83365476"/>
    <w:lvl w:ilvl="0" w:tplc="C7F4752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3F57652"/>
    <w:multiLevelType w:val="hybridMultilevel"/>
    <w:tmpl w:val="DDB4E184"/>
    <w:lvl w:ilvl="0" w:tplc="63E49146">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A3969"/>
    <w:multiLevelType w:val="hybridMultilevel"/>
    <w:tmpl w:val="4A9A7ADE"/>
    <w:lvl w:ilvl="0" w:tplc="63E49146">
      <w:start w:val="1"/>
      <w:numFmt w:val="lowerLetter"/>
      <w:lvlText w:val="%1)"/>
      <w:lvlJc w:val="left"/>
      <w:pPr>
        <w:tabs>
          <w:tab w:val="num" w:pos="814"/>
        </w:tabs>
        <w:ind w:left="814" w:hanging="454"/>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8087C"/>
    <w:multiLevelType w:val="hybridMultilevel"/>
    <w:tmpl w:val="435A2362"/>
    <w:lvl w:ilvl="0" w:tplc="63E491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C02565E"/>
    <w:multiLevelType w:val="hybridMultilevel"/>
    <w:tmpl w:val="818EB7E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E54D27"/>
    <w:multiLevelType w:val="hybridMultilevel"/>
    <w:tmpl w:val="D5800D26"/>
    <w:lvl w:ilvl="0" w:tplc="90160A6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E3B0F70"/>
    <w:multiLevelType w:val="hybridMultilevel"/>
    <w:tmpl w:val="F770367E"/>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C967C0"/>
    <w:multiLevelType w:val="hybridMultilevel"/>
    <w:tmpl w:val="EE6A14D2"/>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E34469"/>
    <w:multiLevelType w:val="hybridMultilevel"/>
    <w:tmpl w:val="45AC22DC"/>
    <w:lvl w:ilvl="0" w:tplc="63E49146">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B01E4F"/>
    <w:multiLevelType w:val="hybridMultilevel"/>
    <w:tmpl w:val="1A440B68"/>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A44DD1"/>
    <w:multiLevelType w:val="hybridMultilevel"/>
    <w:tmpl w:val="2A708D8E"/>
    <w:lvl w:ilvl="0" w:tplc="FFFFFFFF">
      <w:start w:val="1"/>
      <w:numFmt w:val="lowerLetter"/>
      <w:lvlText w:val="%1)"/>
      <w:lvlJc w:val="left"/>
      <w:pPr>
        <w:ind w:left="720" w:hanging="360"/>
      </w:pPr>
      <w:rPr>
        <w:rFonts w:hint="default"/>
      </w:rPr>
    </w:lvl>
    <w:lvl w:ilvl="1" w:tplc="63E49146">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DC5F5E"/>
    <w:multiLevelType w:val="hybridMultilevel"/>
    <w:tmpl w:val="CBBC9FC2"/>
    <w:lvl w:ilvl="0" w:tplc="63E491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FEF4DD8"/>
    <w:multiLevelType w:val="hybridMultilevel"/>
    <w:tmpl w:val="AF74708C"/>
    <w:lvl w:ilvl="0" w:tplc="F39E773E">
      <w:numFmt w:val="bullet"/>
      <w:lvlText w:val="-"/>
      <w:lvlJc w:val="left"/>
      <w:pPr>
        <w:ind w:left="1080" w:hanging="360"/>
      </w:pPr>
      <w:rPr>
        <w:rFonts w:ascii="Tahoma" w:eastAsia="Times New Roman" w:hAnsi="Tahoma" w:cs="Tahoma" w:hint="default"/>
      </w:rPr>
    </w:lvl>
    <w:lvl w:ilvl="1" w:tplc="04240017">
      <w:start w:val="1"/>
      <w:numFmt w:val="lowerLetter"/>
      <w:lvlText w:val="%2)"/>
      <w:lvlJc w:val="left"/>
      <w:pPr>
        <w:ind w:left="1800" w:hanging="360"/>
      </w:pPr>
      <w:rPr>
        <w:rFonts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16C6CFD"/>
    <w:multiLevelType w:val="hybridMultilevel"/>
    <w:tmpl w:val="553C4E32"/>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16E3817"/>
    <w:multiLevelType w:val="hybridMultilevel"/>
    <w:tmpl w:val="52D8B9A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321BA4"/>
    <w:multiLevelType w:val="hybridMultilevel"/>
    <w:tmpl w:val="26DC307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CF014A"/>
    <w:multiLevelType w:val="hybridMultilevel"/>
    <w:tmpl w:val="0D5AA3C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0D026B"/>
    <w:multiLevelType w:val="hybridMultilevel"/>
    <w:tmpl w:val="DA44090A"/>
    <w:lvl w:ilvl="0" w:tplc="0424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D1713C"/>
    <w:multiLevelType w:val="hybridMultilevel"/>
    <w:tmpl w:val="CA76C67A"/>
    <w:lvl w:ilvl="0" w:tplc="04240017">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5" w15:restartNumberingAfterBreak="0">
    <w:nsid w:val="67E17A51"/>
    <w:multiLevelType w:val="hybridMultilevel"/>
    <w:tmpl w:val="FF309F4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6F4288"/>
    <w:multiLevelType w:val="hybridMultilevel"/>
    <w:tmpl w:val="4FEA26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BED3013"/>
    <w:multiLevelType w:val="hybridMultilevel"/>
    <w:tmpl w:val="E52A1902"/>
    <w:lvl w:ilvl="0" w:tplc="63E49146">
      <w:start w:val="1"/>
      <w:numFmt w:val="lowerLetter"/>
      <w:lvlText w:val="%1)"/>
      <w:lvlJc w:val="left"/>
      <w:pPr>
        <w:tabs>
          <w:tab w:val="num" w:pos="851"/>
        </w:tabs>
        <w:ind w:left="851" w:hanging="454"/>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74892"/>
    <w:multiLevelType w:val="hybridMultilevel"/>
    <w:tmpl w:val="7354E22A"/>
    <w:lvl w:ilvl="0" w:tplc="DC542AF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FFB50EE"/>
    <w:multiLevelType w:val="hybridMultilevel"/>
    <w:tmpl w:val="EC98188E"/>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061A14"/>
    <w:multiLevelType w:val="hybridMultilevel"/>
    <w:tmpl w:val="404E6BE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460578"/>
    <w:multiLevelType w:val="hybridMultilevel"/>
    <w:tmpl w:val="E6DE57A2"/>
    <w:lvl w:ilvl="0" w:tplc="63E491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A72091"/>
    <w:multiLevelType w:val="hybridMultilevel"/>
    <w:tmpl w:val="5B74E0FC"/>
    <w:lvl w:ilvl="0" w:tplc="63E49146">
      <w:start w:val="1"/>
      <w:numFmt w:val="lowerLetter"/>
      <w:lvlText w:val="%1)"/>
      <w:lvlJc w:val="left"/>
      <w:pPr>
        <w:ind w:left="720" w:hanging="360"/>
      </w:pPr>
      <w:rPr>
        <w:rFonts w:hint="default"/>
      </w:rPr>
    </w:lvl>
    <w:lvl w:ilvl="1" w:tplc="E02A5E70">
      <w:start w:val="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1922F9"/>
    <w:multiLevelType w:val="hybridMultilevel"/>
    <w:tmpl w:val="FF309F4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D06849"/>
    <w:multiLevelType w:val="hybridMultilevel"/>
    <w:tmpl w:val="201671DE"/>
    <w:lvl w:ilvl="0" w:tplc="A230B5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670644254">
    <w:abstractNumId w:val="3"/>
  </w:num>
  <w:num w:numId="2" w16cid:durableId="926887164">
    <w:abstractNumId w:val="8"/>
  </w:num>
  <w:num w:numId="3" w16cid:durableId="697047331">
    <w:abstractNumId w:val="28"/>
  </w:num>
  <w:num w:numId="4" w16cid:durableId="2050834432">
    <w:abstractNumId w:val="15"/>
  </w:num>
  <w:num w:numId="5" w16cid:durableId="190647654">
    <w:abstractNumId w:val="0"/>
  </w:num>
  <w:num w:numId="6" w16cid:durableId="570122428">
    <w:abstractNumId w:val="42"/>
  </w:num>
  <w:num w:numId="7" w16cid:durableId="144205578">
    <w:abstractNumId w:val="41"/>
  </w:num>
  <w:num w:numId="8" w16cid:durableId="263998389">
    <w:abstractNumId w:val="24"/>
  </w:num>
  <w:num w:numId="9" w16cid:durableId="339502866">
    <w:abstractNumId w:val="26"/>
  </w:num>
  <w:num w:numId="10" w16cid:durableId="1987465014">
    <w:abstractNumId w:val="25"/>
  </w:num>
  <w:num w:numId="11" w16cid:durableId="237254626">
    <w:abstractNumId w:val="9"/>
  </w:num>
  <w:num w:numId="12" w16cid:durableId="481241699">
    <w:abstractNumId w:val="1"/>
  </w:num>
  <w:num w:numId="13" w16cid:durableId="1214005918">
    <w:abstractNumId w:val="12"/>
  </w:num>
  <w:num w:numId="14" w16cid:durableId="513425408">
    <w:abstractNumId w:val="35"/>
  </w:num>
  <w:num w:numId="15" w16cid:durableId="1923180169">
    <w:abstractNumId w:val="29"/>
  </w:num>
  <w:num w:numId="16" w16cid:durableId="1675523967">
    <w:abstractNumId w:val="31"/>
  </w:num>
  <w:num w:numId="17" w16cid:durableId="288903727">
    <w:abstractNumId w:val="30"/>
  </w:num>
  <w:num w:numId="18" w16cid:durableId="222837717">
    <w:abstractNumId w:val="14"/>
  </w:num>
  <w:num w:numId="19" w16cid:durableId="354159250">
    <w:abstractNumId w:val="32"/>
  </w:num>
  <w:num w:numId="20" w16cid:durableId="916942366">
    <w:abstractNumId w:val="19"/>
  </w:num>
  <w:num w:numId="21" w16cid:durableId="1131051017">
    <w:abstractNumId w:val="27"/>
  </w:num>
  <w:num w:numId="22" w16cid:durableId="1271083108">
    <w:abstractNumId w:val="18"/>
  </w:num>
  <w:num w:numId="23" w16cid:durableId="459230411">
    <w:abstractNumId w:val="17"/>
  </w:num>
  <w:num w:numId="24" w16cid:durableId="1146118343">
    <w:abstractNumId w:val="39"/>
  </w:num>
  <w:num w:numId="25" w16cid:durableId="1952861875">
    <w:abstractNumId w:val="40"/>
  </w:num>
  <w:num w:numId="26" w16cid:durableId="1824590326">
    <w:abstractNumId w:val="37"/>
  </w:num>
  <w:num w:numId="27" w16cid:durableId="1280338173">
    <w:abstractNumId w:val="20"/>
  </w:num>
  <w:num w:numId="28" w16cid:durableId="117847198">
    <w:abstractNumId w:val="4"/>
  </w:num>
  <w:num w:numId="29" w16cid:durableId="1293632618">
    <w:abstractNumId w:val="33"/>
  </w:num>
  <w:num w:numId="30" w16cid:durableId="73091857">
    <w:abstractNumId w:val="7"/>
  </w:num>
  <w:num w:numId="31" w16cid:durableId="164173618">
    <w:abstractNumId w:val="36"/>
  </w:num>
  <w:num w:numId="32" w16cid:durableId="70666505">
    <w:abstractNumId w:val="34"/>
  </w:num>
  <w:num w:numId="33" w16cid:durableId="639576974">
    <w:abstractNumId w:val="11"/>
  </w:num>
  <w:num w:numId="34" w16cid:durableId="581371966">
    <w:abstractNumId w:val="13"/>
  </w:num>
  <w:num w:numId="35" w16cid:durableId="2054890556">
    <w:abstractNumId w:val="10"/>
  </w:num>
  <w:num w:numId="36" w16cid:durableId="1538004909">
    <w:abstractNumId w:val="22"/>
  </w:num>
  <w:num w:numId="37" w16cid:durableId="1864517672">
    <w:abstractNumId w:val="23"/>
  </w:num>
  <w:num w:numId="38" w16cid:durableId="593319834">
    <w:abstractNumId w:val="43"/>
  </w:num>
  <w:num w:numId="39" w16cid:durableId="1732654818">
    <w:abstractNumId w:val="44"/>
  </w:num>
  <w:num w:numId="40" w16cid:durableId="1271821313">
    <w:abstractNumId w:val="5"/>
  </w:num>
  <w:num w:numId="41" w16cid:durableId="768429766">
    <w:abstractNumId w:val="38"/>
  </w:num>
  <w:num w:numId="42" w16cid:durableId="1147549508">
    <w:abstractNumId w:val="6"/>
  </w:num>
  <w:num w:numId="43" w16cid:durableId="2034647120">
    <w:abstractNumId w:val="21"/>
  </w:num>
  <w:num w:numId="44" w16cid:durableId="2059626040">
    <w:abstractNumId w:val="16"/>
  </w:num>
  <w:num w:numId="45" w16cid:durableId="1280185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3B"/>
    <w:rsid w:val="0007509D"/>
    <w:rsid w:val="000D748F"/>
    <w:rsid w:val="001D50B3"/>
    <w:rsid w:val="0020740C"/>
    <w:rsid w:val="00274217"/>
    <w:rsid w:val="002A48FE"/>
    <w:rsid w:val="00326C15"/>
    <w:rsid w:val="00381C8F"/>
    <w:rsid w:val="003B5346"/>
    <w:rsid w:val="0041720E"/>
    <w:rsid w:val="00421A66"/>
    <w:rsid w:val="004C63EA"/>
    <w:rsid w:val="00502BAC"/>
    <w:rsid w:val="00527504"/>
    <w:rsid w:val="005831B5"/>
    <w:rsid w:val="005D393E"/>
    <w:rsid w:val="005F3EED"/>
    <w:rsid w:val="00602C72"/>
    <w:rsid w:val="00633FAF"/>
    <w:rsid w:val="00635EEB"/>
    <w:rsid w:val="00655274"/>
    <w:rsid w:val="006B6CB2"/>
    <w:rsid w:val="007C73A5"/>
    <w:rsid w:val="008067AB"/>
    <w:rsid w:val="008E0397"/>
    <w:rsid w:val="008F7147"/>
    <w:rsid w:val="009239C3"/>
    <w:rsid w:val="009509AD"/>
    <w:rsid w:val="00966DB5"/>
    <w:rsid w:val="00AE091A"/>
    <w:rsid w:val="00AF762D"/>
    <w:rsid w:val="00B307A0"/>
    <w:rsid w:val="00BD511B"/>
    <w:rsid w:val="00BE5579"/>
    <w:rsid w:val="00C834EB"/>
    <w:rsid w:val="00C90B63"/>
    <w:rsid w:val="00D27CBE"/>
    <w:rsid w:val="00D338C7"/>
    <w:rsid w:val="00DA2879"/>
    <w:rsid w:val="00DC0CAF"/>
    <w:rsid w:val="00E51F26"/>
    <w:rsid w:val="00EA303B"/>
    <w:rsid w:val="00EA5347"/>
    <w:rsid w:val="00EC1522"/>
    <w:rsid w:val="00F030D0"/>
    <w:rsid w:val="00F436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F6F88"/>
  <w15:chartTrackingRefBased/>
  <w15:docId w15:val="{956A4312-2FC2-4457-862A-310BA1B0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link w:val="Naslov1Znak"/>
    <w:uiPriority w:val="9"/>
    <w:qFormat/>
    <w:rsid w:val="00DC0CAF"/>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Naslov2">
    <w:name w:val="heading 2"/>
    <w:basedOn w:val="Navaden"/>
    <w:next w:val="Navaden"/>
    <w:link w:val="Naslov2Znak"/>
    <w:semiHidden/>
    <w:unhideWhenUsed/>
    <w:qFormat/>
    <w:rsid w:val="003B534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semiHidden/>
    <w:unhideWhenUsed/>
    <w:qFormat/>
    <w:rsid w:val="003B5346"/>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character" w:customStyle="1" w:styleId="Naslov2Znak">
    <w:name w:val="Naslov 2 Znak"/>
    <w:basedOn w:val="Privzetapisavaodstavka"/>
    <w:link w:val="Naslov2"/>
    <w:semiHidden/>
    <w:rsid w:val="003B5346"/>
    <w:rPr>
      <w:rFonts w:ascii="Arial" w:hAnsi="Arial" w:cs="Arial"/>
      <w:b/>
      <w:bCs/>
      <w:i/>
      <w:iCs/>
      <w:sz w:val="28"/>
      <w:szCs w:val="28"/>
    </w:rPr>
  </w:style>
  <w:style w:type="character" w:customStyle="1" w:styleId="Naslov3Znak">
    <w:name w:val="Naslov 3 Znak"/>
    <w:basedOn w:val="Privzetapisavaodstavka"/>
    <w:link w:val="Naslov3"/>
    <w:semiHidden/>
    <w:rsid w:val="003B5346"/>
    <w:rPr>
      <w:rFonts w:ascii="Arial" w:hAnsi="Arial" w:cs="Arial"/>
      <w:b/>
      <w:bCs/>
      <w:sz w:val="26"/>
      <w:szCs w:val="26"/>
    </w:rPr>
  </w:style>
  <w:style w:type="paragraph" w:styleId="Telobesedila">
    <w:name w:val="Body Text"/>
    <w:basedOn w:val="Navaden"/>
    <w:link w:val="TelobesedilaZnak"/>
    <w:semiHidden/>
    <w:unhideWhenUsed/>
    <w:rsid w:val="003B5346"/>
    <w:pPr>
      <w:jc w:val="both"/>
    </w:pPr>
    <w:rPr>
      <w:rFonts w:ascii="Arial" w:hAnsi="Arial"/>
    </w:rPr>
  </w:style>
  <w:style w:type="character" w:customStyle="1" w:styleId="TelobesedilaZnak">
    <w:name w:val="Telo besedila Znak"/>
    <w:basedOn w:val="Privzetapisavaodstavka"/>
    <w:link w:val="Telobesedila"/>
    <w:semiHidden/>
    <w:rsid w:val="003B5346"/>
    <w:rPr>
      <w:rFonts w:ascii="Arial" w:hAnsi="Arial"/>
      <w:sz w:val="24"/>
      <w:szCs w:val="24"/>
    </w:rPr>
  </w:style>
  <w:style w:type="character" w:styleId="Hiperpovezava">
    <w:name w:val="Hyperlink"/>
    <w:basedOn w:val="Privzetapisavaodstavka"/>
    <w:uiPriority w:val="99"/>
    <w:unhideWhenUsed/>
    <w:rsid w:val="003B5346"/>
    <w:rPr>
      <w:color w:val="0000FF"/>
      <w:u w:val="single"/>
    </w:rPr>
  </w:style>
  <w:style w:type="character" w:customStyle="1" w:styleId="Naslov1Znak">
    <w:name w:val="Naslov 1 Znak"/>
    <w:basedOn w:val="Privzetapisavaodstavka"/>
    <w:link w:val="Naslov1"/>
    <w:uiPriority w:val="9"/>
    <w:rsid w:val="00DC0CA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7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23528" TargetMode="External"/><Relationship Id="rId13" Type="http://schemas.openxmlformats.org/officeDocument/2006/relationships/hyperlink" Target="http://www.uradni-list.si/1/objava.jsp?sop=2023-01-101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urlurid=20122416" TargetMode="External"/><Relationship Id="rId12" Type="http://schemas.openxmlformats.org/officeDocument/2006/relationships/hyperlink" Target="http://www.uradni-list.si/1/objava.jsp?sop=2022-01-394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1-01-3903" TargetMode="External"/><Relationship Id="rId5" Type="http://schemas.openxmlformats.org/officeDocument/2006/relationships/footnotes" Target="footnotes.xml"/><Relationship Id="rId15" Type="http://schemas.openxmlformats.org/officeDocument/2006/relationships/hyperlink" Target="http://www.uradni-list.si/1/objava.jsp?sop=2023-01-2872" TargetMode="External"/><Relationship Id="rId10" Type="http://schemas.openxmlformats.org/officeDocument/2006/relationships/hyperlink" Target="http://www.uradni-list.si/1/objava.jsp?sop=2021-21-35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urlurid=20141069" TargetMode="External"/><Relationship Id="rId14" Type="http://schemas.openxmlformats.org/officeDocument/2006/relationships/hyperlink" Target="http://www.uradni-list.si/1/objava.jsp?sop=2023-01-170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8114</Words>
  <Characters>46251</Characters>
  <Application>Microsoft Office Word</Application>
  <DocSecurity>0</DocSecurity>
  <Lines>385</Lines>
  <Paragraphs>108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54257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Miran Ljucovič</cp:lastModifiedBy>
  <cp:revision>9</cp:revision>
  <dcterms:created xsi:type="dcterms:W3CDTF">2024-06-20T13:07:00Z</dcterms:created>
  <dcterms:modified xsi:type="dcterms:W3CDTF">2024-06-21T06:52:00Z</dcterms:modified>
</cp:coreProperties>
</file>