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3C47" w14:textId="77777777" w:rsidR="00517D45" w:rsidRPr="0038351E" w:rsidRDefault="00517D45" w:rsidP="000D24F8">
      <w:pPr>
        <w:autoSpaceDE w:val="0"/>
        <w:autoSpaceDN w:val="0"/>
        <w:adjustRightInd w:val="0"/>
        <w:spacing w:before="600"/>
        <w:rPr>
          <w:rFonts w:ascii="Arial" w:hAnsi="Arial" w:cs="Arial"/>
          <w:color w:val="000000"/>
          <w:sz w:val="22"/>
          <w:szCs w:val="22"/>
        </w:rPr>
      </w:pPr>
      <w:r w:rsidRPr="0038351E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EA4A02" w:rsidRPr="00EA4A02">
        <w:rPr>
          <w:rFonts w:ascii="Arial" w:hAnsi="Arial" w:cs="Arial"/>
          <w:color w:val="000000"/>
          <w:sz w:val="22"/>
          <w:szCs w:val="22"/>
        </w:rPr>
        <w:t>1100-0013/2024</w:t>
      </w:r>
      <w:r w:rsidR="00892234">
        <w:rPr>
          <w:rFonts w:ascii="Arial" w:hAnsi="Arial" w:cs="Arial"/>
          <w:color w:val="000000"/>
          <w:sz w:val="22"/>
          <w:szCs w:val="22"/>
        </w:rPr>
        <w:t>-23</w:t>
      </w:r>
    </w:p>
    <w:p w14:paraId="5673AD6B" w14:textId="3B81325F" w:rsidR="00C96664" w:rsidRPr="00EF3141" w:rsidRDefault="00517D45" w:rsidP="00EF3141">
      <w:pPr>
        <w:autoSpaceDE w:val="0"/>
        <w:autoSpaceDN w:val="0"/>
        <w:adjustRightInd w:val="0"/>
        <w:spacing w:after="480"/>
        <w:rPr>
          <w:rFonts w:ascii="Arial" w:hAnsi="Arial" w:cs="Arial"/>
          <w:color w:val="000000"/>
          <w:sz w:val="22"/>
          <w:szCs w:val="22"/>
        </w:rPr>
      </w:pPr>
      <w:r w:rsidRPr="0038351E">
        <w:rPr>
          <w:rFonts w:ascii="Arial" w:hAnsi="Arial" w:cs="Arial"/>
          <w:color w:val="000000"/>
          <w:sz w:val="22"/>
          <w:szCs w:val="22"/>
        </w:rPr>
        <w:t xml:space="preserve">Datum: </w:t>
      </w:r>
      <w:r w:rsidR="0038351E" w:rsidRPr="0038351E">
        <w:rPr>
          <w:rFonts w:ascii="Arial" w:hAnsi="Arial" w:cs="Arial"/>
          <w:color w:val="000000"/>
          <w:sz w:val="22"/>
          <w:szCs w:val="22"/>
        </w:rPr>
        <w:t xml:space="preserve">  </w:t>
      </w:r>
      <w:r w:rsidR="00892234">
        <w:rPr>
          <w:rFonts w:ascii="Arial" w:hAnsi="Arial" w:cs="Arial"/>
          <w:color w:val="000000"/>
          <w:sz w:val="22"/>
          <w:szCs w:val="22"/>
        </w:rPr>
        <w:t>18. 10. 2024</w:t>
      </w:r>
    </w:p>
    <w:p w14:paraId="1B58E8CA" w14:textId="386FA19F" w:rsidR="004655EF" w:rsidRPr="00EF3141" w:rsidRDefault="00790090" w:rsidP="00EF3141">
      <w:pPr>
        <w:pStyle w:val="Naslov1"/>
        <w:spacing w:after="240"/>
        <w:rPr>
          <w:rFonts w:ascii="Arial" w:hAnsi="Arial" w:cs="Arial"/>
          <w:sz w:val="22"/>
          <w:szCs w:val="22"/>
        </w:rPr>
      </w:pPr>
      <w:r w:rsidRPr="00EF3141">
        <w:rPr>
          <w:rFonts w:ascii="Arial" w:hAnsi="Arial" w:cs="Arial"/>
          <w:sz w:val="22"/>
          <w:szCs w:val="22"/>
          <w:lang w:eastAsia="en-US"/>
        </w:rPr>
        <w:t xml:space="preserve">Zadeva: </w:t>
      </w:r>
      <w:r w:rsidR="004655EF" w:rsidRPr="00EF3141">
        <w:rPr>
          <w:rFonts w:ascii="Arial" w:hAnsi="Arial" w:cs="Arial"/>
          <w:sz w:val="22"/>
          <w:szCs w:val="22"/>
        </w:rPr>
        <w:t>Obvestilo o neuspelem postopku javne objave prostega delovnega mesta</w:t>
      </w:r>
    </w:p>
    <w:p w14:paraId="66D406CA" w14:textId="793A7A44" w:rsidR="00517D45" w:rsidRPr="00EF3141" w:rsidRDefault="00031F2E" w:rsidP="00EF3141">
      <w:pPr>
        <w:autoSpaceDE w:val="0"/>
        <w:autoSpaceDN w:val="0"/>
        <w:adjustRightInd w:val="0"/>
        <w:spacing w:after="720"/>
        <w:jc w:val="both"/>
        <w:rPr>
          <w:rFonts w:ascii="Arial" w:hAnsi="Arial" w:cs="Arial"/>
          <w:color w:val="000000"/>
          <w:sz w:val="22"/>
          <w:szCs w:val="22"/>
        </w:rPr>
      </w:pPr>
      <w:r w:rsidRPr="005C0F87">
        <w:rPr>
          <w:rFonts w:ascii="Arial" w:hAnsi="Arial" w:cs="Arial"/>
          <w:color w:val="000000"/>
          <w:sz w:val="22"/>
          <w:szCs w:val="22"/>
        </w:rPr>
        <w:t xml:space="preserve">Obveščamo, da </w:t>
      </w:r>
      <w:r w:rsidR="006611F8" w:rsidRPr="005C0F87">
        <w:rPr>
          <w:rFonts w:ascii="Arial" w:hAnsi="Arial" w:cs="Arial"/>
          <w:color w:val="000000"/>
          <w:sz w:val="22"/>
          <w:szCs w:val="22"/>
        </w:rPr>
        <w:t>se je postopek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 javn</w:t>
      </w:r>
      <w:r w:rsidR="002A322E" w:rsidRPr="005C0F87">
        <w:rPr>
          <w:rFonts w:ascii="Arial" w:hAnsi="Arial" w:cs="Arial"/>
          <w:color w:val="000000"/>
          <w:sz w:val="22"/>
          <w:szCs w:val="22"/>
        </w:rPr>
        <w:t>e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 obja</w:t>
      </w:r>
      <w:r w:rsidR="00766631" w:rsidRPr="005C0F87">
        <w:rPr>
          <w:rFonts w:ascii="Arial" w:hAnsi="Arial" w:cs="Arial"/>
          <w:color w:val="000000"/>
          <w:sz w:val="22"/>
          <w:szCs w:val="22"/>
        </w:rPr>
        <w:t>v</w:t>
      </w:r>
      <w:r w:rsidR="002A322E" w:rsidRPr="005C0F87">
        <w:rPr>
          <w:rFonts w:ascii="Arial" w:hAnsi="Arial" w:cs="Arial"/>
          <w:color w:val="000000"/>
          <w:sz w:val="22"/>
          <w:szCs w:val="22"/>
        </w:rPr>
        <w:t>e</w:t>
      </w:r>
      <w:r w:rsidR="00766631" w:rsidRPr="005C0F87">
        <w:rPr>
          <w:rFonts w:ascii="Arial" w:hAnsi="Arial" w:cs="Arial"/>
          <w:color w:val="000000"/>
          <w:sz w:val="22"/>
          <w:szCs w:val="22"/>
        </w:rPr>
        <w:t xml:space="preserve"> 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prostega </w:t>
      </w:r>
      <w:r w:rsidR="00EA4A02">
        <w:rPr>
          <w:rFonts w:ascii="Arial" w:hAnsi="Arial" w:cs="Arial"/>
          <w:color w:val="000000"/>
          <w:sz w:val="22"/>
          <w:szCs w:val="22"/>
        </w:rPr>
        <w:t>strokovno-tehničnega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 delovnega mesta</w:t>
      </w:r>
      <w:r w:rsidR="006611F8" w:rsidRPr="005C0F87">
        <w:rPr>
          <w:rFonts w:ascii="Arial" w:hAnsi="Arial" w:cs="Arial"/>
          <w:color w:val="000000"/>
          <w:sz w:val="22"/>
          <w:szCs w:val="22"/>
        </w:rPr>
        <w:t xml:space="preserve"> </w:t>
      </w:r>
      <w:r w:rsidR="00EA4A02" w:rsidRPr="00EA4A02">
        <w:rPr>
          <w:rFonts w:ascii="Arial" w:hAnsi="Arial" w:cs="Arial"/>
          <w:color w:val="000000"/>
          <w:sz w:val="22"/>
          <w:szCs w:val="22"/>
        </w:rPr>
        <w:t>»strokovni sodelavec VII/2-II za pripravo in izvajanje projektov« v Službi za investicije Urada direktorja Mestne občine Nova Gorica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>, ki je bil</w:t>
      </w:r>
      <w:r w:rsidR="00766631" w:rsidRPr="005C0F87">
        <w:rPr>
          <w:rFonts w:ascii="Arial" w:hAnsi="Arial" w:cs="Arial"/>
          <w:color w:val="000000"/>
          <w:sz w:val="22"/>
          <w:szCs w:val="22"/>
        </w:rPr>
        <w:t>o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EA4A02">
        <w:rPr>
          <w:rFonts w:ascii="Arial" w:hAnsi="Arial" w:cs="Arial"/>
          <w:color w:val="000000"/>
          <w:sz w:val="22"/>
          <w:szCs w:val="22"/>
        </w:rPr>
        <w:t>18. 9. 2024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 objavljen</w:t>
      </w:r>
      <w:r w:rsidR="00766631" w:rsidRPr="005C0F87">
        <w:rPr>
          <w:rFonts w:ascii="Arial" w:hAnsi="Arial" w:cs="Arial"/>
          <w:color w:val="000000"/>
          <w:sz w:val="22"/>
          <w:szCs w:val="22"/>
        </w:rPr>
        <w:t>o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 na </w:t>
      </w:r>
      <w:r w:rsidR="00766631" w:rsidRPr="005C0F87">
        <w:rPr>
          <w:rFonts w:ascii="Arial" w:hAnsi="Arial" w:cs="Arial"/>
          <w:color w:val="000000"/>
          <w:sz w:val="22"/>
          <w:szCs w:val="22"/>
        </w:rPr>
        <w:t xml:space="preserve">Zavodu RS za zaposlovanje in na </w:t>
      </w:r>
      <w:r w:rsidR="004655EF" w:rsidRPr="005C0F87">
        <w:rPr>
          <w:rFonts w:ascii="Arial" w:hAnsi="Arial" w:cs="Arial"/>
          <w:color w:val="000000"/>
          <w:sz w:val="22"/>
          <w:szCs w:val="22"/>
        </w:rPr>
        <w:t xml:space="preserve">spletni strani Mestne občine Nova Gorica </w:t>
      </w:r>
      <w:r w:rsidR="002A322E" w:rsidRPr="005C0F87">
        <w:rPr>
          <w:rFonts w:ascii="Arial" w:hAnsi="Arial" w:cs="Arial"/>
          <w:color w:val="000000"/>
          <w:sz w:val="22"/>
          <w:szCs w:val="22"/>
        </w:rPr>
        <w:t>zaključil neuspešno, brez izbire kandidata.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3827"/>
      </w:tblGrid>
      <w:tr w:rsidR="00517D45" w:rsidRPr="0038351E" w14:paraId="4706B3E9" w14:textId="77777777" w:rsidTr="00E75D27">
        <w:tc>
          <w:tcPr>
            <w:tcW w:w="4503" w:type="dxa"/>
          </w:tcPr>
          <w:p w14:paraId="6F1560DA" w14:textId="77777777" w:rsidR="00517D45" w:rsidRPr="0038351E" w:rsidRDefault="00517D45" w:rsidP="00BB4220">
            <w:pPr>
              <w:pStyle w:val="podpisi"/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827" w:type="dxa"/>
          </w:tcPr>
          <w:p w14:paraId="2231737F" w14:textId="77777777" w:rsidR="00517D45" w:rsidRPr="0038351E" w:rsidRDefault="00EA4A02" w:rsidP="00BB4220">
            <w:pPr>
              <w:pStyle w:val="podpisi"/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Samo Turel</w:t>
            </w:r>
          </w:p>
          <w:p w14:paraId="5E28A2FB" w14:textId="77777777" w:rsidR="00517D45" w:rsidRPr="0038351E" w:rsidRDefault="00517D45" w:rsidP="00BB4220">
            <w:pPr>
              <w:pStyle w:val="podpisi"/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38351E">
              <w:rPr>
                <w:rFonts w:cs="Arial"/>
                <w:sz w:val="22"/>
                <w:szCs w:val="22"/>
                <w:lang w:val="sl-SI"/>
              </w:rPr>
              <w:t>župan</w:t>
            </w:r>
          </w:p>
          <w:p w14:paraId="58015AD6" w14:textId="77777777" w:rsidR="00517D45" w:rsidRPr="0038351E" w:rsidRDefault="00517D45" w:rsidP="00BB4220">
            <w:pPr>
              <w:pStyle w:val="podpisi"/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5E1A16E2" w14:textId="34DBE594" w:rsidR="00674E3D" w:rsidRPr="00EF3141" w:rsidRDefault="00674E3D" w:rsidP="00EF3141">
      <w:pPr>
        <w:tabs>
          <w:tab w:val="left" w:pos="4035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sectPr w:rsidR="00674E3D" w:rsidRPr="00EF3141" w:rsidSect="000D2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9A38" w14:textId="77777777" w:rsidR="00B758C7" w:rsidRDefault="00B758C7">
      <w:r>
        <w:separator/>
      </w:r>
    </w:p>
  </w:endnote>
  <w:endnote w:type="continuationSeparator" w:id="0">
    <w:p w14:paraId="5FD4D261" w14:textId="77777777" w:rsidR="00B758C7" w:rsidRDefault="00B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B984" w14:textId="01AA200C" w:rsidR="00707CDF" w:rsidRDefault="00EF3141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9FD224" wp14:editId="7FC9F432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1DBF" w14:textId="6E5C4B0D" w:rsidR="00707CDF" w:rsidRDefault="00EF3141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94D9308" wp14:editId="43C16C15">
          <wp:simplePos x="0" y="0"/>
          <wp:positionH relativeFrom="page">
            <wp:posOffset>288290</wp:posOffset>
          </wp:positionH>
          <wp:positionV relativeFrom="page">
            <wp:posOffset>9469120</wp:posOffset>
          </wp:positionV>
          <wp:extent cx="5581650" cy="685800"/>
          <wp:effectExtent l="0" t="0" r="0" b="0"/>
          <wp:wrapTopAndBottom/>
          <wp:docPr id="1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973D" w14:textId="25F83215" w:rsidR="00674E3D" w:rsidRDefault="00EF3141" w:rsidP="00127853">
    <w:pPr>
      <w:pStyle w:val="Noga"/>
      <w:ind w:left="-1134"/>
    </w:pPr>
    <w:r>
      <w:rPr>
        <w:noProof/>
      </w:rPr>
      <w:drawing>
        <wp:inline distT="0" distB="0" distL="0" distR="0" wp14:anchorId="174163A1" wp14:editId="47C0624A">
          <wp:extent cx="5581650" cy="685800"/>
          <wp:effectExtent l="0" t="0" r="0" b="0"/>
          <wp:docPr id="17" name="Slika 1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F7C7" w14:textId="77777777" w:rsidR="00B758C7" w:rsidRDefault="00B758C7">
      <w:r>
        <w:separator/>
      </w:r>
    </w:p>
  </w:footnote>
  <w:footnote w:type="continuationSeparator" w:id="0">
    <w:p w14:paraId="46EB47C8" w14:textId="77777777" w:rsidR="00B758C7" w:rsidRDefault="00B7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2492" w14:textId="77777777" w:rsidR="00C06742" w:rsidRDefault="00C0674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A5EE" w14:textId="77777777" w:rsidR="00C06742" w:rsidRDefault="00C0674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9B90" w14:textId="2ED5C34E" w:rsidR="00A41617" w:rsidRDefault="00EF3141" w:rsidP="000D24F8">
    <w:pPr>
      <w:pStyle w:val="Glava"/>
      <w:ind w:left="-1134"/>
    </w:pPr>
    <w:r>
      <w:rPr>
        <w:noProof/>
      </w:rPr>
      <w:drawing>
        <wp:inline distT="0" distB="0" distL="0" distR="0" wp14:anchorId="100E7F96" wp14:editId="0C0E4DB6">
          <wp:extent cx="2463165" cy="1050925"/>
          <wp:effectExtent l="0" t="0" r="0" b="0"/>
          <wp:docPr id="19" name="Slika 2" descr="Podatki o organizaciji oz. izdajatelju dokumenta. Izdajatelj dokumenta je 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2" descr="Podatki o organizaciji oz. izdajatelju dokumenta. Izdajatelj dokumenta je 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31F2E"/>
    <w:rsid w:val="000721C9"/>
    <w:rsid w:val="0007782C"/>
    <w:rsid w:val="000D24F8"/>
    <w:rsid w:val="000F416A"/>
    <w:rsid w:val="00127853"/>
    <w:rsid w:val="00151869"/>
    <w:rsid w:val="00176A66"/>
    <w:rsid w:val="0024522F"/>
    <w:rsid w:val="002A322E"/>
    <w:rsid w:val="00351424"/>
    <w:rsid w:val="0037271A"/>
    <w:rsid w:val="00381C8F"/>
    <w:rsid w:val="0038351E"/>
    <w:rsid w:val="003A7C6C"/>
    <w:rsid w:val="003D3A05"/>
    <w:rsid w:val="004078FE"/>
    <w:rsid w:val="004655EF"/>
    <w:rsid w:val="004E23FD"/>
    <w:rsid w:val="00517D45"/>
    <w:rsid w:val="005938F0"/>
    <w:rsid w:val="005A5E1F"/>
    <w:rsid w:val="005C0F87"/>
    <w:rsid w:val="005E3737"/>
    <w:rsid w:val="00655E37"/>
    <w:rsid w:val="006611F8"/>
    <w:rsid w:val="0066272F"/>
    <w:rsid w:val="00674E3D"/>
    <w:rsid w:val="00707CDF"/>
    <w:rsid w:val="00727285"/>
    <w:rsid w:val="007456E1"/>
    <w:rsid w:val="00766631"/>
    <w:rsid w:val="00790090"/>
    <w:rsid w:val="007F36BC"/>
    <w:rsid w:val="00892234"/>
    <w:rsid w:val="008E6E3F"/>
    <w:rsid w:val="009239C3"/>
    <w:rsid w:val="00A00D6F"/>
    <w:rsid w:val="00A404E2"/>
    <w:rsid w:val="00A41617"/>
    <w:rsid w:val="00AA08DC"/>
    <w:rsid w:val="00B758C7"/>
    <w:rsid w:val="00BB4220"/>
    <w:rsid w:val="00C06742"/>
    <w:rsid w:val="00C2169F"/>
    <w:rsid w:val="00C95E96"/>
    <w:rsid w:val="00C96664"/>
    <w:rsid w:val="00D113E8"/>
    <w:rsid w:val="00D30F20"/>
    <w:rsid w:val="00D52F02"/>
    <w:rsid w:val="00D56C52"/>
    <w:rsid w:val="00DA2879"/>
    <w:rsid w:val="00DF4C86"/>
    <w:rsid w:val="00E10E00"/>
    <w:rsid w:val="00E63B47"/>
    <w:rsid w:val="00E75D27"/>
    <w:rsid w:val="00EA303B"/>
    <w:rsid w:val="00EA4A02"/>
    <w:rsid w:val="00EC0FFA"/>
    <w:rsid w:val="00EF3141"/>
    <w:rsid w:val="00F930C9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69365E"/>
  <w15:chartTrackingRefBased/>
  <w15:docId w15:val="{CF644E55-4DC2-4FFA-83B6-E0DD0233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F31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517D45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F314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o neuspelem postopku javne objave prostega delovnega mesta</dc:title>
  <dc:subject/>
  <dc:creator>administrator</dc:creator>
  <cp:keywords/>
  <dc:description/>
  <cp:lastModifiedBy>Jan Drol</cp:lastModifiedBy>
  <cp:revision>7</cp:revision>
  <cp:lastPrinted>2021-11-17T12:59:00Z</cp:lastPrinted>
  <dcterms:created xsi:type="dcterms:W3CDTF">2024-11-12T08:41:00Z</dcterms:created>
  <dcterms:modified xsi:type="dcterms:W3CDTF">2024-11-12T11:54:00Z</dcterms:modified>
</cp:coreProperties>
</file>