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D243E" w14:textId="7BFC7977" w:rsidR="00B21418" w:rsidRPr="00075036" w:rsidRDefault="00545D32" w:rsidP="00545D32">
      <w:pPr>
        <w:rPr>
          <w:rFonts w:ascii="Calibri Light" w:eastAsia="Times New Roman" w:hAnsi="Calibri Light" w:cs="Calibri Light"/>
          <w:sz w:val="20"/>
          <w:szCs w:val="20"/>
          <w:lang w:eastAsia="en-GB"/>
        </w:rPr>
      </w:pPr>
      <w:r w:rsidRPr="00075036">
        <w:rPr>
          <w:rFonts w:ascii="Calibri Light" w:eastAsia="Times New Roman" w:hAnsi="Calibri Light" w:cs="Calibri Light"/>
          <w:noProof/>
          <w:sz w:val="20"/>
          <w:szCs w:val="20"/>
          <w:lang w:eastAsia="en-GB"/>
        </w:rPr>
        <w:drawing>
          <wp:anchor distT="0" distB="0" distL="114300" distR="114300" simplePos="0" relativeHeight="251660800" behindDoc="0" locked="0" layoutInCell="1" allowOverlap="1" wp14:anchorId="2468077A" wp14:editId="0772E56D">
            <wp:simplePos x="0" y="0"/>
            <wp:positionH relativeFrom="page">
              <wp:posOffset>552450</wp:posOffset>
            </wp:positionH>
            <wp:positionV relativeFrom="page">
              <wp:posOffset>876300</wp:posOffset>
            </wp:positionV>
            <wp:extent cx="4321810" cy="972185"/>
            <wp:effectExtent l="0" t="0" r="254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7D7A0" w14:textId="7E333608" w:rsidR="000F2C16" w:rsidRPr="00075036" w:rsidRDefault="00545D32" w:rsidP="00545D32">
      <w:pPr>
        <w:jc w:val="center"/>
        <w:rPr>
          <w:rFonts w:ascii="Calibri Light" w:eastAsia="Times New Roman" w:hAnsi="Calibri Light" w:cs="Calibri Light"/>
          <w:sz w:val="20"/>
          <w:szCs w:val="20"/>
          <w:lang w:eastAsia="en-GB"/>
        </w:rPr>
      </w:pPr>
      <w:r w:rsidRPr="00075036">
        <w:rPr>
          <w:rFonts w:ascii="Calibri Light" w:eastAsia="Times New Roman" w:hAnsi="Calibri Light" w:cs="Calibri Light"/>
          <w:noProof/>
          <w:sz w:val="20"/>
          <w:szCs w:val="20"/>
          <w:lang w:eastAsia="en-GB"/>
        </w:rPr>
        <w:drawing>
          <wp:inline distT="0" distB="0" distL="0" distR="0" wp14:anchorId="0DACD05D" wp14:editId="4D0BEA4A">
            <wp:extent cx="671979" cy="683394"/>
            <wp:effectExtent l="0" t="0" r="1270" b="2540"/>
            <wp:docPr id="5" name="Picture 5" descr="Grb Mestne občine Nova Gorica - Wikipedija, prosta enciklo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estne občine Nova Gorica - Wikipedija, prosta enciklopedi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974" cy="713898"/>
                    </a:xfrm>
                    <a:prstGeom prst="rect">
                      <a:avLst/>
                    </a:prstGeom>
                    <a:noFill/>
                    <a:ln>
                      <a:noFill/>
                    </a:ln>
                  </pic:spPr>
                </pic:pic>
              </a:graphicData>
            </a:graphic>
          </wp:inline>
        </w:drawing>
      </w:r>
      <w:r w:rsidR="00B21418" w:rsidRPr="00075036">
        <w:rPr>
          <w:rFonts w:ascii="Calibri Light" w:eastAsia="Times New Roman" w:hAnsi="Calibri Light" w:cs="Calibri Light"/>
          <w:sz w:val="20"/>
          <w:szCs w:val="20"/>
          <w:lang w:eastAsia="en-GB"/>
        </w:rPr>
        <w:tab/>
      </w:r>
      <w:r w:rsidR="000F2C16" w:rsidRPr="00075036">
        <w:rPr>
          <w:rFonts w:ascii="Calibri Light" w:eastAsia="Times New Roman" w:hAnsi="Calibri Light" w:cs="Calibri Light"/>
          <w:sz w:val="20"/>
          <w:szCs w:val="20"/>
          <w:lang w:eastAsia="en-GB"/>
        </w:rPr>
        <w:fldChar w:fldCharType="begin"/>
      </w:r>
      <w:r w:rsidR="0004773C" w:rsidRPr="00075036">
        <w:rPr>
          <w:rFonts w:ascii="Calibri Light" w:eastAsia="Times New Roman" w:hAnsi="Calibri Light" w:cs="Calibri Light"/>
          <w:sz w:val="20"/>
          <w:szCs w:val="20"/>
          <w:lang w:eastAsia="en-GB"/>
        </w:rPr>
        <w:instrText xml:space="preserve"> INCLUDEPICTURE "C:\\var\\folders\\7r\\wh9krj_924j0z85n28pnzp4m0000gn\\T\\com.microsoft.Word\\WebArchiveCopyPasteTempFiles\\2Q==" \* MERGEFORMAT </w:instrText>
      </w:r>
      <w:r w:rsidR="000F2C16" w:rsidRPr="00075036">
        <w:rPr>
          <w:rFonts w:ascii="Calibri Light" w:eastAsia="Times New Roman" w:hAnsi="Calibri Light" w:cs="Calibri Light"/>
          <w:sz w:val="20"/>
          <w:szCs w:val="20"/>
          <w:lang w:eastAsia="en-GB"/>
        </w:rPr>
        <w:fldChar w:fldCharType="separate"/>
      </w:r>
      <w:r w:rsidR="000F2C16" w:rsidRPr="00075036">
        <w:rPr>
          <w:rFonts w:ascii="Calibri Light" w:eastAsia="Times New Roman" w:hAnsi="Calibri Light" w:cs="Calibri Light"/>
          <w:sz w:val="20"/>
          <w:szCs w:val="20"/>
          <w:lang w:eastAsia="en-GB"/>
        </w:rPr>
        <w:fldChar w:fldCharType="end"/>
      </w:r>
    </w:p>
    <w:p w14:paraId="15979633" w14:textId="4C2AA3C2" w:rsidR="000F2C16" w:rsidRPr="00075036" w:rsidRDefault="00545D32" w:rsidP="000F2C16">
      <w:pPr>
        <w:spacing w:after="0"/>
        <w:jc w:val="right"/>
        <w:rPr>
          <w:rFonts w:ascii="Calibri Light" w:eastAsia="Times New Roman" w:hAnsi="Calibri Light" w:cs="Calibri Light"/>
          <w:sz w:val="20"/>
          <w:szCs w:val="20"/>
          <w:lang w:eastAsia="en-GB"/>
        </w:rPr>
      </w:pPr>
      <w:r w:rsidRPr="00075036">
        <w:rPr>
          <w:rFonts w:ascii="Calibri Light" w:eastAsia="Times New Roman" w:hAnsi="Calibri Light" w:cs="Calibri Light"/>
          <w:sz w:val="20"/>
          <w:szCs w:val="20"/>
          <w:lang w:eastAsia="en-GB"/>
        </w:rPr>
        <w:t xml:space="preserve">      </w:t>
      </w:r>
      <w:r w:rsidR="000F2C16" w:rsidRPr="00075036">
        <w:rPr>
          <w:rFonts w:ascii="Calibri Light" w:eastAsia="Times New Roman" w:hAnsi="Calibri Light" w:cs="Calibri Light"/>
          <w:sz w:val="20"/>
          <w:szCs w:val="20"/>
          <w:lang w:eastAsia="en-GB"/>
        </w:rPr>
        <w:t>MESTNA OBČINA NOVA GORICA</w:t>
      </w:r>
    </w:p>
    <w:p w14:paraId="7AF0761E" w14:textId="77777777" w:rsidR="00F278F2" w:rsidRPr="00075036" w:rsidRDefault="00F278F2" w:rsidP="00F278F2">
      <w:pPr>
        <w:pStyle w:val="Default"/>
        <w:jc w:val="center"/>
        <w:rPr>
          <w:rFonts w:ascii="Calibri Light" w:hAnsi="Calibri Light" w:cs="Calibri Light"/>
          <w:b/>
          <w:bCs/>
          <w:sz w:val="20"/>
          <w:szCs w:val="20"/>
          <w:lang w:val="sl-SI"/>
        </w:rPr>
      </w:pPr>
    </w:p>
    <w:p w14:paraId="21729D4B" w14:textId="77777777" w:rsidR="00F278F2" w:rsidRPr="00075036" w:rsidRDefault="00F278F2" w:rsidP="00F278F2">
      <w:pPr>
        <w:pStyle w:val="Default"/>
        <w:jc w:val="center"/>
        <w:rPr>
          <w:rFonts w:ascii="Calibri Light" w:hAnsi="Calibri Light" w:cs="Calibri Light"/>
          <w:b/>
          <w:bCs/>
          <w:sz w:val="20"/>
          <w:szCs w:val="20"/>
          <w:lang w:val="sl-SI"/>
        </w:rPr>
      </w:pPr>
    </w:p>
    <w:p w14:paraId="4DEA11D3" w14:textId="49CCF395" w:rsidR="00F278F2" w:rsidRDefault="00F278F2" w:rsidP="000F2C16">
      <w:pPr>
        <w:pStyle w:val="Default"/>
        <w:rPr>
          <w:rFonts w:ascii="Calibri Light" w:hAnsi="Calibri Light" w:cs="Calibri Light"/>
          <w:b/>
          <w:bCs/>
          <w:sz w:val="20"/>
          <w:szCs w:val="20"/>
          <w:lang w:val="sl-SI"/>
        </w:rPr>
      </w:pPr>
    </w:p>
    <w:p w14:paraId="56A97A10" w14:textId="3EBC96F9" w:rsidR="00A37AE4" w:rsidRDefault="00A37AE4" w:rsidP="000F2C16">
      <w:pPr>
        <w:pStyle w:val="Default"/>
        <w:rPr>
          <w:rFonts w:ascii="Calibri Light" w:hAnsi="Calibri Light" w:cs="Calibri Light"/>
          <w:b/>
          <w:bCs/>
          <w:sz w:val="20"/>
          <w:szCs w:val="20"/>
          <w:lang w:val="sl-SI"/>
        </w:rPr>
      </w:pPr>
    </w:p>
    <w:p w14:paraId="63F89C28" w14:textId="538B923B" w:rsidR="00A37AE4" w:rsidRDefault="00A37AE4" w:rsidP="000F2C16">
      <w:pPr>
        <w:pStyle w:val="Default"/>
        <w:rPr>
          <w:rFonts w:ascii="Calibri Light" w:hAnsi="Calibri Light" w:cs="Calibri Light"/>
          <w:b/>
          <w:bCs/>
          <w:sz w:val="20"/>
          <w:szCs w:val="20"/>
          <w:lang w:val="sl-SI"/>
        </w:rPr>
      </w:pPr>
    </w:p>
    <w:p w14:paraId="2C75CA43" w14:textId="3DDD243D" w:rsidR="00A37AE4" w:rsidRDefault="00A37AE4" w:rsidP="000F2C16">
      <w:pPr>
        <w:pStyle w:val="Default"/>
        <w:rPr>
          <w:rFonts w:ascii="Calibri Light" w:hAnsi="Calibri Light" w:cs="Calibri Light"/>
          <w:b/>
          <w:bCs/>
          <w:sz w:val="20"/>
          <w:szCs w:val="20"/>
          <w:lang w:val="sl-SI"/>
        </w:rPr>
      </w:pPr>
    </w:p>
    <w:p w14:paraId="67C3FEF7" w14:textId="65193C85" w:rsidR="00A37AE4" w:rsidRDefault="00A37AE4" w:rsidP="000F2C16">
      <w:pPr>
        <w:pStyle w:val="Default"/>
        <w:rPr>
          <w:rFonts w:ascii="Calibri Light" w:hAnsi="Calibri Light" w:cs="Calibri Light"/>
          <w:b/>
          <w:bCs/>
          <w:sz w:val="20"/>
          <w:szCs w:val="20"/>
          <w:lang w:val="sl-SI"/>
        </w:rPr>
      </w:pPr>
    </w:p>
    <w:p w14:paraId="14339EA6" w14:textId="1B5A021A" w:rsidR="00A37AE4" w:rsidRDefault="00A37AE4" w:rsidP="000F2C16">
      <w:pPr>
        <w:pStyle w:val="Default"/>
        <w:rPr>
          <w:rFonts w:ascii="Calibri Light" w:hAnsi="Calibri Light" w:cs="Calibri Light"/>
          <w:b/>
          <w:bCs/>
          <w:sz w:val="20"/>
          <w:szCs w:val="20"/>
          <w:lang w:val="sl-SI"/>
        </w:rPr>
      </w:pPr>
    </w:p>
    <w:p w14:paraId="670F50F9" w14:textId="51A23CC5" w:rsidR="00A37AE4" w:rsidRDefault="00A37AE4" w:rsidP="000F2C16">
      <w:pPr>
        <w:pStyle w:val="Default"/>
        <w:rPr>
          <w:rFonts w:ascii="Calibri Light" w:hAnsi="Calibri Light" w:cs="Calibri Light"/>
          <w:b/>
          <w:bCs/>
          <w:sz w:val="20"/>
          <w:szCs w:val="20"/>
          <w:lang w:val="sl-SI"/>
        </w:rPr>
      </w:pPr>
    </w:p>
    <w:p w14:paraId="58022303" w14:textId="650614F0" w:rsidR="00A37AE4" w:rsidRDefault="00A37AE4" w:rsidP="000F2C16">
      <w:pPr>
        <w:pStyle w:val="Default"/>
        <w:rPr>
          <w:rFonts w:ascii="Calibri Light" w:hAnsi="Calibri Light" w:cs="Calibri Light"/>
          <w:b/>
          <w:bCs/>
          <w:sz w:val="20"/>
          <w:szCs w:val="20"/>
          <w:lang w:val="sl-SI"/>
        </w:rPr>
      </w:pPr>
    </w:p>
    <w:p w14:paraId="355E15C7" w14:textId="77777777" w:rsidR="00A37AE4" w:rsidRPr="00075036" w:rsidRDefault="00A37AE4" w:rsidP="000F2C16">
      <w:pPr>
        <w:pStyle w:val="Default"/>
        <w:rPr>
          <w:rFonts w:ascii="Calibri Light" w:hAnsi="Calibri Light" w:cs="Calibri Light"/>
          <w:b/>
          <w:bCs/>
          <w:sz w:val="20"/>
          <w:szCs w:val="20"/>
          <w:lang w:val="sl-SI"/>
        </w:rPr>
      </w:pPr>
    </w:p>
    <w:p w14:paraId="0E782E02" w14:textId="2258984B" w:rsidR="00B21418" w:rsidRPr="00B23EC8" w:rsidRDefault="00B51645" w:rsidP="000F2C16">
      <w:pPr>
        <w:pStyle w:val="Default"/>
        <w:jc w:val="center"/>
        <w:rPr>
          <w:rFonts w:ascii="Calibri Light" w:hAnsi="Calibri Light" w:cs="Calibri Light"/>
          <w:sz w:val="28"/>
          <w:szCs w:val="28"/>
          <w:lang w:val="sl-SI"/>
        </w:rPr>
      </w:pPr>
      <w:r w:rsidRPr="00B23EC8">
        <w:rPr>
          <w:rFonts w:ascii="Calibri Light" w:hAnsi="Calibri Light" w:cs="Calibri Light"/>
          <w:b/>
          <w:bCs/>
          <w:sz w:val="28"/>
          <w:szCs w:val="28"/>
          <w:lang w:val="sl-SI"/>
        </w:rPr>
        <w:t>Noveliran Investicijski program (NIP)</w:t>
      </w:r>
    </w:p>
    <w:p w14:paraId="41809C07" w14:textId="7DEE826B" w:rsidR="00B21418" w:rsidRPr="00B23EC8" w:rsidRDefault="00B21418" w:rsidP="00B21418">
      <w:pPr>
        <w:tabs>
          <w:tab w:val="left" w:pos="1355"/>
        </w:tabs>
        <w:rPr>
          <w:rFonts w:ascii="Calibri Light" w:hAnsi="Calibri Light" w:cs="Calibri Light"/>
          <w:sz w:val="20"/>
          <w:szCs w:val="20"/>
        </w:rPr>
      </w:pPr>
    </w:p>
    <w:p w14:paraId="04C5FA8F" w14:textId="75763DEB" w:rsidR="008D1AD6" w:rsidRPr="00B23EC8" w:rsidRDefault="008D1AD6" w:rsidP="000F2C16">
      <w:pPr>
        <w:pStyle w:val="Default"/>
        <w:rPr>
          <w:rFonts w:ascii="Calibri Light" w:hAnsi="Calibri Light" w:cs="Calibri Light"/>
          <w:sz w:val="20"/>
          <w:szCs w:val="20"/>
          <w:lang w:val="sl-SI"/>
        </w:rPr>
      </w:pPr>
    </w:p>
    <w:p w14:paraId="54325D47" w14:textId="2B313ED7" w:rsidR="00A37AE4" w:rsidRPr="00B23EC8" w:rsidRDefault="00A37AE4" w:rsidP="000F2C16">
      <w:pPr>
        <w:pStyle w:val="Default"/>
        <w:rPr>
          <w:rFonts w:ascii="Calibri Light" w:hAnsi="Calibri Light" w:cs="Calibri Light"/>
          <w:sz w:val="20"/>
          <w:szCs w:val="20"/>
          <w:lang w:val="sl-SI"/>
        </w:rPr>
      </w:pPr>
    </w:p>
    <w:p w14:paraId="1B4493FA" w14:textId="77777777" w:rsidR="00A37AE4" w:rsidRPr="00B23EC8" w:rsidRDefault="00A37AE4" w:rsidP="000F2C16">
      <w:pPr>
        <w:pStyle w:val="Default"/>
        <w:rPr>
          <w:rFonts w:ascii="Calibri Light" w:hAnsi="Calibri Light" w:cs="Calibri Light"/>
          <w:sz w:val="20"/>
          <w:szCs w:val="20"/>
          <w:lang w:val="sl-SI"/>
        </w:rPr>
      </w:pPr>
    </w:p>
    <w:p w14:paraId="719D54A3" w14:textId="77777777" w:rsidR="008D1AD6" w:rsidRPr="00B23EC8" w:rsidRDefault="008D1AD6" w:rsidP="000F2C16">
      <w:pPr>
        <w:pStyle w:val="Default"/>
        <w:rPr>
          <w:rFonts w:ascii="Calibri Light" w:hAnsi="Calibri Light" w:cs="Calibri Light"/>
          <w:sz w:val="20"/>
          <w:szCs w:val="20"/>
          <w:lang w:val="sl-SI"/>
        </w:rPr>
      </w:pPr>
    </w:p>
    <w:p w14:paraId="64731146" w14:textId="33BFF133" w:rsidR="00B21418" w:rsidRPr="00B23EC8" w:rsidRDefault="00B21418" w:rsidP="00F278F2">
      <w:pPr>
        <w:pStyle w:val="Default"/>
        <w:jc w:val="center"/>
        <w:rPr>
          <w:rFonts w:ascii="Calibri Light" w:hAnsi="Calibri Light" w:cs="Calibri Light"/>
          <w:sz w:val="20"/>
          <w:szCs w:val="20"/>
          <w:lang w:val="sl-SI"/>
        </w:rPr>
      </w:pPr>
      <w:r w:rsidRPr="00B23EC8">
        <w:rPr>
          <w:rFonts w:ascii="Calibri Light" w:hAnsi="Calibri Light" w:cs="Calibri Light"/>
          <w:sz w:val="20"/>
          <w:szCs w:val="20"/>
          <w:lang w:val="sl-SI"/>
        </w:rPr>
        <w:t xml:space="preserve">Naslov </w:t>
      </w:r>
      <w:r w:rsidR="00545D32" w:rsidRPr="00B23EC8">
        <w:rPr>
          <w:rFonts w:ascii="Calibri Light" w:hAnsi="Calibri Light" w:cs="Calibri Light"/>
          <w:sz w:val="20"/>
          <w:szCs w:val="20"/>
          <w:lang w:val="sl-SI"/>
        </w:rPr>
        <w:t>projekta/programa:</w:t>
      </w:r>
    </w:p>
    <w:p w14:paraId="20DF3276" w14:textId="77777777" w:rsidR="00545D32" w:rsidRPr="00B23EC8" w:rsidRDefault="00545D32" w:rsidP="008D1AD6">
      <w:pPr>
        <w:tabs>
          <w:tab w:val="left" w:pos="1355"/>
        </w:tabs>
        <w:jc w:val="center"/>
        <w:rPr>
          <w:rFonts w:ascii="Calibri Light" w:hAnsi="Calibri Light" w:cs="Calibri Light"/>
          <w:b/>
          <w:bCs/>
          <w:sz w:val="20"/>
          <w:szCs w:val="20"/>
        </w:rPr>
      </w:pPr>
    </w:p>
    <w:p w14:paraId="30025DB3" w14:textId="11BBD0D0" w:rsidR="008D1AD6" w:rsidRPr="00B23EC8" w:rsidRDefault="00FC12D4" w:rsidP="008D1AD6">
      <w:pPr>
        <w:tabs>
          <w:tab w:val="left" w:pos="1355"/>
        </w:tabs>
        <w:jc w:val="center"/>
        <w:rPr>
          <w:rFonts w:ascii="Calibri Light" w:hAnsi="Calibri Light" w:cs="Calibri Light"/>
          <w:b/>
          <w:bCs/>
          <w:color w:val="4472C4"/>
          <w:sz w:val="44"/>
          <w:szCs w:val="44"/>
        </w:rPr>
      </w:pPr>
      <w:r w:rsidRPr="00B23EC8">
        <w:rPr>
          <w:rFonts w:ascii="Calibri Light" w:hAnsi="Calibri Light" w:cs="Calibri Light"/>
          <w:b/>
          <w:bCs/>
          <w:color w:val="4472C4"/>
          <w:sz w:val="44"/>
          <w:szCs w:val="44"/>
        </w:rPr>
        <w:t xml:space="preserve">Nova Gorica, </w:t>
      </w:r>
      <w:r w:rsidR="00F278F2" w:rsidRPr="00B23EC8">
        <w:rPr>
          <w:rFonts w:ascii="Calibri Light" w:hAnsi="Calibri Light" w:cs="Calibri Light"/>
          <w:b/>
          <w:bCs/>
          <w:color w:val="4472C4"/>
          <w:sz w:val="44"/>
          <w:szCs w:val="44"/>
        </w:rPr>
        <w:t xml:space="preserve">Evropska prestolnica kulture </w:t>
      </w:r>
      <w:r w:rsidR="000D6FA2" w:rsidRPr="00B23EC8">
        <w:rPr>
          <w:rFonts w:ascii="Calibri Light" w:hAnsi="Calibri Light" w:cs="Calibri Light"/>
          <w:b/>
          <w:bCs/>
          <w:color w:val="4472C4"/>
          <w:sz w:val="44"/>
          <w:szCs w:val="44"/>
        </w:rPr>
        <w:t xml:space="preserve">         </w:t>
      </w:r>
      <w:r w:rsidR="00F278F2" w:rsidRPr="00B23EC8">
        <w:rPr>
          <w:rFonts w:ascii="Calibri Light" w:hAnsi="Calibri Light" w:cs="Calibri Light"/>
          <w:b/>
          <w:bCs/>
          <w:color w:val="4472C4"/>
          <w:sz w:val="44"/>
          <w:szCs w:val="44"/>
        </w:rPr>
        <w:t>GO!</w:t>
      </w:r>
      <w:r w:rsidR="000D6FA2" w:rsidRPr="00B23EC8">
        <w:rPr>
          <w:rFonts w:ascii="Calibri Light" w:hAnsi="Calibri Light" w:cs="Calibri Light"/>
          <w:b/>
          <w:bCs/>
          <w:color w:val="4472C4"/>
          <w:sz w:val="44"/>
          <w:szCs w:val="44"/>
        </w:rPr>
        <w:t xml:space="preserve"> </w:t>
      </w:r>
      <w:r w:rsidR="00F278F2" w:rsidRPr="00B23EC8">
        <w:rPr>
          <w:rFonts w:ascii="Calibri Light" w:hAnsi="Calibri Light" w:cs="Calibri Light"/>
          <w:b/>
          <w:bCs/>
          <w:color w:val="4472C4"/>
          <w:sz w:val="44"/>
          <w:szCs w:val="44"/>
        </w:rPr>
        <w:t>2025</w:t>
      </w:r>
    </w:p>
    <w:p w14:paraId="6A34FBEC" w14:textId="31F182A1" w:rsidR="00B21418" w:rsidRPr="00B23EC8" w:rsidRDefault="008D1AD6" w:rsidP="00B21418">
      <w:pPr>
        <w:pStyle w:val="Default"/>
        <w:rPr>
          <w:rFonts w:ascii="Calibri Light" w:hAnsi="Calibri Light" w:cs="Calibri Light"/>
          <w:sz w:val="20"/>
          <w:szCs w:val="20"/>
          <w:lang w:val="sl-SI"/>
        </w:rPr>
      </w:pPr>
      <w:r w:rsidRPr="00B23EC8">
        <w:rPr>
          <w:rFonts w:ascii="Calibri Light" w:hAnsi="Calibri Light" w:cs="Calibri Light"/>
          <w:sz w:val="20"/>
          <w:szCs w:val="20"/>
          <w:lang w:val="sl-SI"/>
        </w:rPr>
        <w:t xml:space="preserve">               </w:t>
      </w:r>
    </w:p>
    <w:p w14:paraId="4D1B6CE3" w14:textId="192D34EE" w:rsidR="00337001" w:rsidRPr="00B23EC8" w:rsidRDefault="00544275" w:rsidP="00B21418">
      <w:pPr>
        <w:pStyle w:val="Default"/>
        <w:rPr>
          <w:rFonts w:ascii="Calibri Light" w:hAnsi="Calibri Light" w:cs="Calibri Light"/>
          <w:sz w:val="20"/>
          <w:szCs w:val="20"/>
          <w:lang w:val="sl-SI"/>
        </w:rPr>
      </w:pPr>
      <w:r w:rsidRPr="00B23EC8">
        <w:rPr>
          <w:noProof/>
          <w:lang w:val="sl-SI" w:eastAsia="sl-SI"/>
        </w:rPr>
        <w:drawing>
          <wp:anchor distT="0" distB="0" distL="114300" distR="114300" simplePos="0" relativeHeight="251662848" behindDoc="0" locked="0" layoutInCell="1" allowOverlap="0" wp14:anchorId="5B11D5A1" wp14:editId="76544B26">
            <wp:simplePos x="0" y="0"/>
            <wp:positionH relativeFrom="margin">
              <wp:align>center</wp:align>
            </wp:positionH>
            <wp:positionV relativeFrom="page">
              <wp:posOffset>6492240</wp:posOffset>
            </wp:positionV>
            <wp:extent cx="2994660" cy="822960"/>
            <wp:effectExtent l="0" t="0" r="0" b="0"/>
            <wp:wrapNone/>
            <wp:docPr id="432626841" name="Picture 432626841" descr="Slika, ki vsebuje besede pisava, bela, grafika, besedilo&#10;&#10;Opis je samodejno ustvarj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2626841" name="Picture 432626841" descr="Slika, ki vsebuje besede pisava, bela, grafika, besedilo&#10;&#10;Opis je samodejno ustvarjen"/>
                    <pic:cNvPicPr>
                      <a:picLocks/>
                    </pic:cNvPicPr>
                  </pic:nvPicPr>
                  <pic:blipFill>
                    <a:blip r:embed="rId13">
                      <a:extLst>
                        <a:ext uri="{28A0092B-C50C-407E-A947-70E740481C1C}">
                          <a14:useLocalDpi xmlns:a14="http://schemas.microsoft.com/office/drawing/2010/main" val="0"/>
                        </a:ext>
                      </a:extLst>
                    </a:blip>
                    <a:stretch>
                      <a:fillRect/>
                    </a:stretch>
                  </pic:blipFill>
                  <pic:spPr bwMode="auto">
                    <a:xfrm>
                      <a:off x="0" y="0"/>
                      <a:ext cx="29946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0334F9" w14:textId="0666C98D" w:rsidR="00C51DD8" w:rsidRPr="00B23EC8" w:rsidRDefault="00C51DD8" w:rsidP="00B21418">
      <w:pPr>
        <w:pStyle w:val="Default"/>
        <w:rPr>
          <w:rFonts w:ascii="Calibri Light" w:hAnsi="Calibri Light" w:cs="Calibri Light"/>
          <w:sz w:val="20"/>
          <w:szCs w:val="20"/>
          <w:lang w:val="sl-SI"/>
        </w:rPr>
      </w:pPr>
    </w:p>
    <w:p w14:paraId="28BAF639" w14:textId="2784A5DA" w:rsidR="00C51DD8" w:rsidRPr="00B23EC8" w:rsidRDefault="00C51DD8" w:rsidP="00B21418">
      <w:pPr>
        <w:pStyle w:val="Default"/>
        <w:rPr>
          <w:rFonts w:ascii="Calibri Light" w:hAnsi="Calibri Light" w:cs="Calibri Light"/>
          <w:sz w:val="20"/>
          <w:szCs w:val="20"/>
          <w:lang w:val="sl-SI"/>
        </w:rPr>
      </w:pPr>
    </w:p>
    <w:p w14:paraId="26DB5811" w14:textId="503F779F" w:rsidR="00C51DD8" w:rsidRPr="00B23EC8" w:rsidRDefault="00C51DD8" w:rsidP="00B21418">
      <w:pPr>
        <w:pStyle w:val="Default"/>
        <w:rPr>
          <w:rFonts w:ascii="Calibri Light" w:hAnsi="Calibri Light" w:cs="Calibri Light"/>
          <w:sz w:val="20"/>
          <w:szCs w:val="20"/>
          <w:lang w:val="sl-SI"/>
        </w:rPr>
      </w:pPr>
    </w:p>
    <w:p w14:paraId="0910FB96" w14:textId="6B90570C" w:rsidR="00CC3BAF" w:rsidRPr="00B23EC8" w:rsidRDefault="00CC3BAF" w:rsidP="00B21418">
      <w:pPr>
        <w:pStyle w:val="Default"/>
        <w:rPr>
          <w:rFonts w:ascii="Calibri Light" w:hAnsi="Calibri Light" w:cs="Calibri Light"/>
          <w:sz w:val="20"/>
          <w:szCs w:val="20"/>
          <w:lang w:val="sl-SI"/>
        </w:rPr>
      </w:pPr>
    </w:p>
    <w:p w14:paraId="747EEC4B" w14:textId="443BF0E8" w:rsidR="00CC3BAF" w:rsidRPr="00B23EC8" w:rsidRDefault="00CC3BAF" w:rsidP="00B21418">
      <w:pPr>
        <w:pStyle w:val="Default"/>
        <w:rPr>
          <w:rFonts w:ascii="Calibri Light" w:hAnsi="Calibri Light" w:cs="Calibri Light"/>
          <w:sz w:val="20"/>
          <w:szCs w:val="20"/>
          <w:lang w:val="sl-SI"/>
        </w:rPr>
      </w:pPr>
    </w:p>
    <w:p w14:paraId="1C564474" w14:textId="348CCF89" w:rsidR="00CC3BAF" w:rsidRPr="00B23EC8" w:rsidRDefault="00CC3BAF" w:rsidP="00B21418">
      <w:pPr>
        <w:pStyle w:val="Default"/>
        <w:rPr>
          <w:rFonts w:ascii="Calibri Light" w:hAnsi="Calibri Light" w:cs="Calibri Light"/>
          <w:sz w:val="20"/>
          <w:szCs w:val="20"/>
          <w:lang w:val="sl-SI"/>
        </w:rPr>
      </w:pPr>
    </w:p>
    <w:p w14:paraId="190299DB" w14:textId="13D52D4B" w:rsidR="00CC3BAF" w:rsidRPr="00B23EC8" w:rsidRDefault="00CC3BAF" w:rsidP="00B21418">
      <w:pPr>
        <w:pStyle w:val="Default"/>
        <w:rPr>
          <w:rFonts w:ascii="Calibri Light" w:hAnsi="Calibri Light" w:cs="Calibri Light"/>
          <w:sz w:val="20"/>
          <w:szCs w:val="20"/>
          <w:lang w:val="sl-SI"/>
        </w:rPr>
      </w:pPr>
    </w:p>
    <w:p w14:paraId="74375BB4" w14:textId="0AC5F0D8" w:rsidR="00CC3BAF" w:rsidRPr="00B23EC8" w:rsidRDefault="00CC3BAF" w:rsidP="00B21418">
      <w:pPr>
        <w:pStyle w:val="Default"/>
        <w:rPr>
          <w:rFonts w:ascii="Calibri Light" w:hAnsi="Calibri Light" w:cs="Calibri Light"/>
          <w:sz w:val="20"/>
          <w:szCs w:val="20"/>
          <w:lang w:val="sl-SI"/>
        </w:rPr>
      </w:pPr>
    </w:p>
    <w:p w14:paraId="3F17AA13" w14:textId="77777777" w:rsidR="00CC3BAF" w:rsidRPr="00B23EC8" w:rsidRDefault="00CC3BAF" w:rsidP="00B21418">
      <w:pPr>
        <w:pStyle w:val="Default"/>
        <w:rPr>
          <w:rFonts w:ascii="Calibri Light" w:hAnsi="Calibri Light" w:cs="Calibri Light"/>
          <w:sz w:val="20"/>
          <w:szCs w:val="20"/>
          <w:lang w:val="sl-SI"/>
        </w:rPr>
      </w:pPr>
    </w:p>
    <w:p w14:paraId="508F62F0" w14:textId="77777777" w:rsidR="00544275" w:rsidRPr="00B23EC8" w:rsidRDefault="00544275" w:rsidP="00B21418">
      <w:pPr>
        <w:pStyle w:val="Default"/>
        <w:rPr>
          <w:rFonts w:ascii="Calibri Light" w:hAnsi="Calibri Light" w:cs="Calibri Light"/>
          <w:sz w:val="20"/>
          <w:szCs w:val="20"/>
          <w:lang w:val="sl-SI"/>
        </w:rPr>
      </w:pPr>
    </w:p>
    <w:p w14:paraId="753397E9" w14:textId="77777777" w:rsidR="00544275" w:rsidRPr="00B23EC8" w:rsidRDefault="00544275" w:rsidP="00B21418">
      <w:pPr>
        <w:pStyle w:val="Default"/>
        <w:rPr>
          <w:rFonts w:ascii="Calibri Light" w:hAnsi="Calibri Light" w:cs="Calibri Light"/>
          <w:sz w:val="20"/>
          <w:szCs w:val="20"/>
          <w:lang w:val="sl-SI"/>
        </w:rPr>
      </w:pPr>
    </w:p>
    <w:p w14:paraId="5AE9A333" w14:textId="77777777" w:rsidR="00544275" w:rsidRPr="00B23EC8" w:rsidRDefault="00544275" w:rsidP="00B21418">
      <w:pPr>
        <w:pStyle w:val="Default"/>
        <w:rPr>
          <w:rFonts w:ascii="Calibri Light" w:hAnsi="Calibri Light" w:cs="Calibri Light"/>
          <w:sz w:val="20"/>
          <w:szCs w:val="20"/>
          <w:lang w:val="sl-SI"/>
        </w:rPr>
      </w:pPr>
    </w:p>
    <w:p w14:paraId="4C7683AC" w14:textId="77777777" w:rsidR="00C62F09" w:rsidRPr="00B23EC8" w:rsidRDefault="00C62F09" w:rsidP="00B21418">
      <w:pPr>
        <w:pStyle w:val="Default"/>
        <w:rPr>
          <w:rFonts w:ascii="Calibri Light" w:hAnsi="Calibri Light" w:cs="Calibri Light"/>
          <w:sz w:val="20"/>
          <w:szCs w:val="20"/>
          <w:lang w:val="sl-SI"/>
        </w:rPr>
      </w:pPr>
    </w:p>
    <w:p w14:paraId="380689C3" w14:textId="77777777" w:rsidR="00C62F09" w:rsidRPr="00B23EC8" w:rsidRDefault="00C62F09" w:rsidP="00B21418">
      <w:pPr>
        <w:pStyle w:val="Default"/>
        <w:rPr>
          <w:rFonts w:ascii="Calibri Light" w:hAnsi="Calibri Light" w:cs="Calibri Light"/>
          <w:sz w:val="20"/>
          <w:szCs w:val="20"/>
          <w:lang w:val="sl-SI"/>
        </w:rPr>
      </w:pPr>
    </w:p>
    <w:p w14:paraId="3E1D2E7F" w14:textId="77777777" w:rsidR="00C62F09" w:rsidRPr="00B23EC8" w:rsidRDefault="00C62F09" w:rsidP="00B21418">
      <w:pPr>
        <w:pStyle w:val="Default"/>
        <w:rPr>
          <w:rFonts w:ascii="Calibri Light" w:hAnsi="Calibri Light" w:cs="Calibri Light"/>
          <w:sz w:val="20"/>
          <w:szCs w:val="20"/>
          <w:lang w:val="sl-SI"/>
        </w:rPr>
      </w:pPr>
    </w:p>
    <w:p w14:paraId="53C9DAF5" w14:textId="77777777" w:rsidR="00C62F09" w:rsidRPr="00B23EC8" w:rsidRDefault="00C62F09" w:rsidP="00B21418">
      <w:pPr>
        <w:pStyle w:val="Default"/>
        <w:rPr>
          <w:rFonts w:ascii="Calibri Light" w:hAnsi="Calibri Light" w:cs="Calibri Light"/>
          <w:sz w:val="20"/>
          <w:szCs w:val="20"/>
          <w:lang w:val="sl-SI"/>
        </w:rPr>
      </w:pPr>
    </w:p>
    <w:p w14:paraId="375B4372" w14:textId="77777777" w:rsidR="00B23EC8" w:rsidRPr="00B23EC8" w:rsidRDefault="00B23EC8" w:rsidP="00B21418">
      <w:pPr>
        <w:pStyle w:val="Default"/>
        <w:rPr>
          <w:rFonts w:ascii="Calibri Light" w:hAnsi="Calibri Light" w:cs="Calibri Light"/>
          <w:sz w:val="20"/>
          <w:szCs w:val="20"/>
          <w:lang w:val="sl-SI"/>
        </w:rPr>
      </w:pPr>
    </w:p>
    <w:p w14:paraId="795EB96D" w14:textId="77777777" w:rsidR="00544275" w:rsidRPr="00B23EC8" w:rsidRDefault="00544275" w:rsidP="00B21418">
      <w:pPr>
        <w:pStyle w:val="Default"/>
        <w:rPr>
          <w:rFonts w:ascii="Calibri Light" w:hAnsi="Calibri Light" w:cs="Calibri Light"/>
          <w:sz w:val="20"/>
          <w:szCs w:val="20"/>
          <w:lang w:val="sl-SI"/>
        </w:rPr>
      </w:pPr>
    </w:p>
    <w:p w14:paraId="05D7B766" w14:textId="5BF23963" w:rsidR="00CC3BAF" w:rsidRPr="00075036" w:rsidRDefault="00CC3BAF" w:rsidP="00CC3BAF">
      <w:pPr>
        <w:tabs>
          <w:tab w:val="left" w:pos="1355"/>
        </w:tabs>
        <w:rPr>
          <w:rFonts w:ascii="Calibri Light" w:hAnsi="Calibri Light" w:cs="Calibri Light"/>
          <w:sz w:val="20"/>
          <w:szCs w:val="20"/>
        </w:rPr>
      </w:pPr>
      <w:r w:rsidRPr="00B23EC8">
        <w:rPr>
          <w:rFonts w:ascii="Calibri Light" w:hAnsi="Calibri Light" w:cs="Calibri Light"/>
          <w:sz w:val="20"/>
          <w:szCs w:val="20"/>
        </w:rPr>
        <w:t xml:space="preserve">Nova Gorica, </w:t>
      </w:r>
      <w:r w:rsidR="00405970" w:rsidRPr="00B23EC8">
        <w:rPr>
          <w:rFonts w:ascii="Calibri Light" w:hAnsi="Calibri Light" w:cs="Calibri Light"/>
          <w:sz w:val="20"/>
          <w:szCs w:val="20"/>
        </w:rPr>
        <w:t>oktober 2024</w:t>
      </w:r>
    </w:p>
    <w:p w14:paraId="34FB41AC" w14:textId="603FD22C" w:rsidR="00696DB6" w:rsidRPr="00075036" w:rsidRDefault="00696DB6" w:rsidP="00E92999">
      <w:pPr>
        <w:tabs>
          <w:tab w:val="left" w:pos="1355"/>
        </w:tabs>
        <w:rPr>
          <w:rFonts w:ascii="Calibri Light" w:hAnsi="Calibri Light" w:cs="Calibri Light"/>
          <w:color w:val="000000"/>
          <w:sz w:val="20"/>
          <w:szCs w:val="20"/>
        </w:rPr>
      </w:pPr>
      <w:r w:rsidRPr="00075036">
        <w:rPr>
          <w:rFonts w:ascii="Calibri Light" w:hAnsi="Calibri Light" w:cs="Calibri Light"/>
          <w:sz w:val="20"/>
          <w:szCs w:val="20"/>
        </w:rPr>
        <w:br w:type="page"/>
      </w:r>
    </w:p>
    <w:p w14:paraId="0DE31038" w14:textId="4E7CFE60" w:rsidR="008E70B7" w:rsidRDefault="00BD196F" w:rsidP="00762852">
      <w:pPr>
        <w:ind w:left="360"/>
        <w:rPr>
          <w:rFonts w:ascii="Calibri Light" w:hAnsi="Calibri Light" w:cs="Calibri Light"/>
          <w:sz w:val="26"/>
          <w:szCs w:val="26"/>
        </w:rPr>
      </w:pPr>
      <w:bookmarkStart w:id="0" w:name="_Toc52468344"/>
      <w:r w:rsidRPr="00BD196F">
        <w:rPr>
          <w:rFonts w:ascii="Calibri Light" w:hAnsi="Calibri Light" w:cs="Calibri Light"/>
          <w:sz w:val="26"/>
          <w:szCs w:val="26"/>
        </w:rPr>
        <w:lastRenderedPageBreak/>
        <w:t>Kazalo</w:t>
      </w:r>
    </w:p>
    <w:p w14:paraId="2C379406" w14:textId="77777777" w:rsidR="00140BFA" w:rsidRPr="00075036" w:rsidRDefault="00140BFA" w:rsidP="00762852">
      <w:pPr>
        <w:ind w:left="360"/>
        <w:rPr>
          <w:rFonts w:ascii="Calibri Light" w:hAnsi="Calibri Light" w:cs="Calibri Light"/>
          <w:sz w:val="20"/>
          <w:szCs w:val="20"/>
        </w:rPr>
      </w:pPr>
    </w:p>
    <w:p w14:paraId="6165559D" w14:textId="277E8ACA" w:rsidR="00165BC7" w:rsidRDefault="00F75026">
      <w:pPr>
        <w:pStyle w:val="Kazalovsebine1"/>
        <w:tabs>
          <w:tab w:val="left" w:pos="720"/>
          <w:tab w:val="right" w:leader="dot" w:pos="9010"/>
        </w:tabs>
        <w:rPr>
          <w:rFonts w:asciiTheme="minorHAnsi" w:eastAsiaTheme="minorEastAsia" w:hAnsiTheme="minorHAnsi"/>
          <w:noProof/>
          <w:kern w:val="2"/>
          <w:sz w:val="24"/>
          <w:lang w:eastAsia="sl-SI"/>
          <w14:ligatures w14:val="standardContextual"/>
        </w:rPr>
      </w:pPr>
      <w:r w:rsidRPr="00CD14E2">
        <w:rPr>
          <w:rFonts w:ascii="Calibri Light" w:hAnsi="Calibri Light" w:cs="Calibri Light"/>
          <w:sz w:val="22"/>
          <w:szCs w:val="22"/>
        </w:rPr>
        <w:fldChar w:fldCharType="begin"/>
      </w:r>
      <w:r w:rsidRPr="00CD14E2">
        <w:rPr>
          <w:rFonts w:ascii="Calibri Light" w:hAnsi="Calibri Light" w:cs="Calibri Light"/>
          <w:sz w:val="22"/>
          <w:szCs w:val="22"/>
        </w:rPr>
        <w:instrText xml:space="preserve"> TOC \o "1-3" \h \z \u </w:instrText>
      </w:r>
      <w:r w:rsidRPr="00CD14E2">
        <w:rPr>
          <w:rFonts w:ascii="Calibri Light" w:hAnsi="Calibri Light" w:cs="Calibri Light"/>
          <w:sz w:val="22"/>
          <w:szCs w:val="22"/>
        </w:rPr>
        <w:fldChar w:fldCharType="separate"/>
      </w:r>
      <w:hyperlink w:anchor="_Toc180145896" w:history="1">
        <w:r w:rsidR="00165BC7" w:rsidRPr="00C56327">
          <w:rPr>
            <w:rStyle w:val="Hiperpovezava"/>
            <w:noProof/>
          </w:rPr>
          <w:t>0</w:t>
        </w:r>
        <w:r w:rsidR="00165BC7">
          <w:rPr>
            <w:rFonts w:asciiTheme="minorHAnsi" w:eastAsiaTheme="minorEastAsia" w:hAnsiTheme="minorHAnsi"/>
            <w:noProof/>
            <w:kern w:val="2"/>
            <w:sz w:val="24"/>
            <w:lang w:eastAsia="sl-SI"/>
            <w14:ligatures w14:val="standardContextual"/>
          </w:rPr>
          <w:tab/>
        </w:r>
        <w:r w:rsidR="00165BC7" w:rsidRPr="00C56327">
          <w:rPr>
            <w:rStyle w:val="Hiperpovezava"/>
            <w:noProof/>
          </w:rPr>
          <w:t>UVODNA POJASNILA</w:t>
        </w:r>
        <w:r w:rsidR="00165BC7">
          <w:rPr>
            <w:noProof/>
            <w:webHidden/>
          </w:rPr>
          <w:tab/>
        </w:r>
        <w:r w:rsidR="00165BC7">
          <w:rPr>
            <w:noProof/>
            <w:webHidden/>
          </w:rPr>
          <w:fldChar w:fldCharType="begin"/>
        </w:r>
        <w:r w:rsidR="00165BC7">
          <w:rPr>
            <w:noProof/>
            <w:webHidden/>
          </w:rPr>
          <w:instrText xml:space="preserve"> PAGEREF _Toc180145896 \h </w:instrText>
        </w:r>
        <w:r w:rsidR="00165BC7">
          <w:rPr>
            <w:noProof/>
            <w:webHidden/>
          </w:rPr>
        </w:r>
        <w:r w:rsidR="00165BC7">
          <w:rPr>
            <w:noProof/>
            <w:webHidden/>
          </w:rPr>
          <w:fldChar w:fldCharType="separate"/>
        </w:r>
        <w:r w:rsidR="00165BC7">
          <w:rPr>
            <w:noProof/>
            <w:webHidden/>
          </w:rPr>
          <w:t>1</w:t>
        </w:r>
        <w:r w:rsidR="00165BC7">
          <w:rPr>
            <w:noProof/>
            <w:webHidden/>
          </w:rPr>
          <w:fldChar w:fldCharType="end"/>
        </w:r>
      </w:hyperlink>
    </w:p>
    <w:p w14:paraId="0792519D" w14:textId="5F0D1EB8"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897" w:history="1">
        <w:r w:rsidRPr="00C56327">
          <w:rPr>
            <w:rStyle w:val="Hiperpovezava"/>
          </w:rPr>
          <w:t>0.1</w:t>
        </w:r>
        <w:r>
          <w:rPr>
            <w:rFonts w:asciiTheme="minorHAnsi" w:eastAsiaTheme="minorEastAsia" w:hAnsiTheme="minorHAnsi"/>
            <w:kern w:val="2"/>
            <w:sz w:val="24"/>
            <w:szCs w:val="24"/>
            <w:lang w:eastAsia="sl-SI"/>
            <w14:ligatures w14:val="standardContextual"/>
          </w:rPr>
          <w:tab/>
        </w:r>
        <w:r w:rsidRPr="00C56327">
          <w:rPr>
            <w:rStyle w:val="Hiperpovezava"/>
          </w:rPr>
          <w:t>Uvodno pojasnilo</w:t>
        </w:r>
        <w:r>
          <w:rPr>
            <w:webHidden/>
          </w:rPr>
          <w:tab/>
        </w:r>
        <w:r>
          <w:rPr>
            <w:webHidden/>
          </w:rPr>
          <w:fldChar w:fldCharType="begin"/>
        </w:r>
        <w:r>
          <w:rPr>
            <w:webHidden/>
          </w:rPr>
          <w:instrText xml:space="preserve"> PAGEREF _Toc180145897 \h </w:instrText>
        </w:r>
        <w:r>
          <w:rPr>
            <w:webHidden/>
          </w:rPr>
        </w:r>
        <w:r>
          <w:rPr>
            <w:webHidden/>
          </w:rPr>
          <w:fldChar w:fldCharType="separate"/>
        </w:r>
        <w:r>
          <w:rPr>
            <w:webHidden/>
          </w:rPr>
          <w:t>1</w:t>
        </w:r>
        <w:r>
          <w:rPr>
            <w:webHidden/>
          </w:rPr>
          <w:fldChar w:fldCharType="end"/>
        </w:r>
      </w:hyperlink>
    </w:p>
    <w:p w14:paraId="1351BBE5" w14:textId="4313D9C8"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898" w:history="1">
        <w:r w:rsidRPr="00C56327">
          <w:rPr>
            <w:rStyle w:val="Hiperpovezava"/>
          </w:rPr>
          <w:t>0.2</w:t>
        </w:r>
        <w:r>
          <w:rPr>
            <w:rFonts w:asciiTheme="minorHAnsi" w:eastAsiaTheme="minorEastAsia" w:hAnsiTheme="minorHAnsi"/>
            <w:kern w:val="2"/>
            <w:sz w:val="24"/>
            <w:szCs w:val="24"/>
            <w:lang w:eastAsia="sl-SI"/>
            <w14:ligatures w14:val="standardContextual"/>
          </w:rPr>
          <w:tab/>
        </w:r>
        <w:r w:rsidRPr="00C56327">
          <w:rPr>
            <w:rStyle w:val="Hiperpovezava"/>
          </w:rPr>
          <w:t>Povzetek DIIP in navedba sprememb do priprave dopolnitve/spremembe investicijskega dokumenta</w:t>
        </w:r>
        <w:r>
          <w:rPr>
            <w:webHidden/>
          </w:rPr>
          <w:tab/>
        </w:r>
        <w:r>
          <w:rPr>
            <w:webHidden/>
          </w:rPr>
          <w:fldChar w:fldCharType="begin"/>
        </w:r>
        <w:r>
          <w:rPr>
            <w:webHidden/>
          </w:rPr>
          <w:instrText xml:space="preserve"> PAGEREF _Toc180145898 \h </w:instrText>
        </w:r>
        <w:r>
          <w:rPr>
            <w:webHidden/>
          </w:rPr>
        </w:r>
        <w:r>
          <w:rPr>
            <w:webHidden/>
          </w:rPr>
          <w:fldChar w:fldCharType="separate"/>
        </w:r>
        <w:r>
          <w:rPr>
            <w:webHidden/>
          </w:rPr>
          <w:t>1</w:t>
        </w:r>
        <w:r>
          <w:rPr>
            <w:webHidden/>
          </w:rPr>
          <w:fldChar w:fldCharType="end"/>
        </w:r>
      </w:hyperlink>
    </w:p>
    <w:p w14:paraId="41A1FB16" w14:textId="461CD61F"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899" w:history="1">
        <w:r w:rsidRPr="00C56327">
          <w:rPr>
            <w:rStyle w:val="Hiperpovezava"/>
            <w:rFonts w:eastAsia="TimesNewRomanPSMT"/>
            <w:noProof/>
          </w:rPr>
          <w:t>0.2.1</w:t>
        </w:r>
        <w:r>
          <w:rPr>
            <w:rFonts w:asciiTheme="minorHAnsi" w:eastAsiaTheme="minorEastAsia" w:hAnsiTheme="minorHAnsi"/>
            <w:noProof/>
            <w:kern w:val="2"/>
            <w:sz w:val="24"/>
            <w:lang w:eastAsia="sl-SI"/>
            <w14:ligatures w14:val="standardContextual"/>
          </w:rPr>
          <w:tab/>
        </w:r>
        <w:r w:rsidRPr="00C56327">
          <w:rPr>
            <w:rStyle w:val="Hiperpovezava"/>
            <w:rFonts w:eastAsia="TimesNewRomanPSMT"/>
            <w:noProof/>
          </w:rPr>
          <w:t>Dokument identifikacije investicijskega projekta</w:t>
        </w:r>
        <w:r>
          <w:rPr>
            <w:noProof/>
            <w:webHidden/>
          </w:rPr>
          <w:tab/>
        </w:r>
        <w:r>
          <w:rPr>
            <w:noProof/>
            <w:webHidden/>
          </w:rPr>
          <w:fldChar w:fldCharType="begin"/>
        </w:r>
        <w:r>
          <w:rPr>
            <w:noProof/>
            <w:webHidden/>
          </w:rPr>
          <w:instrText xml:space="preserve"> PAGEREF _Toc180145899 \h </w:instrText>
        </w:r>
        <w:r>
          <w:rPr>
            <w:noProof/>
            <w:webHidden/>
          </w:rPr>
        </w:r>
        <w:r>
          <w:rPr>
            <w:noProof/>
            <w:webHidden/>
          </w:rPr>
          <w:fldChar w:fldCharType="separate"/>
        </w:r>
        <w:r>
          <w:rPr>
            <w:noProof/>
            <w:webHidden/>
          </w:rPr>
          <w:t>1</w:t>
        </w:r>
        <w:r>
          <w:rPr>
            <w:noProof/>
            <w:webHidden/>
          </w:rPr>
          <w:fldChar w:fldCharType="end"/>
        </w:r>
      </w:hyperlink>
    </w:p>
    <w:p w14:paraId="7E2A4BFC" w14:textId="52955C56"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00" w:history="1">
        <w:r w:rsidRPr="00C56327">
          <w:rPr>
            <w:rStyle w:val="Hiperpovezava"/>
            <w:noProof/>
          </w:rPr>
          <w:t>0.2.2</w:t>
        </w:r>
        <w:r>
          <w:rPr>
            <w:rFonts w:asciiTheme="minorHAnsi" w:eastAsiaTheme="minorEastAsia" w:hAnsiTheme="minorHAnsi"/>
            <w:noProof/>
            <w:kern w:val="2"/>
            <w:sz w:val="24"/>
            <w:lang w:eastAsia="sl-SI"/>
            <w14:ligatures w14:val="standardContextual"/>
          </w:rPr>
          <w:tab/>
        </w:r>
        <w:r w:rsidRPr="00C56327">
          <w:rPr>
            <w:rStyle w:val="Hiperpovezava"/>
            <w:noProof/>
          </w:rPr>
          <w:t>Spremembe v času od izdelave prvotnega DIIP do priprave dopolnjenega/spremenjenega DIIP</w:t>
        </w:r>
        <w:r>
          <w:rPr>
            <w:noProof/>
            <w:webHidden/>
          </w:rPr>
          <w:tab/>
        </w:r>
        <w:r>
          <w:rPr>
            <w:noProof/>
            <w:webHidden/>
          </w:rPr>
          <w:fldChar w:fldCharType="begin"/>
        </w:r>
        <w:r>
          <w:rPr>
            <w:noProof/>
            <w:webHidden/>
          </w:rPr>
          <w:instrText xml:space="preserve"> PAGEREF _Toc180145900 \h </w:instrText>
        </w:r>
        <w:r>
          <w:rPr>
            <w:noProof/>
            <w:webHidden/>
          </w:rPr>
        </w:r>
        <w:r>
          <w:rPr>
            <w:noProof/>
            <w:webHidden/>
          </w:rPr>
          <w:fldChar w:fldCharType="separate"/>
        </w:r>
        <w:r>
          <w:rPr>
            <w:noProof/>
            <w:webHidden/>
          </w:rPr>
          <w:t>2</w:t>
        </w:r>
        <w:r>
          <w:rPr>
            <w:noProof/>
            <w:webHidden/>
          </w:rPr>
          <w:fldChar w:fldCharType="end"/>
        </w:r>
      </w:hyperlink>
    </w:p>
    <w:p w14:paraId="37B21050" w14:textId="749C668F"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01" w:history="1">
        <w:r w:rsidRPr="00C56327">
          <w:rPr>
            <w:rStyle w:val="Hiperpovezava"/>
            <w:noProof/>
          </w:rPr>
          <w:t>0.2.3</w:t>
        </w:r>
        <w:r>
          <w:rPr>
            <w:rFonts w:asciiTheme="minorHAnsi" w:eastAsiaTheme="minorEastAsia" w:hAnsiTheme="minorHAnsi"/>
            <w:noProof/>
            <w:kern w:val="2"/>
            <w:sz w:val="24"/>
            <w:lang w:eastAsia="sl-SI"/>
            <w14:ligatures w14:val="standardContextual"/>
          </w:rPr>
          <w:tab/>
        </w:r>
        <w:r w:rsidRPr="00C56327">
          <w:rPr>
            <w:rStyle w:val="Hiperpovezava"/>
            <w:noProof/>
          </w:rPr>
          <w:t>Spremembe v času od priprave dopolnjenega/spremenjenega DIIP do priprave tega dokumenta</w:t>
        </w:r>
        <w:r>
          <w:rPr>
            <w:noProof/>
            <w:webHidden/>
          </w:rPr>
          <w:tab/>
        </w:r>
        <w:r>
          <w:rPr>
            <w:noProof/>
            <w:webHidden/>
          </w:rPr>
          <w:fldChar w:fldCharType="begin"/>
        </w:r>
        <w:r>
          <w:rPr>
            <w:noProof/>
            <w:webHidden/>
          </w:rPr>
          <w:instrText xml:space="preserve"> PAGEREF _Toc180145901 \h </w:instrText>
        </w:r>
        <w:r>
          <w:rPr>
            <w:noProof/>
            <w:webHidden/>
          </w:rPr>
        </w:r>
        <w:r>
          <w:rPr>
            <w:noProof/>
            <w:webHidden/>
          </w:rPr>
          <w:fldChar w:fldCharType="separate"/>
        </w:r>
        <w:r>
          <w:rPr>
            <w:noProof/>
            <w:webHidden/>
          </w:rPr>
          <w:t>2</w:t>
        </w:r>
        <w:r>
          <w:rPr>
            <w:noProof/>
            <w:webHidden/>
          </w:rPr>
          <w:fldChar w:fldCharType="end"/>
        </w:r>
      </w:hyperlink>
    </w:p>
    <w:p w14:paraId="45289A04" w14:textId="437DD161" w:rsidR="00165BC7" w:rsidRDefault="00165BC7">
      <w:pPr>
        <w:pStyle w:val="Kazalovsebine1"/>
        <w:tabs>
          <w:tab w:val="left" w:pos="720"/>
          <w:tab w:val="right" w:leader="dot" w:pos="9010"/>
        </w:tabs>
        <w:rPr>
          <w:rFonts w:asciiTheme="minorHAnsi" w:eastAsiaTheme="minorEastAsia" w:hAnsiTheme="minorHAnsi"/>
          <w:noProof/>
          <w:kern w:val="2"/>
          <w:sz w:val="24"/>
          <w:lang w:eastAsia="sl-SI"/>
          <w14:ligatures w14:val="standardContextual"/>
        </w:rPr>
      </w:pPr>
      <w:hyperlink w:anchor="_Toc180145902" w:history="1">
        <w:r w:rsidRPr="00C56327">
          <w:rPr>
            <w:rStyle w:val="Hiperpovezava"/>
            <w:noProof/>
          </w:rPr>
          <w:t>2</w:t>
        </w:r>
        <w:r>
          <w:rPr>
            <w:rFonts w:asciiTheme="minorHAnsi" w:eastAsiaTheme="minorEastAsia" w:hAnsiTheme="minorHAnsi"/>
            <w:noProof/>
            <w:kern w:val="2"/>
            <w:sz w:val="24"/>
            <w:lang w:eastAsia="sl-SI"/>
            <w14:ligatures w14:val="standardContextual"/>
          </w:rPr>
          <w:tab/>
        </w:r>
        <w:r w:rsidRPr="00C56327">
          <w:rPr>
            <w:rStyle w:val="Hiperpovezava"/>
            <w:noProof/>
          </w:rPr>
          <w:t>PROJEKTNE DOKUMENTACIJE IN UPRAVLJAVCU TER NAVEDBA STROKOVNIH DELAVCEV OZIROMA SLUŽB, ODGOVORNIH ZA PRIPRAVO IN NADZOR</w:t>
        </w:r>
        <w:r>
          <w:rPr>
            <w:noProof/>
            <w:webHidden/>
          </w:rPr>
          <w:tab/>
        </w:r>
        <w:r>
          <w:rPr>
            <w:noProof/>
            <w:webHidden/>
          </w:rPr>
          <w:fldChar w:fldCharType="begin"/>
        </w:r>
        <w:r>
          <w:rPr>
            <w:noProof/>
            <w:webHidden/>
          </w:rPr>
          <w:instrText xml:space="preserve"> PAGEREF _Toc180145902 \h </w:instrText>
        </w:r>
        <w:r>
          <w:rPr>
            <w:noProof/>
            <w:webHidden/>
          </w:rPr>
        </w:r>
        <w:r>
          <w:rPr>
            <w:noProof/>
            <w:webHidden/>
          </w:rPr>
          <w:fldChar w:fldCharType="separate"/>
        </w:r>
        <w:r>
          <w:rPr>
            <w:noProof/>
            <w:webHidden/>
          </w:rPr>
          <w:t>5</w:t>
        </w:r>
        <w:r>
          <w:rPr>
            <w:noProof/>
            <w:webHidden/>
          </w:rPr>
          <w:fldChar w:fldCharType="end"/>
        </w:r>
      </w:hyperlink>
    </w:p>
    <w:p w14:paraId="41A953D6" w14:textId="7A7C9DFA"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03" w:history="1">
        <w:r w:rsidRPr="00C56327">
          <w:rPr>
            <w:rStyle w:val="Hiperpovezava"/>
            <w:rFonts w:eastAsia="Times New Roman"/>
            <w:lang w:eastAsia="en-GB"/>
          </w:rPr>
          <w:t>2.1</w:t>
        </w:r>
        <w:r>
          <w:rPr>
            <w:rFonts w:asciiTheme="minorHAnsi" w:eastAsiaTheme="minorEastAsia" w:hAnsiTheme="minorHAnsi"/>
            <w:kern w:val="2"/>
            <w:sz w:val="24"/>
            <w:szCs w:val="24"/>
            <w:lang w:eastAsia="sl-SI"/>
            <w14:ligatures w14:val="standardContextual"/>
          </w:rPr>
          <w:tab/>
        </w:r>
        <w:r w:rsidRPr="00C56327">
          <w:rPr>
            <w:rStyle w:val="Hiperpovezava"/>
            <w:rFonts w:eastAsia="Times New Roman"/>
            <w:lang w:eastAsia="en-GB"/>
          </w:rPr>
          <w:t>Podatki o investitorju oziroma nosilcu projekta/programa</w:t>
        </w:r>
        <w:r>
          <w:rPr>
            <w:webHidden/>
          </w:rPr>
          <w:tab/>
        </w:r>
        <w:r>
          <w:rPr>
            <w:webHidden/>
          </w:rPr>
          <w:fldChar w:fldCharType="begin"/>
        </w:r>
        <w:r>
          <w:rPr>
            <w:webHidden/>
          </w:rPr>
          <w:instrText xml:space="preserve"> PAGEREF _Toc180145903 \h </w:instrText>
        </w:r>
        <w:r>
          <w:rPr>
            <w:webHidden/>
          </w:rPr>
        </w:r>
        <w:r>
          <w:rPr>
            <w:webHidden/>
          </w:rPr>
          <w:fldChar w:fldCharType="separate"/>
        </w:r>
        <w:r>
          <w:rPr>
            <w:webHidden/>
          </w:rPr>
          <w:t>5</w:t>
        </w:r>
        <w:r>
          <w:rPr>
            <w:webHidden/>
          </w:rPr>
          <w:fldChar w:fldCharType="end"/>
        </w:r>
      </w:hyperlink>
    </w:p>
    <w:p w14:paraId="1801FE0E" w14:textId="11D60D50"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04" w:history="1">
        <w:r w:rsidRPr="00C56327">
          <w:rPr>
            <w:rStyle w:val="Hiperpovezava"/>
          </w:rPr>
          <w:t>2.2</w:t>
        </w:r>
        <w:r>
          <w:rPr>
            <w:rFonts w:asciiTheme="minorHAnsi" w:eastAsiaTheme="minorEastAsia" w:hAnsiTheme="minorHAnsi"/>
            <w:kern w:val="2"/>
            <w:sz w:val="24"/>
            <w:szCs w:val="24"/>
            <w:lang w:eastAsia="sl-SI"/>
            <w14:ligatures w14:val="standardContextual"/>
          </w:rPr>
          <w:tab/>
        </w:r>
        <w:r w:rsidRPr="00C56327">
          <w:rPr>
            <w:rStyle w:val="Hiperpovezava"/>
          </w:rPr>
          <w:t>Podatki o sofinancerju</w:t>
        </w:r>
        <w:r>
          <w:rPr>
            <w:webHidden/>
          </w:rPr>
          <w:tab/>
        </w:r>
        <w:r>
          <w:rPr>
            <w:webHidden/>
          </w:rPr>
          <w:fldChar w:fldCharType="begin"/>
        </w:r>
        <w:r>
          <w:rPr>
            <w:webHidden/>
          </w:rPr>
          <w:instrText xml:space="preserve"> PAGEREF _Toc180145904 \h </w:instrText>
        </w:r>
        <w:r>
          <w:rPr>
            <w:webHidden/>
          </w:rPr>
        </w:r>
        <w:r>
          <w:rPr>
            <w:webHidden/>
          </w:rPr>
          <w:fldChar w:fldCharType="separate"/>
        </w:r>
        <w:r>
          <w:rPr>
            <w:webHidden/>
          </w:rPr>
          <w:t>6</w:t>
        </w:r>
        <w:r>
          <w:rPr>
            <w:webHidden/>
          </w:rPr>
          <w:fldChar w:fldCharType="end"/>
        </w:r>
      </w:hyperlink>
    </w:p>
    <w:p w14:paraId="1F7C133D" w14:textId="35647D21"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05" w:history="1">
        <w:r w:rsidRPr="00C56327">
          <w:rPr>
            <w:rStyle w:val="Hiperpovezava"/>
          </w:rPr>
          <w:t>2.3</w:t>
        </w:r>
        <w:r>
          <w:rPr>
            <w:rFonts w:asciiTheme="minorHAnsi" w:eastAsiaTheme="minorEastAsia" w:hAnsiTheme="minorHAnsi"/>
            <w:kern w:val="2"/>
            <w:sz w:val="24"/>
            <w:szCs w:val="24"/>
            <w:lang w:eastAsia="sl-SI"/>
            <w14:ligatures w14:val="standardContextual"/>
          </w:rPr>
          <w:tab/>
        </w:r>
        <w:r w:rsidRPr="00C56327">
          <w:rPr>
            <w:rStyle w:val="Hiperpovezava"/>
          </w:rPr>
          <w:t>Izdelovalec novelacije investicijskega programa (na podlagi DIIP-sprememba julij 2022)</w:t>
        </w:r>
        <w:r>
          <w:rPr>
            <w:webHidden/>
          </w:rPr>
          <w:tab/>
        </w:r>
        <w:r>
          <w:rPr>
            <w:webHidden/>
          </w:rPr>
          <w:fldChar w:fldCharType="begin"/>
        </w:r>
        <w:r>
          <w:rPr>
            <w:webHidden/>
          </w:rPr>
          <w:instrText xml:space="preserve"> PAGEREF _Toc180145905 \h </w:instrText>
        </w:r>
        <w:r>
          <w:rPr>
            <w:webHidden/>
          </w:rPr>
        </w:r>
        <w:r>
          <w:rPr>
            <w:webHidden/>
          </w:rPr>
          <w:fldChar w:fldCharType="separate"/>
        </w:r>
        <w:r>
          <w:rPr>
            <w:webHidden/>
          </w:rPr>
          <w:t>6</w:t>
        </w:r>
        <w:r>
          <w:rPr>
            <w:webHidden/>
          </w:rPr>
          <w:fldChar w:fldCharType="end"/>
        </w:r>
      </w:hyperlink>
    </w:p>
    <w:p w14:paraId="75FACED1" w14:textId="26FD2AE1"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06" w:history="1">
        <w:r w:rsidRPr="00C56327">
          <w:rPr>
            <w:rStyle w:val="Hiperpovezava"/>
          </w:rPr>
          <w:t>2.4</w:t>
        </w:r>
        <w:r>
          <w:rPr>
            <w:rFonts w:asciiTheme="minorHAnsi" w:eastAsiaTheme="minorEastAsia" w:hAnsiTheme="minorHAnsi"/>
            <w:kern w:val="2"/>
            <w:sz w:val="24"/>
            <w:szCs w:val="24"/>
            <w:lang w:eastAsia="sl-SI"/>
            <w14:ligatures w14:val="standardContextual"/>
          </w:rPr>
          <w:tab/>
        </w:r>
        <w:r w:rsidRPr="00C56327">
          <w:rPr>
            <w:rStyle w:val="Hiperpovezava"/>
          </w:rPr>
          <w:t>Podatki o izdelovalcih projektne dokumentacije</w:t>
        </w:r>
        <w:r>
          <w:rPr>
            <w:webHidden/>
          </w:rPr>
          <w:tab/>
        </w:r>
        <w:r>
          <w:rPr>
            <w:webHidden/>
          </w:rPr>
          <w:fldChar w:fldCharType="begin"/>
        </w:r>
        <w:r>
          <w:rPr>
            <w:webHidden/>
          </w:rPr>
          <w:instrText xml:space="preserve"> PAGEREF _Toc180145906 \h </w:instrText>
        </w:r>
        <w:r>
          <w:rPr>
            <w:webHidden/>
          </w:rPr>
        </w:r>
        <w:r>
          <w:rPr>
            <w:webHidden/>
          </w:rPr>
          <w:fldChar w:fldCharType="separate"/>
        </w:r>
        <w:r>
          <w:rPr>
            <w:webHidden/>
          </w:rPr>
          <w:t>6</w:t>
        </w:r>
        <w:r>
          <w:rPr>
            <w:webHidden/>
          </w:rPr>
          <w:fldChar w:fldCharType="end"/>
        </w:r>
      </w:hyperlink>
    </w:p>
    <w:p w14:paraId="31DD28F4" w14:textId="367D622A"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07" w:history="1">
        <w:r w:rsidRPr="00C56327">
          <w:rPr>
            <w:rStyle w:val="Hiperpovezava"/>
          </w:rPr>
          <w:t>2.5</w:t>
        </w:r>
        <w:r>
          <w:rPr>
            <w:rFonts w:asciiTheme="minorHAnsi" w:eastAsiaTheme="minorEastAsia" w:hAnsiTheme="minorHAnsi"/>
            <w:kern w:val="2"/>
            <w:sz w:val="24"/>
            <w:szCs w:val="24"/>
            <w:lang w:eastAsia="sl-SI"/>
            <w14:ligatures w14:val="standardContextual"/>
          </w:rPr>
          <w:tab/>
        </w:r>
        <w:r w:rsidRPr="00C56327">
          <w:rPr>
            <w:rStyle w:val="Hiperpovezava"/>
          </w:rPr>
          <w:t>Podatki o upravljalcu</w:t>
        </w:r>
        <w:r>
          <w:rPr>
            <w:webHidden/>
          </w:rPr>
          <w:tab/>
        </w:r>
        <w:r>
          <w:rPr>
            <w:webHidden/>
          </w:rPr>
          <w:fldChar w:fldCharType="begin"/>
        </w:r>
        <w:r>
          <w:rPr>
            <w:webHidden/>
          </w:rPr>
          <w:instrText xml:space="preserve"> PAGEREF _Toc180145907 \h </w:instrText>
        </w:r>
        <w:r>
          <w:rPr>
            <w:webHidden/>
          </w:rPr>
        </w:r>
        <w:r>
          <w:rPr>
            <w:webHidden/>
          </w:rPr>
          <w:fldChar w:fldCharType="separate"/>
        </w:r>
        <w:r>
          <w:rPr>
            <w:webHidden/>
          </w:rPr>
          <w:t>7</w:t>
        </w:r>
        <w:r>
          <w:rPr>
            <w:webHidden/>
          </w:rPr>
          <w:fldChar w:fldCharType="end"/>
        </w:r>
      </w:hyperlink>
    </w:p>
    <w:p w14:paraId="0C78EA64" w14:textId="7321B9EB"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08" w:history="1">
        <w:r w:rsidRPr="00C56327">
          <w:rPr>
            <w:rStyle w:val="Hiperpovezava"/>
          </w:rPr>
          <w:t>2.6</w:t>
        </w:r>
        <w:r>
          <w:rPr>
            <w:rFonts w:asciiTheme="minorHAnsi" w:eastAsiaTheme="minorEastAsia" w:hAnsiTheme="minorHAnsi"/>
            <w:kern w:val="2"/>
            <w:sz w:val="24"/>
            <w:szCs w:val="24"/>
            <w:lang w:eastAsia="sl-SI"/>
            <w14:ligatures w14:val="standardContextual"/>
          </w:rPr>
          <w:tab/>
        </w:r>
        <w:r w:rsidRPr="00C56327">
          <w:rPr>
            <w:rStyle w:val="Hiperpovezava"/>
          </w:rPr>
          <w:t>Strokovni delavci in službe, odgovorni za pripravo in nadzor</w:t>
        </w:r>
        <w:r>
          <w:rPr>
            <w:webHidden/>
          </w:rPr>
          <w:tab/>
        </w:r>
        <w:r>
          <w:rPr>
            <w:webHidden/>
          </w:rPr>
          <w:fldChar w:fldCharType="begin"/>
        </w:r>
        <w:r>
          <w:rPr>
            <w:webHidden/>
          </w:rPr>
          <w:instrText xml:space="preserve"> PAGEREF _Toc180145908 \h </w:instrText>
        </w:r>
        <w:r>
          <w:rPr>
            <w:webHidden/>
          </w:rPr>
        </w:r>
        <w:r>
          <w:rPr>
            <w:webHidden/>
          </w:rPr>
          <w:fldChar w:fldCharType="separate"/>
        </w:r>
        <w:r>
          <w:rPr>
            <w:webHidden/>
          </w:rPr>
          <w:t>7</w:t>
        </w:r>
        <w:r>
          <w:rPr>
            <w:webHidden/>
          </w:rPr>
          <w:fldChar w:fldCharType="end"/>
        </w:r>
      </w:hyperlink>
    </w:p>
    <w:p w14:paraId="15C4B853" w14:textId="07541D98" w:rsidR="00165BC7" w:rsidRDefault="00165BC7">
      <w:pPr>
        <w:pStyle w:val="Kazalovsebine1"/>
        <w:tabs>
          <w:tab w:val="left" w:pos="720"/>
          <w:tab w:val="right" w:leader="dot" w:pos="9010"/>
        </w:tabs>
        <w:rPr>
          <w:rFonts w:asciiTheme="minorHAnsi" w:eastAsiaTheme="minorEastAsia" w:hAnsiTheme="minorHAnsi"/>
          <w:noProof/>
          <w:kern w:val="2"/>
          <w:sz w:val="24"/>
          <w:lang w:eastAsia="sl-SI"/>
          <w14:ligatures w14:val="standardContextual"/>
        </w:rPr>
      </w:pPr>
      <w:hyperlink w:anchor="_Toc180145909" w:history="1">
        <w:r w:rsidRPr="00C56327">
          <w:rPr>
            <w:rStyle w:val="Hiperpovezava"/>
            <w:noProof/>
          </w:rPr>
          <w:t>3</w:t>
        </w:r>
        <w:r>
          <w:rPr>
            <w:rFonts w:asciiTheme="minorHAnsi" w:eastAsiaTheme="minorEastAsia" w:hAnsiTheme="minorHAnsi"/>
            <w:noProof/>
            <w:kern w:val="2"/>
            <w:sz w:val="24"/>
            <w:lang w:eastAsia="sl-SI"/>
            <w14:ligatures w14:val="standardContextual"/>
          </w:rPr>
          <w:tab/>
        </w:r>
        <w:r w:rsidRPr="00C56327">
          <w:rPr>
            <w:rStyle w:val="Hiperpovezava"/>
            <w:noProof/>
          </w:rPr>
          <w:t>ANALIZA STANJA IN OPIS RAZLOGOV ZA IZVEDBO PROJEKTA/PROGRAMA</w:t>
        </w:r>
        <w:r>
          <w:rPr>
            <w:noProof/>
            <w:webHidden/>
          </w:rPr>
          <w:tab/>
        </w:r>
        <w:r>
          <w:rPr>
            <w:noProof/>
            <w:webHidden/>
          </w:rPr>
          <w:fldChar w:fldCharType="begin"/>
        </w:r>
        <w:r>
          <w:rPr>
            <w:noProof/>
            <w:webHidden/>
          </w:rPr>
          <w:instrText xml:space="preserve"> PAGEREF _Toc180145909 \h </w:instrText>
        </w:r>
        <w:r>
          <w:rPr>
            <w:noProof/>
            <w:webHidden/>
          </w:rPr>
        </w:r>
        <w:r>
          <w:rPr>
            <w:noProof/>
            <w:webHidden/>
          </w:rPr>
          <w:fldChar w:fldCharType="separate"/>
        </w:r>
        <w:r>
          <w:rPr>
            <w:noProof/>
            <w:webHidden/>
          </w:rPr>
          <w:t>8</w:t>
        </w:r>
        <w:r>
          <w:rPr>
            <w:noProof/>
            <w:webHidden/>
          </w:rPr>
          <w:fldChar w:fldCharType="end"/>
        </w:r>
      </w:hyperlink>
    </w:p>
    <w:p w14:paraId="36E01242" w14:textId="32C81EC3"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10" w:history="1">
        <w:r w:rsidRPr="00C56327">
          <w:rPr>
            <w:rStyle w:val="Hiperpovezava"/>
          </w:rPr>
          <w:t>3.1</w:t>
        </w:r>
        <w:r>
          <w:rPr>
            <w:rFonts w:asciiTheme="minorHAnsi" w:eastAsiaTheme="minorEastAsia" w:hAnsiTheme="minorHAnsi"/>
            <w:kern w:val="2"/>
            <w:sz w:val="24"/>
            <w:szCs w:val="24"/>
            <w:lang w:eastAsia="sl-SI"/>
            <w14:ligatures w14:val="standardContextual"/>
          </w:rPr>
          <w:tab/>
        </w:r>
        <w:r w:rsidRPr="00C56327">
          <w:rPr>
            <w:rStyle w:val="Hiperpovezava"/>
          </w:rPr>
          <w:t>Predstavitev projekta Evropska prestolnica kulture</w:t>
        </w:r>
        <w:r>
          <w:rPr>
            <w:webHidden/>
          </w:rPr>
          <w:tab/>
        </w:r>
        <w:r>
          <w:rPr>
            <w:webHidden/>
          </w:rPr>
          <w:fldChar w:fldCharType="begin"/>
        </w:r>
        <w:r>
          <w:rPr>
            <w:webHidden/>
          </w:rPr>
          <w:instrText xml:space="preserve"> PAGEREF _Toc180145910 \h </w:instrText>
        </w:r>
        <w:r>
          <w:rPr>
            <w:webHidden/>
          </w:rPr>
        </w:r>
        <w:r>
          <w:rPr>
            <w:webHidden/>
          </w:rPr>
          <w:fldChar w:fldCharType="separate"/>
        </w:r>
        <w:r>
          <w:rPr>
            <w:webHidden/>
          </w:rPr>
          <w:t>8</w:t>
        </w:r>
        <w:r>
          <w:rPr>
            <w:webHidden/>
          </w:rPr>
          <w:fldChar w:fldCharType="end"/>
        </w:r>
      </w:hyperlink>
    </w:p>
    <w:p w14:paraId="4D293A1A" w14:textId="3865A412"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11" w:history="1">
        <w:r w:rsidRPr="00C56327">
          <w:rPr>
            <w:rStyle w:val="Hiperpovezava"/>
          </w:rPr>
          <w:t>3.2</w:t>
        </w:r>
        <w:r>
          <w:rPr>
            <w:rFonts w:asciiTheme="minorHAnsi" w:eastAsiaTheme="minorEastAsia" w:hAnsiTheme="minorHAnsi"/>
            <w:kern w:val="2"/>
            <w:sz w:val="24"/>
            <w:szCs w:val="24"/>
            <w:lang w:eastAsia="sl-SI"/>
            <w14:ligatures w14:val="standardContextual"/>
          </w:rPr>
          <w:tab/>
        </w:r>
        <w:r w:rsidRPr="00C56327">
          <w:rPr>
            <w:rStyle w:val="Hiperpovezava"/>
          </w:rPr>
          <w:t>Program projekta GO! 2025 Evropska prestolnica kulture in njegove vsebine</w:t>
        </w:r>
        <w:r>
          <w:rPr>
            <w:webHidden/>
          </w:rPr>
          <w:tab/>
        </w:r>
        <w:r>
          <w:rPr>
            <w:webHidden/>
          </w:rPr>
          <w:fldChar w:fldCharType="begin"/>
        </w:r>
        <w:r>
          <w:rPr>
            <w:webHidden/>
          </w:rPr>
          <w:instrText xml:space="preserve"> PAGEREF _Toc180145911 \h </w:instrText>
        </w:r>
        <w:r>
          <w:rPr>
            <w:webHidden/>
          </w:rPr>
        </w:r>
        <w:r>
          <w:rPr>
            <w:webHidden/>
          </w:rPr>
          <w:fldChar w:fldCharType="separate"/>
        </w:r>
        <w:r>
          <w:rPr>
            <w:webHidden/>
          </w:rPr>
          <w:t>8</w:t>
        </w:r>
        <w:r>
          <w:rPr>
            <w:webHidden/>
          </w:rPr>
          <w:fldChar w:fldCharType="end"/>
        </w:r>
      </w:hyperlink>
    </w:p>
    <w:p w14:paraId="41A6E644" w14:textId="1A675BE0"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12" w:history="1">
        <w:r w:rsidRPr="00C56327">
          <w:rPr>
            <w:rStyle w:val="Hiperpovezava"/>
            <w:noProof/>
          </w:rPr>
          <w:t>3.2.1</w:t>
        </w:r>
        <w:r>
          <w:rPr>
            <w:rFonts w:asciiTheme="minorHAnsi" w:eastAsiaTheme="minorEastAsia" w:hAnsiTheme="minorHAnsi"/>
            <w:noProof/>
            <w:kern w:val="2"/>
            <w:sz w:val="24"/>
            <w:lang w:eastAsia="sl-SI"/>
            <w14:ligatures w14:val="standardContextual"/>
          </w:rPr>
          <w:tab/>
        </w:r>
        <w:r w:rsidRPr="00C56327">
          <w:rPr>
            <w:rStyle w:val="Hiperpovezava"/>
            <w:noProof/>
          </w:rPr>
          <w:t>Primeri umetniških projektov</w:t>
        </w:r>
        <w:r>
          <w:rPr>
            <w:noProof/>
            <w:webHidden/>
          </w:rPr>
          <w:tab/>
        </w:r>
        <w:r>
          <w:rPr>
            <w:noProof/>
            <w:webHidden/>
          </w:rPr>
          <w:fldChar w:fldCharType="begin"/>
        </w:r>
        <w:r>
          <w:rPr>
            <w:noProof/>
            <w:webHidden/>
          </w:rPr>
          <w:instrText xml:space="preserve"> PAGEREF _Toc180145912 \h </w:instrText>
        </w:r>
        <w:r>
          <w:rPr>
            <w:noProof/>
            <w:webHidden/>
          </w:rPr>
        </w:r>
        <w:r>
          <w:rPr>
            <w:noProof/>
            <w:webHidden/>
          </w:rPr>
          <w:fldChar w:fldCharType="separate"/>
        </w:r>
        <w:r>
          <w:rPr>
            <w:noProof/>
            <w:webHidden/>
          </w:rPr>
          <w:t>9</w:t>
        </w:r>
        <w:r>
          <w:rPr>
            <w:noProof/>
            <w:webHidden/>
          </w:rPr>
          <w:fldChar w:fldCharType="end"/>
        </w:r>
      </w:hyperlink>
    </w:p>
    <w:p w14:paraId="3ADC8AFB" w14:textId="26460F1E"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13" w:history="1">
        <w:r w:rsidRPr="00C56327">
          <w:rPr>
            <w:rStyle w:val="Hiperpovezava"/>
            <w:noProof/>
          </w:rPr>
          <w:t>3.2.2</w:t>
        </w:r>
        <w:r>
          <w:rPr>
            <w:rFonts w:asciiTheme="minorHAnsi" w:eastAsiaTheme="minorEastAsia" w:hAnsiTheme="minorHAnsi"/>
            <w:noProof/>
            <w:kern w:val="2"/>
            <w:sz w:val="24"/>
            <w:lang w:eastAsia="sl-SI"/>
            <w14:ligatures w14:val="standardContextual"/>
          </w:rPr>
          <w:tab/>
        </w:r>
        <w:r w:rsidRPr="00C56327">
          <w:rPr>
            <w:rStyle w:val="Hiperpovezava"/>
            <w:noProof/>
          </w:rPr>
          <w:t>Več kot le kultura</w:t>
        </w:r>
        <w:r>
          <w:rPr>
            <w:noProof/>
            <w:webHidden/>
          </w:rPr>
          <w:tab/>
        </w:r>
        <w:r>
          <w:rPr>
            <w:noProof/>
            <w:webHidden/>
          </w:rPr>
          <w:fldChar w:fldCharType="begin"/>
        </w:r>
        <w:r>
          <w:rPr>
            <w:noProof/>
            <w:webHidden/>
          </w:rPr>
          <w:instrText xml:space="preserve"> PAGEREF _Toc180145913 \h </w:instrText>
        </w:r>
        <w:r>
          <w:rPr>
            <w:noProof/>
            <w:webHidden/>
          </w:rPr>
        </w:r>
        <w:r>
          <w:rPr>
            <w:noProof/>
            <w:webHidden/>
          </w:rPr>
          <w:fldChar w:fldCharType="separate"/>
        </w:r>
        <w:r>
          <w:rPr>
            <w:noProof/>
            <w:webHidden/>
          </w:rPr>
          <w:t>9</w:t>
        </w:r>
        <w:r>
          <w:rPr>
            <w:noProof/>
            <w:webHidden/>
          </w:rPr>
          <w:fldChar w:fldCharType="end"/>
        </w:r>
      </w:hyperlink>
    </w:p>
    <w:p w14:paraId="39CC9594" w14:textId="44BB7288"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14" w:history="1">
        <w:r w:rsidRPr="00C56327">
          <w:rPr>
            <w:rStyle w:val="Hiperpovezava"/>
          </w:rPr>
          <w:t>3.3</w:t>
        </w:r>
        <w:r>
          <w:rPr>
            <w:rFonts w:asciiTheme="minorHAnsi" w:eastAsiaTheme="minorEastAsia" w:hAnsiTheme="minorHAnsi"/>
            <w:kern w:val="2"/>
            <w:sz w:val="24"/>
            <w:szCs w:val="24"/>
            <w:lang w:eastAsia="sl-SI"/>
            <w14:ligatures w14:val="standardContextual"/>
          </w:rPr>
          <w:tab/>
        </w:r>
        <w:r w:rsidRPr="00C56327">
          <w:rPr>
            <w:rStyle w:val="Hiperpovezava"/>
          </w:rPr>
          <w:t>Usklajenost s strategijami RS in EU</w:t>
        </w:r>
        <w:r>
          <w:rPr>
            <w:webHidden/>
          </w:rPr>
          <w:tab/>
        </w:r>
        <w:r>
          <w:rPr>
            <w:webHidden/>
          </w:rPr>
          <w:fldChar w:fldCharType="begin"/>
        </w:r>
        <w:r>
          <w:rPr>
            <w:webHidden/>
          </w:rPr>
          <w:instrText xml:space="preserve"> PAGEREF _Toc180145914 \h </w:instrText>
        </w:r>
        <w:r>
          <w:rPr>
            <w:webHidden/>
          </w:rPr>
        </w:r>
        <w:r>
          <w:rPr>
            <w:webHidden/>
          </w:rPr>
          <w:fldChar w:fldCharType="separate"/>
        </w:r>
        <w:r>
          <w:rPr>
            <w:webHidden/>
          </w:rPr>
          <w:t>10</w:t>
        </w:r>
        <w:r>
          <w:rPr>
            <w:webHidden/>
          </w:rPr>
          <w:fldChar w:fldCharType="end"/>
        </w:r>
      </w:hyperlink>
    </w:p>
    <w:p w14:paraId="789312CC" w14:textId="267B4766"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15" w:history="1">
        <w:r w:rsidRPr="00C56327">
          <w:rPr>
            <w:rStyle w:val="Hiperpovezava"/>
            <w:noProof/>
          </w:rPr>
          <w:t>3.3.1</w:t>
        </w:r>
        <w:r>
          <w:rPr>
            <w:rFonts w:asciiTheme="minorHAnsi" w:eastAsiaTheme="minorEastAsia" w:hAnsiTheme="minorHAnsi"/>
            <w:noProof/>
            <w:kern w:val="2"/>
            <w:sz w:val="24"/>
            <w:lang w:eastAsia="sl-SI"/>
            <w14:ligatures w14:val="standardContextual"/>
          </w:rPr>
          <w:tab/>
        </w:r>
        <w:r w:rsidRPr="00C56327">
          <w:rPr>
            <w:rStyle w:val="Hiperpovezava"/>
            <w:noProof/>
          </w:rPr>
          <w:t>Skladnost z Lokalnim programom za kulturo Mestne občine Nova Gorica</w:t>
        </w:r>
        <w:r>
          <w:rPr>
            <w:noProof/>
            <w:webHidden/>
          </w:rPr>
          <w:tab/>
        </w:r>
        <w:r>
          <w:rPr>
            <w:noProof/>
            <w:webHidden/>
          </w:rPr>
          <w:fldChar w:fldCharType="begin"/>
        </w:r>
        <w:r>
          <w:rPr>
            <w:noProof/>
            <w:webHidden/>
          </w:rPr>
          <w:instrText xml:space="preserve"> PAGEREF _Toc180145915 \h </w:instrText>
        </w:r>
        <w:r>
          <w:rPr>
            <w:noProof/>
            <w:webHidden/>
          </w:rPr>
        </w:r>
        <w:r>
          <w:rPr>
            <w:noProof/>
            <w:webHidden/>
          </w:rPr>
          <w:fldChar w:fldCharType="separate"/>
        </w:r>
        <w:r>
          <w:rPr>
            <w:noProof/>
            <w:webHidden/>
          </w:rPr>
          <w:t>10</w:t>
        </w:r>
        <w:r>
          <w:rPr>
            <w:noProof/>
            <w:webHidden/>
          </w:rPr>
          <w:fldChar w:fldCharType="end"/>
        </w:r>
      </w:hyperlink>
    </w:p>
    <w:p w14:paraId="3D45199D" w14:textId="45116EED"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16" w:history="1">
        <w:r w:rsidRPr="00C56327">
          <w:rPr>
            <w:rStyle w:val="Hiperpovezava"/>
            <w:noProof/>
          </w:rPr>
          <w:t>3.3.2</w:t>
        </w:r>
        <w:r>
          <w:rPr>
            <w:rFonts w:asciiTheme="minorHAnsi" w:eastAsiaTheme="minorEastAsia" w:hAnsiTheme="minorHAnsi"/>
            <w:noProof/>
            <w:kern w:val="2"/>
            <w:sz w:val="24"/>
            <w:lang w:eastAsia="sl-SI"/>
            <w14:ligatures w14:val="standardContextual"/>
          </w:rPr>
          <w:tab/>
        </w:r>
        <w:r w:rsidRPr="00C56327">
          <w:rPr>
            <w:rStyle w:val="Hiperpovezava"/>
            <w:noProof/>
          </w:rPr>
          <w:t>Skladnost s Trajnostno urbano strategijo – Nova Gorica 2020</w:t>
        </w:r>
        <w:r>
          <w:rPr>
            <w:noProof/>
            <w:webHidden/>
          </w:rPr>
          <w:tab/>
        </w:r>
        <w:r>
          <w:rPr>
            <w:noProof/>
            <w:webHidden/>
          </w:rPr>
          <w:fldChar w:fldCharType="begin"/>
        </w:r>
        <w:r>
          <w:rPr>
            <w:noProof/>
            <w:webHidden/>
          </w:rPr>
          <w:instrText xml:space="preserve"> PAGEREF _Toc180145916 \h </w:instrText>
        </w:r>
        <w:r>
          <w:rPr>
            <w:noProof/>
            <w:webHidden/>
          </w:rPr>
        </w:r>
        <w:r>
          <w:rPr>
            <w:noProof/>
            <w:webHidden/>
          </w:rPr>
          <w:fldChar w:fldCharType="separate"/>
        </w:r>
        <w:r>
          <w:rPr>
            <w:noProof/>
            <w:webHidden/>
          </w:rPr>
          <w:t>11</w:t>
        </w:r>
        <w:r>
          <w:rPr>
            <w:noProof/>
            <w:webHidden/>
          </w:rPr>
          <w:fldChar w:fldCharType="end"/>
        </w:r>
      </w:hyperlink>
    </w:p>
    <w:p w14:paraId="1EF47F78" w14:textId="2A6FD096"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17" w:history="1">
        <w:r w:rsidRPr="00C56327">
          <w:rPr>
            <w:rStyle w:val="Hiperpovezava"/>
            <w:noProof/>
          </w:rPr>
          <w:t>3.3.3</w:t>
        </w:r>
        <w:r>
          <w:rPr>
            <w:rFonts w:asciiTheme="minorHAnsi" w:eastAsiaTheme="minorEastAsia" w:hAnsiTheme="minorHAnsi"/>
            <w:noProof/>
            <w:kern w:val="2"/>
            <w:sz w:val="24"/>
            <w:lang w:eastAsia="sl-SI"/>
            <w14:ligatures w14:val="standardContextual"/>
          </w:rPr>
          <w:tab/>
        </w:r>
        <w:r w:rsidRPr="00C56327">
          <w:rPr>
            <w:rStyle w:val="Hiperpovezava"/>
            <w:noProof/>
          </w:rPr>
          <w:t>Skladnost z Resolucijo o nacionalnem programu za kulturo</w:t>
        </w:r>
        <w:r>
          <w:rPr>
            <w:noProof/>
            <w:webHidden/>
          </w:rPr>
          <w:tab/>
        </w:r>
        <w:r>
          <w:rPr>
            <w:noProof/>
            <w:webHidden/>
          </w:rPr>
          <w:fldChar w:fldCharType="begin"/>
        </w:r>
        <w:r>
          <w:rPr>
            <w:noProof/>
            <w:webHidden/>
          </w:rPr>
          <w:instrText xml:space="preserve"> PAGEREF _Toc180145917 \h </w:instrText>
        </w:r>
        <w:r>
          <w:rPr>
            <w:noProof/>
            <w:webHidden/>
          </w:rPr>
        </w:r>
        <w:r>
          <w:rPr>
            <w:noProof/>
            <w:webHidden/>
          </w:rPr>
          <w:fldChar w:fldCharType="separate"/>
        </w:r>
        <w:r>
          <w:rPr>
            <w:noProof/>
            <w:webHidden/>
          </w:rPr>
          <w:t>12</w:t>
        </w:r>
        <w:r>
          <w:rPr>
            <w:noProof/>
            <w:webHidden/>
          </w:rPr>
          <w:fldChar w:fldCharType="end"/>
        </w:r>
      </w:hyperlink>
    </w:p>
    <w:p w14:paraId="24CAD37F" w14:textId="1CA4E4F7"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18" w:history="1">
        <w:r w:rsidRPr="00C56327">
          <w:rPr>
            <w:rStyle w:val="Hiperpovezava"/>
            <w:noProof/>
          </w:rPr>
          <w:t>3.3.4</w:t>
        </w:r>
        <w:r>
          <w:rPr>
            <w:rFonts w:asciiTheme="minorHAnsi" w:eastAsiaTheme="minorEastAsia" w:hAnsiTheme="minorHAnsi"/>
            <w:noProof/>
            <w:kern w:val="2"/>
            <w:sz w:val="24"/>
            <w:lang w:eastAsia="sl-SI"/>
            <w14:ligatures w14:val="standardContextual"/>
          </w:rPr>
          <w:tab/>
        </w:r>
        <w:r w:rsidRPr="00C56327">
          <w:rPr>
            <w:rStyle w:val="Hiperpovezava"/>
            <w:noProof/>
            <w:lang w:eastAsia="en-GB"/>
          </w:rPr>
          <w:t>Skladnost z Regionalnim razvojnim programom za Goriško razvojno regijo RRP</w:t>
        </w:r>
        <w:r>
          <w:rPr>
            <w:noProof/>
            <w:webHidden/>
          </w:rPr>
          <w:tab/>
        </w:r>
        <w:r>
          <w:rPr>
            <w:noProof/>
            <w:webHidden/>
          </w:rPr>
          <w:fldChar w:fldCharType="begin"/>
        </w:r>
        <w:r>
          <w:rPr>
            <w:noProof/>
            <w:webHidden/>
          </w:rPr>
          <w:instrText xml:space="preserve"> PAGEREF _Toc180145918 \h </w:instrText>
        </w:r>
        <w:r>
          <w:rPr>
            <w:noProof/>
            <w:webHidden/>
          </w:rPr>
        </w:r>
        <w:r>
          <w:rPr>
            <w:noProof/>
            <w:webHidden/>
          </w:rPr>
          <w:fldChar w:fldCharType="separate"/>
        </w:r>
        <w:r>
          <w:rPr>
            <w:noProof/>
            <w:webHidden/>
          </w:rPr>
          <w:t>12</w:t>
        </w:r>
        <w:r>
          <w:rPr>
            <w:noProof/>
            <w:webHidden/>
          </w:rPr>
          <w:fldChar w:fldCharType="end"/>
        </w:r>
      </w:hyperlink>
    </w:p>
    <w:p w14:paraId="14206BC2" w14:textId="3B6BC765"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19" w:history="1">
        <w:r w:rsidRPr="00C56327">
          <w:rPr>
            <w:rStyle w:val="Hiperpovezava"/>
            <w:noProof/>
            <w:lang w:eastAsia="en-GB"/>
          </w:rPr>
          <w:t>3.3.5</w:t>
        </w:r>
        <w:r>
          <w:rPr>
            <w:rFonts w:asciiTheme="minorHAnsi" w:eastAsiaTheme="minorEastAsia" w:hAnsiTheme="minorHAnsi"/>
            <w:noProof/>
            <w:kern w:val="2"/>
            <w:sz w:val="24"/>
            <w:lang w:eastAsia="sl-SI"/>
            <w14:ligatures w14:val="standardContextual"/>
          </w:rPr>
          <w:tab/>
        </w:r>
        <w:r w:rsidRPr="00C56327">
          <w:rPr>
            <w:rStyle w:val="Hiperpovezava"/>
            <w:noProof/>
            <w:lang w:eastAsia="en-GB"/>
          </w:rPr>
          <w:t>Skladno s Strategijo lokalnega razvoja za Lokalno akcijsko skupino LAS V objemu sonca</w:t>
        </w:r>
        <w:r>
          <w:rPr>
            <w:noProof/>
            <w:webHidden/>
          </w:rPr>
          <w:tab/>
        </w:r>
        <w:r>
          <w:rPr>
            <w:noProof/>
            <w:webHidden/>
          </w:rPr>
          <w:fldChar w:fldCharType="begin"/>
        </w:r>
        <w:r>
          <w:rPr>
            <w:noProof/>
            <w:webHidden/>
          </w:rPr>
          <w:instrText xml:space="preserve"> PAGEREF _Toc180145919 \h </w:instrText>
        </w:r>
        <w:r>
          <w:rPr>
            <w:noProof/>
            <w:webHidden/>
          </w:rPr>
        </w:r>
        <w:r>
          <w:rPr>
            <w:noProof/>
            <w:webHidden/>
          </w:rPr>
          <w:fldChar w:fldCharType="separate"/>
        </w:r>
        <w:r>
          <w:rPr>
            <w:noProof/>
            <w:webHidden/>
          </w:rPr>
          <w:t>12</w:t>
        </w:r>
        <w:r>
          <w:rPr>
            <w:noProof/>
            <w:webHidden/>
          </w:rPr>
          <w:fldChar w:fldCharType="end"/>
        </w:r>
      </w:hyperlink>
    </w:p>
    <w:p w14:paraId="3AD2A2EE" w14:textId="0E346103"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20" w:history="1">
        <w:r w:rsidRPr="00C56327">
          <w:rPr>
            <w:rStyle w:val="Hiperpovezava"/>
            <w:noProof/>
          </w:rPr>
          <w:t>3.3.6</w:t>
        </w:r>
        <w:r>
          <w:rPr>
            <w:rFonts w:asciiTheme="minorHAnsi" w:eastAsiaTheme="minorEastAsia" w:hAnsiTheme="minorHAnsi"/>
            <w:noProof/>
            <w:kern w:val="2"/>
            <w:sz w:val="24"/>
            <w:lang w:eastAsia="sl-SI"/>
            <w14:ligatures w14:val="standardContextual"/>
          </w:rPr>
          <w:tab/>
        </w:r>
        <w:r w:rsidRPr="00C56327">
          <w:rPr>
            <w:rStyle w:val="Hiperpovezava"/>
            <w:noProof/>
          </w:rPr>
          <w:t>Skladnost s Strategijo razvoja Slovenije 2030 (SRS 2030)</w:t>
        </w:r>
        <w:r>
          <w:rPr>
            <w:noProof/>
            <w:webHidden/>
          </w:rPr>
          <w:tab/>
        </w:r>
        <w:r>
          <w:rPr>
            <w:noProof/>
            <w:webHidden/>
          </w:rPr>
          <w:fldChar w:fldCharType="begin"/>
        </w:r>
        <w:r>
          <w:rPr>
            <w:noProof/>
            <w:webHidden/>
          </w:rPr>
          <w:instrText xml:space="preserve"> PAGEREF _Toc180145920 \h </w:instrText>
        </w:r>
        <w:r>
          <w:rPr>
            <w:noProof/>
            <w:webHidden/>
          </w:rPr>
        </w:r>
        <w:r>
          <w:rPr>
            <w:noProof/>
            <w:webHidden/>
          </w:rPr>
          <w:fldChar w:fldCharType="separate"/>
        </w:r>
        <w:r>
          <w:rPr>
            <w:noProof/>
            <w:webHidden/>
          </w:rPr>
          <w:t>13</w:t>
        </w:r>
        <w:r>
          <w:rPr>
            <w:noProof/>
            <w:webHidden/>
          </w:rPr>
          <w:fldChar w:fldCharType="end"/>
        </w:r>
      </w:hyperlink>
    </w:p>
    <w:p w14:paraId="3DC159CE" w14:textId="7D3B857B"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21" w:history="1">
        <w:r w:rsidRPr="00C56327">
          <w:rPr>
            <w:rStyle w:val="Hiperpovezava"/>
            <w:noProof/>
          </w:rPr>
          <w:t>3.3.7</w:t>
        </w:r>
        <w:r>
          <w:rPr>
            <w:rFonts w:asciiTheme="minorHAnsi" w:eastAsiaTheme="minorEastAsia" w:hAnsiTheme="minorHAnsi"/>
            <w:noProof/>
            <w:kern w:val="2"/>
            <w:sz w:val="24"/>
            <w:lang w:eastAsia="sl-SI"/>
            <w14:ligatures w14:val="standardContextual"/>
          </w:rPr>
          <w:tab/>
        </w:r>
        <w:r w:rsidRPr="00C56327">
          <w:rPr>
            <w:rStyle w:val="Hiperpovezava"/>
            <w:noProof/>
          </w:rPr>
          <w:t>Skladnost s strategijo kulturne dediščine za obdobje 2018–2026</w:t>
        </w:r>
        <w:r>
          <w:rPr>
            <w:noProof/>
            <w:webHidden/>
          </w:rPr>
          <w:tab/>
        </w:r>
        <w:r>
          <w:rPr>
            <w:noProof/>
            <w:webHidden/>
          </w:rPr>
          <w:fldChar w:fldCharType="begin"/>
        </w:r>
        <w:r>
          <w:rPr>
            <w:noProof/>
            <w:webHidden/>
          </w:rPr>
          <w:instrText xml:space="preserve"> PAGEREF _Toc180145921 \h </w:instrText>
        </w:r>
        <w:r>
          <w:rPr>
            <w:noProof/>
            <w:webHidden/>
          </w:rPr>
        </w:r>
        <w:r>
          <w:rPr>
            <w:noProof/>
            <w:webHidden/>
          </w:rPr>
          <w:fldChar w:fldCharType="separate"/>
        </w:r>
        <w:r>
          <w:rPr>
            <w:noProof/>
            <w:webHidden/>
          </w:rPr>
          <w:t>13</w:t>
        </w:r>
        <w:r>
          <w:rPr>
            <w:noProof/>
            <w:webHidden/>
          </w:rPr>
          <w:fldChar w:fldCharType="end"/>
        </w:r>
      </w:hyperlink>
    </w:p>
    <w:p w14:paraId="3D9F0968" w14:textId="68C611E0"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22" w:history="1">
        <w:r w:rsidRPr="00C56327">
          <w:rPr>
            <w:rStyle w:val="Hiperpovezava"/>
            <w:noProof/>
          </w:rPr>
          <w:t>3.3.8</w:t>
        </w:r>
        <w:r>
          <w:rPr>
            <w:rFonts w:asciiTheme="minorHAnsi" w:eastAsiaTheme="minorEastAsia" w:hAnsiTheme="minorHAnsi"/>
            <w:noProof/>
            <w:kern w:val="2"/>
            <w:sz w:val="24"/>
            <w:lang w:eastAsia="sl-SI"/>
            <w14:ligatures w14:val="standardContextual"/>
          </w:rPr>
          <w:tab/>
        </w:r>
        <w:r w:rsidRPr="00C56327">
          <w:rPr>
            <w:rStyle w:val="Hiperpovezava"/>
            <w:noProof/>
          </w:rPr>
          <w:t>Skladnost z Operativnim programom za izvajanje Evropske kohezijske politike</w:t>
        </w:r>
        <w:r>
          <w:rPr>
            <w:noProof/>
            <w:webHidden/>
          </w:rPr>
          <w:tab/>
        </w:r>
        <w:r>
          <w:rPr>
            <w:noProof/>
            <w:webHidden/>
          </w:rPr>
          <w:fldChar w:fldCharType="begin"/>
        </w:r>
        <w:r>
          <w:rPr>
            <w:noProof/>
            <w:webHidden/>
          </w:rPr>
          <w:instrText xml:space="preserve"> PAGEREF _Toc180145922 \h </w:instrText>
        </w:r>
        <w:r>
          <w:rPr>
            <w:noProof/>
            <w:webHidden/>
          </w:rPr>
        </w:r>
        <w:r>
          <w:rPr>
            <w:noProof/>
            <w:webHidden/>
          </w:rPr>
          <w:fldChar w:fldCharType="separate"/>
        </w:r>
        <w:r>
          <w:rPr>
            <w:noProof/>
            <w:webHidden/>
          </w:rPr>
          <w:t>14</w:t>
        </w:r>
        <w:r>
          <w:rPr>
            <w:noProof/>
            <w:webHidden/>
          </w:rPr>
          <w:fldChar w:fldCharType="end"/>
        </w:r>
      </w:hyperlink>
    </w:p>
    <w:p w14:paraId="19389EE5" w14:textId="670BED5B"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23" w:history="1">
        <w:r w:rsidRPr="00C56327">
          <w:rPr>
            <w:rStyle w:val="Hiperpovezava"/>
            <w:noProof/>
          </w:rPr>
          <w:t>3.3.9</w:t>
        </w:r>
        <w:r>
          <w:rPr>
            <w:rFonts w:asciiTheme="minorHAnsi" w:eastAsiaTheme="minorEastAsia" w:hAnsiTheme="minorHAnsi"/>
            <w:noProof/>
            <w:kern w:val="2"/>
            <w:sz w:val="24"/>
            <w:lang w:eastAsia="sl-SI"/>
            <w14:ligatures w14:val="standardContextual"/>
          </w:rPr>
          <w:tab/>
        </w:r>
        <w:r w:rsidRPr="00C56327">
          <w:rPr>
            <w:rStyle w:val="Hiperpovezava"/>
            <w:noProof/>
          </w:rPr>
          <w:t>Skladnost z evropskimi usmeritvami razvoja kulture v EU</w:t>
        </w:r>
        <w:r>
          <w:rPr>
            <w:noProof/>
            <w:webHidden/>
          </w:rPr>
          <w:tab/>
        </w:r>
        <w:r>
          <w:rPr>
            <w:noProof/>
            <w:webHidden/>
          </w:rPr>
          <w:fldChar w:fldCharType="begin"/>
        </w:r>
        <w:r>
          <w:rPr>
            <w:noProof/>
            <w:webHidden/>
          </w:rPr>
          <w:instrText xml:space="preserve"> PAGEREF _Toc180145923 \h </w:instrText>
        </w:r>
        <w:r>
          <w:rPr>
            <w:noProof/>
            <w:webHidden/>
          </w:rPr>
        </w:r>
        <w:r>
          <w:rPr>
            <w:noProof/>
            <w:webHidden/>
          </w:rPr>
          <w:fldChar w:fldCharType="separate"/>
        </w:r>
        <w:r>
          <w:rPr>
            <w:noProof/>
            <w:webHidden/>
          </w:rPr>
          <w:t>15</w:t>
        </w:r>
        <w:r>
          <w:rPr>
            <w:noProof/>
            <w:webHidden/>
          </w:rPr>
          <w:fldChar w:fldCharType="end"/>
        </w:r>
      </w:hyperlink>
    </w:p>
    <w:p w14:paraId="2C346EF1" w14:textId="35593AEA"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24" w:history="1">
        <w:r w:rsidRPr="00C56327">
          <w:rPr>
            <w:rStyle w:val="Hiperpovezava"/>
            <w:noProof/>
          </w:rPr>
          <w:t>3.3.10</w:t>
        </w:r>
        <w:r>
          <w:rPr>
            <w:rFonts w:asciiTheme="minorHAnsi" w:eastAsiaTheme="minorEastAsia" w:hAnsiTheme="minorHAnsi"/>
            <w:noProof/>
            <w:kern w:val="2"/>
            <w:sz w:val="24"/>
            <w:lang w:eastAsia="sl-SI"/>
            <w14:ligatures w14:val="standardContextual"/>
          </w:rPr>
          <w:tab/>
        </w:r>
        <w:r w:rsidRPr="00C56327">
          <w:rPr>
            <w:rStyle w:val="Hiperpovezava"/>
            <w:noProof/>
          </w:rPr>
          <w:t>Skladnost s Strategijo kulturne dediščine 2020–2023</w:t>
        </w:r>
        <w:r>
          <w:rPr>
            <w:noProof/>
            <w:webHidden/>
          </w:rPr>
          <w:tab/>
        </w:r>
        <w:r>
          <w:rPr>
            <w:noProof/>
            <w:webHidden/>
          </w:rPr>
          <w:fldChar w:fldCharType="begin"/>
        </w:r>
        <w:r>
          <w:rPr>
            <w:noProof/>
            <w:webHidden/>
          </w:rPr>
          <w:instrText xml:space="preserve"> PAGEREF _Toc180145924 \h </w:instrText>
        </w:r>
        <w:r>
          <w:rPr>
            <w:noProof/>
            <w:webHidden/>
          </w:rPr>
        </w:r>
        <w:r>
          <w:rPr>
            <w:noProof/>
            <w:webHidden/>
          </w:rPr>
          <w:fldChar w:fldCharType="separate"/>
        </w:r>
        <w:r>
          <w:rPr>
            <w:noProof/>
            <w:webHidden/>
          </w:rPr>
          <w:t>15</w:t>
        </w:r>
        <w:r>
          <w:rPr>
            <w:noProof/>
            <w:webHidden/>
          </w:rPr>
          <w:fldChar w:fldCharType="end"/>
        </w:r>
      </w:hyperlink>
    </w:p>
    <w:p w14:paraId="7290CC6B" w14:textId="7ABA5D45"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25" w:history="1">
        <w:r w:rsidRPr="00C56327">
          <w:rPr>
            <w:rStyle w:val="Hiperpovezava"/>
            <w:noProof/>
          </w:rPr>
          <w:t>3.3.11</w:t>
        </w:r>
        <w:r>
          <w:rPr>
            <w:rFonts w:asciiTheme="minorHAnsi" w:eastAsiaTheme="minorEastAsia" w:hAnsiTheme="minorHAnsi"/>
            <w:noProof/>
            <w:kern w:val="2"/>
            <w:sz w:val="24"/>
            <w:lang w:eastAsia="sl-SI"/>
            <w14:ligatures w14:val="standardContextual"/>
          </w:rPr>
          <w:tab/>
        </w:r>
        <w:r w:rsidRPr="00C56327">
          <w:rPr>
            <w:rStyle w:val="Hiperpovezava"/>
            <w:noProof/>
          </w:rPr>
          <w:t>Skladno s strategijo trajnostne rasti slovenskega turizma 2017–2021 in usmeritve za novo strateško obdobje razvoja slovenskega turizma 2022–2028</w:t>
        </w:r>
        <w:r>
          <w:rPr>
            <w:noProof/>
            <w:webHidden/>
          </w:rPr>
          <w:tab/>
        </w:r>
        <w:r>
          <w:rPr>
            <w:noProof/>
            <w:webHidden/>
          </w:rPr>
          <w:fldChar w:fldCharType="begin"/>
        </w:r>
        <w:r>
          <w:rPr>
            <w:noProof/>
            <w:webHidden/>
          </w:rPr>
          <w:instrText xml:space="preserve"> PAGEREF _Toc180145925 \h </w:instrText>
        </w:r>
        <w:r>
          <w:rPr>
            <w:noProof/>
            <w:webHidden/>
          </w:rPr>
        </w:r>
        <w:r>
          <w:rPr>
            <w:noProof/>
            <w:webHidden/>
          </w:rPr>
          <w:fldChar w:fldCharType="separate"/>
        </w:r>
        <w:r>
          <w:rPr>
            <w:noProof/>
            <w:webHidden/>
          </w:rPr>
          <w:t>16</w:t>
        </w:r>
        <w:r>
          <w:rPr>
            <w:noProof/>
            <w:webHidden/>
          </w:rPr>
          <w:fldChar w:fldCharType="end"/>
        </w:r>
      </w:hyperlink>
    </w:p>
    <w:p w14:paraId="37FF1FE7" w14:textId="5FE737E5"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26" w:history="1">
        <w:r w:rsidRPr="00C56327">
          <w:rPr>
            <w:rStyle w:val="Hiperpovezava"/>
            <w:noProof/>
          </w:rPr>
          <w:t>3.3.12</w:t>
        </w:r>
        <w:r>
          <w:rPr>
            <w:rFonts w:asciiTheme="minorHAnsi" w:eastAsiaTheme="minorEastAsia" w:hAnsiTheme="minorHAnsi"/>
            <w:noProof/>
            <w:kern w:val="2"/>
            <w:sz w:val="24"/>
            <w:lang w:eastAsia="sl-SI"/>
            <w14:ligatures w14:val="standardContextual"/>
          </w:rPr>
          <w:tab/>
        </w:r>
        <w:r w:rsidRPr="00C56327">
          <w:rPr>
            <w:rStyle w:val="Hiperpovezava"/>
            <w:noProof/>
          </w:rPr>
          <w:t>Skladnost z Načrtom za okrevanje in odpornost (NOO)</w:t>
        </w:r>
        <w:r>
          <w:rPr>
            <w:noProof/>
            <w:webHidden/>
          </w:rPr>
          <w:tab/>
        </w:r>
        <w:r>
          <w:rPr>
            <w:noProof/>
            <w:webHidden/>
          </w:rPr>
          <w:fldChar w:fldCharType="begin"/>
        </w:r>
        <w:r>
          <w:rPr>
            <w:noProof/>
            <w:webHidden/>
          </w:rPr>
          <w:instrText xml:space="preserve"> PAGEREF _Toc180145926 \h </w:instrText>
        </w:r>
        <w:r>
          <w:rPr>
            <w:noProof/>
            <w:webHidden/>
          </w:rPr>
        </w:r>
        <w:r>
          <w:rPr>
            <w:noProof/>
            <w:webHidden/>
          </w:rPr>
          <w:fldChar w:fldCharType="separate"/>
        </w:r>
        <w:r>
          <w:rPr>
            <w:noProof/>
            <w:webHidden/>
          </w:rPr>
          <w:t>16</w:t>
        </w:r>
        <w:r>
          <w:rPr>
            <w:noProof/>
            <w:webHidden/>
          </w:rPr>
          <w:fldChar w:fldCharType="end"/>
        </w:r>
      </w:hyperlink>
    </w:p>
    <w:p w14:paraId="5177C4A6" w14:textId="367178B1"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27" w:history="1">
        <w:r w:rsidRPr="00C56327">
          <w:rPr>
            <w:rStyle w:val="Hiperpovezava"/>
            <w:noProof/>
          </w:rPr>
          <w:t>3.3.13</w:t>
        </w:r>
        <w:r>
          <w:rPr>
            <w:rFonts w:asciiTheme="minorHAnsi" w:eastAsiaTheme="minorEastAsia" w:hAnsiTheme="minorHAnsi"/>
            <w:noProof/>
            <w:kern w:val="2"/>
            <w:sz w:val="24"/>
            <w:lang w:eastAsia="sl-SI"/>
            <w14:ligatures w14:val="standardContextual"/>
          </w:rPr>
          <w:tab/>
        </w:r>
        <w:r w:rsidRPr="00C56327">
          <w:rPr>
            <w:rStyle w:val="Hiperpovezava"/>
            <w:noProof/>
          </w:rPr>
          <w:t>Skladno s strategijo za pametno, trajnostno in vključujočo rast »Evropa 2020«</w:t>
        </w:r>
        <w:r>
          <w:rPr>
            <w:noProof/>
            <w:webHidden/>
          </w:rPr>
          <w:tab/>
        </w:r>
        <w:r>
          <w:rPr>
            <w:noProof/>
            <w:webHidden/>
          </w:rPr>
          <w:fldChar w:fldCharType="begin"/>
        </w:r>
        <w:r>
          <w:rPr>
            <w:noProof/>
            <w:webHidden/>
          </w:rPr>
          <w:instrText xml:space="preserve"> PAGEREF _Toc180145927 \h </w:instrText>
        </w:r>
        <w:r>
          <w:rPr>
            <w:noProof/>
            <w:webHidden/>
          </w:rPr>
        </w:r>
        <w:r>
          <w:rPr>
            <w:noProof/>
            <w:webHidden/>
          </w:rPr>
          <w:fldChar w:fldCharType="separate"/>
        </w:r>
        <w:r>
          <w:rPr>
            <w:noProof/>
            <w:webHidden/>
          </w:rPr>
          <w:t>16</w:t>
        </w:r>
        <w:r>
          <w:rPr>
            <w:noProof/>
            <w:webHidden/>
          </w:rPr>
          <w:fldChar w:fldCharType="end"/>
        </w:r>
      </w:hyperlink>
    </w:p>
    <w:p w14:paraId="7ABFE513" w14:textId="7DDED5BE"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28" w:history="1">
        <w:r w:rsidRPr="00C56327">
          <w:rPr>
            <w:rStyle w:val="Hiperpovezava"/>
            <w:noProof/>
          </w:rPr>
          <w:t>3.3.14</w:t>
        </w:r>
        <w:r>
          <w:rPr>
            <w:rFonts w:asciiTheme="minorHAnsi" w:eastAsiaTheme="minorEastAsia" w:hAnsiTheme="minorHAnsi"/>
            <w:noProof/>
            <w:kern w:val="2"/>
            <w:sz w:val="24"/>
            <w:lang w:eastAsia="sl-SI"/>
            <w14:ligatures w14:val="standardContextual"/>
          </w:rPr>
          <w:tab/>
        </w:r>
        <w:r w:rsidRPr="00C56327">
          <w:rPr>
            <w:rStyle w:val="Hiperpovezava"/>
            <w:noProof/>
          </w:rPr>
          <w:t>Skladno z Nacionalnim programom za kulturo (NPK) 2018–2025</w:t>
        </w:r>
        <w:r>
          <w:rPr>
            <w:noProof/>
            <w:webHidden/>
          </w:rPr>
          <w:tab/>
        </w:r>
        <w:r>
          <w:rPr>
            <w:noProof/>
            <w:webHidden/>
          </w:rPr>
          <w:fldChar w:fldCharType="begin"/>
        </w:r>
        <w:r>
          <w:rPr>
            <w:noProof/>
            <w:webHidden/>
          </w:rPr>
          <w:instrText xml:space="preserve"> PAGEREF _Toc180145928 \h </w:instrText>
        </w:r>
        <w:r>
          <w:rPr>
            <w:noProof/>
            <w:webHidden/>
          </w:rPr>
        </w:r>
        <w:r>
          <w:rPr>
            <w:noProof/>
            <w:webHidden/>
          </w:rPr>
          <w:fldChar w:fldCharType="separate"/>
        </w:r>
        <w:r>
          <w:rPr>
            <w:noProof/>
            <w:webHidden/>
          </w:rPr>
          <w:t>17</w:t>
        </w:r>
        <w:r>
          <w:rPr>
            <w:noProof/>
            <w:webHidden/>
          </w:rPr>
          <w:fldChar w:fldCharType="end"/>
        </w:r>
      </w:hyperlink>
    </w:p>
    <w:p w14:paraId="2EC402C3" w14:textId="53BAA447"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29" w:history="1">
        <w:r w:rsidRPr="00C56327">
          <w:rPr>
            <w:rStyle w:val="Hiperpovezava"/>
            <w:noProof/>
          </w:rPr>
          <w:t>3.3.15</w:t>
        </w:r>
        <w:r>
          <w:rPr>
            <w:rFonts w:asciiTheme="minorHAnsi" w:eastAsiaTheme="minorEastAsia" w:hAnsiTheme="minorHAnsi"/>
            <w:noProof/>
            <w:kern w:val="2"/>
            <w:sz w:val="24"/>
            <w:lang w:eastAsia="sl-SI"/>
            <w14:ligatures w14:val="standardContextual"/>
          </w:rPr>
          <w:tab/>
        </w:r>
        <w:r w:rsidRPr="00C56327">
          <w:rPr>
            <w:rStyle w:val="Hiperpovezava"/>
            <w:noProof/>
          </w:rPr>
          <w:t>Skladno z Zakonom o varstvu kulturne dediščine</w:t>
        </w:r>
        <w:r>
          <w:rPr>
            <w:noProof/>
            <w:webHidden/>
          </w:rPr>
          <w:tab/>
        </w:r>
        <w:r>
          <w:rPr>
            <w:noProof/>
            <w:webHidden/>
          </w:rPr>
          <w:fldChar w:fldCharType="begin"/>
        </w:r>
        <w:r>
          <w:rPr>
            <w:noProof/>
            <w:webHidden/>
          </w:rPr>
          <w:instrText xml:space="preserve"> PAGEREF _Toc180145929 \h </w:instrText>
        </w:r>
        <w:r>
          <w:rPr>
            <w:noProof/>
            <w:webHidden/>
          </w:rPr>
        </w:r>
        <w:r>
          <w:rPr>
            <w:noProof/>
            <w:webHidden/>
          </w:rPr>
          <w:fldChar w:fldCharType="separate"/>
        </w:r>
        <w:r>
          <w:rPr>
            <w:noProof/>
            <w:webHidden/>
          </w:rPr>
          <w:t>17</w:t>
        </w:r>
        <w:r>
          <w:rPr>
            <w:noProof/>
            <w:webHidden/>
          </w:rPr>
          <w:fldChar w:fldCharType="end"/>
        </w:r>
      </w:hyperlink>
    </w:p>
    <w:p w14:paraId="30AACC3B" w14:textId="6B85F80B"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30" w:history="1">
        <w:r w:rsidRPr="00C56327">
          <w:rPr>
            <w:rStyle w:val="Hiperpovezava"/>
            <w:noProof/>
          </w:rPr>
          <w:t>3.3.16</w:t>
        </w:r>
        <w:r>
          <w:rPr>
            <w:rFonts w:asciiTheme="minorHAnsi" w:eastAsiaTheme="minorEastAsia" w:hAnsiTheme="minorHAnsi"/>
            <w:noProof/>
            <w:kern w:val="2"/>
            <w:sz w:val="24"/>
            <w:lang w:eastAsia="sl-SI"/>
            <w14:ligatures w14:val="standardContextual"/>
          </w:rPr>
          <w:tab/>
        </w:r>
        <w:r w:rsidRPr="00C56327">
          <w:rPr>
            <w:rStyle w:val="Hiperpovezava"/>
            <w:noProof/>
          </w:rPr>
          <w:t>Skladno s Strategijo prostorskega razvoja Slovenije (SPRS)</w:t>
        </w:r>
        <w:r>
          <w:rPr>
            <w:noProof/>
            <w:webHidden/>
          </w:rPr>
          <w:tab/>
        </w:r>
        <w:r>
          <w:rPr>
            <w:noProof/>
            <w:webHidden/>
          </w:rPr>
          <w:fldChar w:fldCharType="begin"/>
        </w:r>
        <w:r>
          <w:rPr>
            <w:noProof/>
            <w:webHidden/>
          </w:rPr>
          <w:instrText xml:space="preserve"> PAGEREF _Toc180145930 \h </w:instrText>
        </w:r>
        <w:r>
          <w:rPr>
            <w:noProof/>
            <w:webHidden/>
          </w:rPr>
        </w:r>
        <w:r>
          <w:rPr>
            <w:noProof/>
            <w:webHidden/>
          </w:rPr>
          <w:fldChar w:fldCharType="separate"/>
        </w:r>
        <w:r>
          <w:rPr>
            <w:noProof/>
            <w:webHidden/>
          </w:rPr>
          <w:t>18</w:t>
        </w:r>
        <w:r>
          <w:rPr>
            <w:noProof/>
            <w:webHidden/>
          </w:rPr>
          <w:fldChar w:fldCharType="end"/>
        </w:r>
      </w:hyperlink>
    </w:p>
    <w:p w14:paraId="2369C1A9" w14:textId="747B7971" w:rsidR="00165BC7" w:rsidRDefault="00165BC7">
      <w:pPr>
        <w:pStyle w:val="Kazalovsebine1"/>
        <w:tabs>
          <w:tab w:val="left" w:pos="720"/>
          <w:tab w:val="right" w:leader="dot" w:pos="9010"/>
        </w:tabs>
        <w:rPr>
          <w:rFonts w:asciiTheme="minorHAnsi" w:eastAsiaTheme="minorEastAsia" w:hAnsiTheme="minorHAnsi"/>
          <w:noProof/>
          <w:kern w:val="2"/>
          <w:sz w:val="24"/>
          <w:lang w:eastAsia="sl-SI"/>
          <w14:ligatures w14:val="standardContextual"/>
        </w:rPr>
      </w:pPr>
      <w:hyperlink w:anchor="_Toc180145931" w:history="1">
        <w:r w:rsidRPr="00C56327">
          <w:rPr>
            <w:rStyle w:val="Hiperpovezava"/>
            <w:noProof/>
          </w:rPr>
          <w:t>4</w:t>
        </w:r>
        <w:r>
          <w:rPr>
            <w:rFonts w:asciiTheme="minorHAnsi" w:eastAsiaTheme="minorEastAsia" w:hAnsiTheme="minorHAnsi"/>
            <w:noProof/>
            <w:kern w:val="2"/>
            <w:sz w:val="24"/>
            <w:lang w:eastAsia="sl-SI"/>
            <w14:ligatures w14:val="standardContextual"/>
          </w:rPr>
          <w:tab/>
        </w:r>
        <w:r w:rsidRPr="00C56327">
          <w:rPr>
            <w:rStyle w:val="Hiperpovezava"/>
            <w:noProof/>
          </w:rPr>
          <w:t>NAMEN IN CILJI PROJEKTA/PROGRAMA</w:t>
        </w:r>
        <w:r>
          <w:rPr>
            <w:noProof/>
            <w:webHidden/>
          </w:rPr>
          <w:tab/>
        </w:r>
        <w:r>
          <w:rPr>
            <w:noProof/>
            <w:webHidden/>
          </w:rPr>
          <w:fldChar w:fldCharType="begin"/>
        </w:r>
        <w:r>
          <w:rPr>
            <w:noProof/>
            <w:webHidden/>
          </w:rPr>
          <w:instrText xml:space="preserve"> PAGEREF _Toc180145931 \h </w:instrText>
        </w:r>
        <w:r>
          <w:rPr>
            <w:noProof/>
            <w:webHidden/>
          </w:rPr>
        </w:r>
        <w:r>
          <w:rPr>
            <w:noProof/>
            <w:webHidden/>
          </w:rPr>
          <w:fldChar w:fldCharType="separate"/>
        </w:r>
        <w:r>
          <w:rPr>
            <w:noProof/>
            <w:webHidden/>
          </w:rPr>
          <w:t>19</w:t>
        </w:r>
        <w:r>
          <w:rPr>
            <w:noProof/>
            <w:webHidden/>
          </w:rPr>
          <w:fldChar w:fldCharType="end"/>
        </w:r>
      </w:hyperlink>
    </w:p>
    <w:p w14:paraId="2B373C26" w14:textId="4D9B1E85"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32" w:history="1">
        <w:r w:rsidRPr="00C56327">
          <w:rPr>
            <w:rStyle w:val="Hiperpovezava"/>
          </w:rPr>
          <w:t>4.1</w:t>
        </w:r>
        <w:r>
          <w:rPr>
            <w:rFonts w:asciiTheme="minorHAnsi" w:eastAsiaTheme="minorEastAsia" w:hAnsiTheme="minorHAnsi"/>
            <w:kern w:val="2"/>
            <w:sz w:val="24"/>
            <w:szCs w:val="24"/>
            <w:lang w:eastAsia="sl-SI"/>
            <w14:ligatures w14:val="standardContextual"/>
          </w:rPr>
          <w:tab/>
        </w:r>
        <w:r w:rsidRPr="00C56327">
          <w:rPr>
            <w:rStyle w:val="Hiperpovezava"/>
          </w:rPr>
          <w:t>Namen programa Evropske prestolnice</w:t>
        </w:r>
        <w:r>
          <w:rPr>
            <w:webHidden/>
          </w:rPr>
          <w:tab/>
        </w:r>
        <w:r>
          <w:rPr>
            <w:webHidden/>
          </w:rPr>
          <w:fldChar w:fldCharType="begin"/>
        </w:r>
        <w:r>
          <w:rPr>
            <w:webHidden/>
          </w:rPr>
          <w:instrText xml:space="preserve"> PAGEREF _Toc180145932 \h </w:instrText>
        </w:r>
        <w:r>
          <w:rPr>
            <w:webHidden/>
          </w:rPr>
        </w:r>
        <w:r>
          <w:rPr>
            <w:webHidden/>
          </w:rPr>
          <w:fldChar w:fldCharType="separate"/>
        </w:r>
        <w:r>
          <w:rPr>
            <w:webHidden/>
          </w:rPr>
          <w:t>19</w:t>
        </w:r>
        <w:r>
          <w:rPr>
            <w:webHidden/>
          </w:rPr>
          <w:fldChar w:fldCharType="end"/>
        </w:r>
      </w:hyperlink>
    </w:p>
    <w:p w14:paraId="010B49C9" w14:textId="3C4CC200"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33" w:history="1">
        <w:r w:rsidRPr="00C56327">
          <w:rPr>
            <w:rStyle w:val="Hiperpovezava"/>
          </w:rPr>
          <w:t>4.2</w:t>
        </w:r>
        <w:r>
          <w:rPr>
            <w:rFonts w:asciiTheme="minorHAnsi" w:eastAsiaTheme="minorEastAsia" w:hAnsiTheme="minorHAnsi"/>
            <w:kern w:val="2"/>
            <w:sz w:val="24"/>
            <w:szCs w:val="24"/>
            <w:lang w:eastAsia="sl-SI"/>
            <w14:ligatures w14:val="standardContextual"/>
          </w:rPr>
          <w:tab/>
        </w:r>
        <w:r w:rsidRPr="00C56327">
          <w:rPr>
            <w:rStyle w:val="Hiperpovezava"/>
          </w:rPr>
          <w:t>Cilji programa</w:t>
        </w:r>
        <w:r>
          <w:rPr>
            <w:webHidden/>
          </w:rPr>
          <w:tab/>
        </w:r>
        <w:r>
          <w:rPr>
            <w:webHidden/>
          </w:rPr>
          <w:fldChar w:fldCharType="begin"/>
        </w:r>
        <w:r>
          <w:rPr>
            <w:webHidden/>
          </w:rPr>
          <w:instrText xml:space="preserve"> PAGEREF _Toc180145933 \h </w:instrText>
        </w:r>
        <w:r>
          <w:rPr>
            <w:webHidden/>
          </w:rPr>
        </w:r>
        <w:r>
          <w:rPr>
            <w:webHidden/>
          </w:rPr>
          <w:fldChar w:fldCharType="separate"/>
        </w:r>
        <w:r>
          <w:rPr>
            <w:webHidden/>
          </w:rPr>
          <w:t>19</w:t>
        </w:r>
        <w:r>
          <w:rPr>
            <w:webHidden/>
          </w:rPr>
          <w:fldChar w:fldCharType="end"/>
        </w:r>
      </w:hyperlink>
    </w:p>
    <w:p w14:paraId="291A5E8A" w14:textId="55D3AD37"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34" w:history="1">
        <w:r w:rsidRPr="00C56327">
          <w:rPr>
            <w:rStyle w:val="Hiperpovezava"/>
          </w:rPr>
          <w:t>4.3</w:t>
        </w:r>
        <w:r>
          <w:rPr>
            <w:rFonts w:asciiTheme="minorHAnsi" w:eastAsiaTheme="minorEastAsia" w:hAnsiTheme="minorHAnsi"/>
            <w:kern w:val="2"/>
            <w:sz w:val="24"/>
            <w:szCs w:val="24"/>
            <w:lang w:eastAsia="sl-SI"/>
            <w14:ligatures w14:val="standardContextual"/>
          </w:rPr>
          <w:tab/>
        </w:r>
        <w:r w:rsidRPr="00C56327">
          <w:rPr>
            <w:rStyle w:val="Hiperpovezava"/>
          </w:rPr>
          <w:t>Možne variante za dosego ciljev oziroma utemeljitev izbrane variante</w:t>
        </w:r>
        <w:r>
          <w:rPr>
            <w:webHidden/>
          </w:rPr>
          <w:tab/>
        </w:r>
        <w:r>
          <w:rPr>
            <w:webHidden/>
          </w:rPr>
          <w:fldChar w:fldCharType="begin"/>
        </w:r>
        <w:r>
          <w:rPr>
            <w:webHidden/>
          </w:rPr>
          <w:instrText xml:space="preserve"> PAGEREF _Toc180145934 \h </w:instrText>
        </w:r>
        <w:r>
          <w:rPr>
            <w:webHidden/>
          </w:rPr>
        </w:r>
        <w:r>
          <w:rPr>
            <w:webHidden/>
          </w:rPr>
          <w:fldChar w:fldCharType="separate"/>
        </w:r>
        <w:r>
          <w:rPr>
            <w:webHidden/>
          </w:rPr>
          <w:t>21</w:t>
        </w:r>
        <w:r>
          <w:rPr>
            <w:webHidden/>
          </w:rPr>
          <w:fldChar w:fldCharType="end"/>
        </w:r>
      </w:hyperlink>
    </w:p>
    <w:p w14:paraId="73A9A8A6" w14:textId="20A98675"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35" w:history="1">
        <w:r w:rsidRPr="00C56327">
          <w:rPr>
            <w:rStyle w:val="Hiperpovezava"/>
          </w:rPr>
          <w:t>4.4</w:t>
        </w:r>
        <w:r>
          <w:rPr>
            <w:rFonts w:asciiTheme="minorHAnsi" w:eastAsiaTheme="minorEastAsia" w:hAnsiTheme="minorHAnsi"/>
            <w:kern w:val="2"/>
            <w:sz w:val="24"/>
            <w:szCs w:val="24"/>
            <w:lang w:eastAsia="sl-SI"/>
            <w14:ligatures w14:val="standardContextual"/>
          </w:rPr>
          <w:tab/>
        </w:r>
        <w:r w:rsidRPr="00C56327">
          <w:rPr>
            <w:rStyle w:val="Hiperpovezava"/>
          </w:rPr>
          <w:t>Predstavitev aktivnosti, potrebnih za dosego ciljev in časovni načrt</w:t>
        </w:r>
        <w:r>
          <w:rPr>
            <w:webHidden/>
          </w:rPr>
          <w:tab/>
        </w:r>
        <w:r>
          <w:rPr>
            <w:webHidden/>
          </w:rPr>
          <w:fldChar w:fldCharType="begin"/>
        </w:r>
        <w:r>
          <w:rPr>
            <w:webHidden/>
          </w:rPr>
          <w:instrText xml:space="preserve"> PAGEREF _Toc180145935 \h </w:instrText>
        </w:r>
        <w:r>
          <w:rPr>
            <w:webHidden/>
          </w:rPr>
        </w:r>
        <w:r>
          <w:rPr>
            <w:webHidden/>
          </w:rPr>
          <w:fldChar w:fldCharType="separate"/>
        </w:r>
        <w:r>
          <w:rPr>
            <w:webHidden/>
          </w:rPr>
          <w:t>21</w:t>
        </w:r>
        <w:r>
          <w:rPr>
            <w:webHidden/>
          </w:rPr>
          <w:fldChar w:fldCharType="end"/>
        </w:r>
      </w:hyperlink>
    </w:p>
    <w:p w14:paraId="4EB7EFD0" w14:textId="7A672A57" w:rsidR="00165BC7" w:rsidRDefault="00165BC7">
      <w:pPr>
        <w:pStyle w:val="Kazalovsebine1"/>
        <w:tabs>
          <w:tab w:val="left" w:pos="720"/>
          <w:tab w:val="right" w:leader="dot" w:pos="9010"/>
        </w:tabs>
        <w:rPr>
          <w:rFonts w:asciiTheme="minorHAnsi" w:eastAsiaTheme="minorEastAsia" w:hAnsiTheme="minorHAnsi"/>
          <w:noProof/>
          <w:kern w:val="2"/>
          <w:sz w:val="24"/>
          <w:lang w:eastAsia="sl-SI"/>
          <w14:ligatures w14:val="standardContextual"/>
        </w:rPr>
      </w:pPr>
      <w:hyperlink w:anchor="_Toc180145936" w:history="1">
        <w:r w:rsidRPr="00C56327">
          <w:rPr>
            <w:rStyle w:val="Hiperpovezava"/>
            <w:noProof/>
          </w:rPr>
          <w:t>5</w:t>
        </w:r>
        <w:r>
          <w:rPr>
            <w:rFonts w:asciiTheme="minorHAnsi" w:eastAsiaTheme="minorEastAsia" w:hAnsiTheme="minorHAnsi"/>
            <w:noProof/>
            <w:kern w:val="2"/>
            <w:sz w:val="24"/>
            <w:lang w:eastAsia="sl-SI"/>
            <w14:ligatures w14:val="standardContextual"/>
          </w:rPr>
          <w:tab/>
        </w:r>
        <w:r w:rsidRPr="00C56327">
          <w:rPr>
            <w:rStyle w:val="Hiperpovezava"/>
            <w:noProof/>
          </w:rPr>
          <w:t>STROŠKI IN KORISTI PROGRAMA</w:t>
        </w:r>
        <w:r>
          <w:rPr>
            <w:noProof/>
            <w:webHidden/>
          </w:rPr>
          <w:tab/>
        </w:r>
        <w:r>
          <w:rPr>
            <w:noProof/>
            <w:webHidden/>
          </w:rPr>
          <w:fldChar w:fldCharType="begin"/>
        </w:r>
        <w:r>
          <w:rPr>
            <w:noProof/>
            <w:webHidden/>
          </w:rPr>
          <w:instrText xml:space="preserve"> PAGEREF _Toc180145936 \h </w:instrText>
        </w:r>
        <w:r>
          <w:rPr>
            <w:noProof/>
            <w:webHidden/>
          </w:rPr>
        </w:r>
        <w:r>
          <w:rPr>
            <w:noProof/>
            <w:webHidden/>
          </w:rPr>
          <w:fldChar w:fldCharType="separate"/>
        </w:r>
        <w:r>
          <w:rPr>
            <w:noProof/>
            <w:webHidden/>
          </w:rPr>
          <w:t>23</w:t>
        </w:r>
        <w:r>
          <w:rPr>
            <w:noProof/>
            <w:webHidden/>
          </w:rPr>
          <w:fldChar w:fldCharType="end"/>
        </w:r>
      </w:hyperlink>
    </w:p>
    <w:p w14:paraId="0177D868" w14:textId="3FC0DA2F"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37" w:history="1">
        <w:r w:rsidRPr="00C56327">
          <w:rPr>
            <w:rStyle w:val="Hiperpovezava"/>
          </w:rPr>
          <w:t>5.1</w:t>
        </w:r>
        <w:r>
          <w:rPr>
            <w:rFonts w:asciiTheme="minorHAnsi" w:eastAsiaTheme="minorEastAsia" w:hAnsiTheme="minorHAnsi"/>
            <w:kern w:val="2"/>
            <w:sz w:val="24"/>
            <w:szCs w:val="24"/>
            <w:lang w:eastAsia="sl-SI"/>
            <w14:ligatures w14:val="standardContextual"/>
          </w:rPr>
          <w:tab/>
        </w:r>
        <w:r w:rsidRPr="00C56327">
          <w:rPr>
            <w:rStyle w:val="Hiperpovezava"/>
          </w:rPr>
          <w:t>Temeljne predpostavke</w:t>
        </w:r>
        <w:r>
          <w:rPr>
            <w:webHidden/>
          </w:rPr>
          <w:tab/>
        </w:r>
        <w:r>
          <w:rPr>
            <w:webHidden/>
          </w:rPr>
          <w:fldChar w:fldCharType="begin"/>
        </w:r>
        <w:r>
          <w:rPr>
            <w:webHidden/>
          </w:rPr>
          <w:instrText xml:space="preserve"> PAGEREF _Toc180145937 \h </w:instrText>
        </w:r>
        <w:r>
          <w:rPr>
            <w:webHidden/>
          </w:rPr>
        </w:r>
        <w:r>
          <w:rPr>
            <w:webHidden/>
          </w:rPr>
          <w:fldChar w:fldCharType="separate"/>
        </w:r>
        <w:r>
          <w:rPr>
            <w:webHidden/>
          </w:rPr>
          <w:t>23</w:t>
        </w:r>
        <w:r>
          <w:rPr>
            <w:webHidden/>
          </w:rPr>
          <w:fldChar w:fldCharType="end"/>
        </w:r>
      </w:hyperlink>
    </w:p>
    <w:p w14:paraId="6DB5B916" w14:textId="73511019"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38" w:history="1">
        <w:r w:rsidRPr="00C56327">
          <w:rPr>
            <w:rStyle w:val="Hiperpovezava"/>
          </w:rPr>
          <w:t>5.2</w:t>
        </w:r>
        <w:r>
          <w:rPr>
            <w:rFonts w:asciiTheme="minorHAnsi" w:eastAsiaTheme="minorEastAsia" w:hAnsiTheme="minorHAnsi"/>
            <w:kern w:val="2"/>
            <w:sz w:val="24"/>
            <w:szCs w:val="24"/>
            <w:lang w:eastAsia="sl-SI"/>
            <w14:ligatures w14:val="standardContextual"/>
          </w:rPr>
          <w:tab/>
        </w:r>
        <w:r w:rsidRPr="00C56327">
          <w:rPr>
            <w:rStyle w:val="Hiperpovezava"/>
          </w:rPr>
          <w:t>Vrednost projekta/programa po stalnih in tekočih cenah</w:t>
        </w:r>
        <w:r>
          <w:rPr>
            <w:webHidden/>
          </w:rPr>
          <w:tab/>
        </w:r>
        <w:r>
          <w:rPr>
            <w:webHidden/>
          </w:rPr>
          <w:fldChar w:fldCharType="begin"/>
        </w:r>
        <w:r>
          <w:rPr>
            <w:webHidden/>
          </w:rPr>
          <w:instrText xml:space="preserve"> PAGEREF _Toc180145938 \h </w:instrText>
        </w:r>
        <w:r>
          <w:rPr>
            <w:webHidden/>
          </w:rPr>
        </w:r>
        <w:r>
          <w:rPr>
            <w:webHidden/>
          </w:rPr>
          <w:fldChar w:fldCharType="separate"/>
        </w:r>
        <w:r>
          <w:rPr>
            <w:webHidden/>
          </w:rPr>
          <w:t>23</w:t>
        </w:r>
        <w:r>
          <w:rPr>
            <w:webHidden/>
          </w:rPr>
          <w:fldChar w:fldCharType="end"/>
        </w:r>
      </w:hyperlink>
    </w:p>
    <w:p w14:paraId="6F8A80BE" w14:textId="1A64F065"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39" w:history="1">
        <w:r w:rsidRPr="00C56327">
          <w:rPr>
            <w:rStyle w:val="Hiperpovezava"/>
          </w:rPr>
          <w:t>5.3</w:t>
        </w:r>
        <w:r>
          <w:rPr>
            <w:rFonts w:asciiTheme="minorHAnsi" w:eastAsiaTheme="minorEastAsia" w:hAnsiTheme="minorHAnsi"/>
            <w:kern w:val="2"/>
            <w:sz w:val="24"/>
            <w:szCs w:val="24"/>
            <w:lang w:eastAsia="sl-SI"/>
            <w14:ligatures w14:val="standardContextual"/>
          </w:rPr>
          <w:tab/>
        </w:r>
        <w:r w:rsidRPr="00C56327">
          <w:rPr>
            <w:rStyle w:val="Hiperpovezava"/>
          </w:rPr>
          <w:t>Koristi programa</w:t>
        </w:r>
        <w:r>
          <w:rPr>
            <w:webHidden/>
          </w:rPr>
          <w:tab/>
        </w:r>
        <w:r>
          <w:rPr>
            <w:webHidden/>
          </w:rPr>
          <w:fldChar w:fldCharType="begin"/>
        </w:r>
        <w:r>
          <w:rPr>
            <w:webHidden/>
          </w:rPr>
          <w:instrText xml:space="preserve"> PAGEREF _Toc180145939 \h </w:instrText>
        </w:r>
        <w:r>
          <w:rPr>
            <w:webHidden/>
          </w:rPr>
        </w:r>
        <w:r>
          <w:rPr>
            <w:webHidden/>
          </w:rPr>
          <w:fldChar w:fldCharType="separate"/>
        </w:r>
        <w:r>
          <w:rPr>
            <w:webHidden/>
          </w:rPr>
          <w:t>24</w:t>
        </w:r>
        <w:r>
          <w:rPr>
            <w:webHidden/>
          </w:rPr>
          <w:fldChar w:fldCharType="end"/>
        </w:r>
      </w:hyperlink>
    </w:p>
    <w:p w14:paraId="2F79F93A" w14:textId="6E11FE55" w:rsidR="00165BC7" w:rsidRDefault="00165BC7">
      <w:pPr>
        <w:pStyle w:val="Kazalovsebine1"/>
        <w:tabs>
          <w:tab w:val="left" w:pos="720"/>
          <w:tab w:val="right" w:leader="dot" w:pos="9010"/>
        </w:tabs>
        <w:rPr>
          <w:rFonts w:asciiTheme="minorHAnsi" w:eastAsiaTheme="minorEastAsia" w:hAnsiTheme="minorHAnsi"/>
          <w:noProof/>
          <w:kern w:val="2"/>
          <w:sz w:val="24"/>
          <w:lang w:eastAsia="sl-SI"/>
          <w14:ligatures w14:val="standardContextual"/>
        </w:rPr>
      </w:pPr>
      <w:hyperlink w:anchor="_Toc180145940" w:history="1">
        <w:r w:rsidRPr="00C56327">
          <w:rPr>
            <w:rStyle w:val="Hiperpovezava"/>
            <w:noProof/>
          </w:rPr>
          <w:t>6</w:t>
        </w:r>
        <w:r>
          <w:rPr>
            <w:rFonts w:asciiTheme="minorHAnsi" w:eastAsiaTheme="minorEastAsia" w:hAnsiTheme="minorHAnsi"/>
            <w:noProof/>
            <w:kern w:val="2"/>
            <w:sz w:val="24"/>
            <w:lang w:eastAsia="sl-SI"/>
            <w14:ligatures w14:val="standardContextual"/>
          </w:rPr>
          <w:tab/>
        </w:r>
        <w:r w:rsidRPr="00C56327">
          <w:rPr>
            <w:rStyle w:val="Hiperpovezava"/>
            <w:noProof/>
          </w:rPr>
          <w:t>VIRI IN DINAMIKA FINANCIRANJA</w:t>
        </w:r>
        <w:r>
          <w:rPr>
            <w:noProof/>
            <w:webHidden/>
          </w:rPr>
          <w:tab/>
        </w:r>
        <w:r>
          <w:rPr>
            <w:noProof/>
            <w:webHidden/>
          </w:rPr>
          <w:fldChar w:fldCharType="begin"/>
        </w:r>
        <w:r>
          <w:rPr>
            <w:noProof/>
            <w:webHidden/>
          </w:rPr>
          <w:instrText xml:space="preserve"> PAGEREF _Toc180145940 \h </w:instrText>
        </w:r>
        <w:r>
          <w:rPr>
            <w:noProof/>
            <w:webHidden/>
          </w:rPr>
        </w:r>
        <w:r>
          <w:rPr>
            <w:noProof/>
            <w:webHidden/>
          </w:rPr>
          <w:fldChar w:fldCharType="separate"/>
        </w:r>
        <w:r>
          <w:rPr>
            <w:noProof/>
            <w:webHidden/>
          </w:rPr>
          <w:t>26</w:t>
        </w:r>
        <w:r>
          <w:rPr>
            <w:noProof/>
            <w:webHidden/>
          </w:rPr>
          <w:fldChar w:fldCharType="end"/>
        </w:r>
      </w:hyperlink>
    </w:p>
    <w:p w14:paraId="755AF7D0" w14:textId="758C49BD"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41" w:history="1">
        <w:r w:rsidRPr="00C56327">
          <w:rPr>
            <w:rStyle w:val="Hiperpovezava"/>
          </w:rPr>
          <w:t>6.1</w:t>
        </w:r>
        <w:r>
          <w:rPr>
            <w:rFonts w:asciiTheme="minorHAnsi" w:eastAsiaTheme="minorEastAsia" w:hAnsiTheme="minorHAnsi"/>
            <w:kern w:val="2"/>
            <w:sz w:val="24"/>
            <w:szCs w:val="24"/>
            <w:lang w:eastAsia="sl-SI"/>
            <w14:ligatures w14:val="standardContextual"/>
          </w:rPr>
          <w:tab/>
        </w:r>
        <w:r w:rsidRPr="00C56327">
          <w:rPr>
            <w:rStyle w:val="Hiperpovezava"/>
          </w:rPr>
          <w:t>Predstavitev dinamike nastajanja stroškov ter vseh virov, tako proračunskih kot ostalih, potrebnih za dosego namena in ciljev projekta</w:t>
        </w:r>
        <w:r>
          <w:rPr>
            <w:webHidden/>
          </w:rPr>
          <w:tab/>
        </w:r>
        <w:r>
          <w:rPr>
            <w:webHidden/>
          </w:rPr>
          <w:fldChar w:fldCharType="begin"/>
        </w:r>
        <w:r>
          <w:rPr>
            <w:webHidden/>
          </w:rPr>
          <w:instrText xml:space="preserve"> PAGEREF _Toc180145941 \h </w:instrText>
        </w:r>
        <w:r>
          <w:rPr>
            <w:webHidden/>
          </w:rPr>
        </w:r>
        <w:r>
          <w:rPr>
            <w:webHidden/>
          </w:rPr>
          <w:fldChar w:fldCharType="separate"/>
        </w:r>
        <w:r>
          <w:rPr>
            <w:webHidden/>
          </w:rPr>
          <w:t>26</w:t>
        </w:r>
        <w:r>
          <w:rPr>
            <w:webHidden/>
          </w:rPr>
          <w:fldChar w:fldCharType="end"/>
        </w:r>
      </w:hyperlink>
    </w:p>
    <w:p w14:paraId="3DE1ED49" w14:textId="20CD32F1"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42" w:history="1">
        <w:r w:rsidRPr="00C56327">
          <w:rPr>
            <w:rStyle w:val="Hiperpovezava"/>
            <w:noProof/>
          </w:rPr>
          <w:t>6.1.1</w:t>
        </w:r>
        <w:r>
          <w:rPr>
            <w:rFonts w:asciiTheme="minorHAnsi" w:eastAsiaTheme="minorEastAsia" w:hAnsiTheme="minorHAnsi"/>
            <w:noProof/>
            <w:kern w:val="2"/>
            <w:sz w:val="24"/>
            <w:lang w:eastAsia="sl-SI"/>
            <w14:ligatures w14:val="standardContextual"/>
          </w:rPr>
          <w:tab/>
        </w:r>
        <w:r w:rsidRPr="00C56327">
          <w:rPr>
            <w:rStyle w:val="Hiperpovezava"/>
            <w:noProof/>
          </w:rPr>
          <w:t>Predstavitev dinamike nastajanja stroškov projekta</w:t>
        </w:r>
        <w:r>
          <w:rPr>
            <w:noProof/>
            <w:webHidden/>
          </w:rPr>
          <w:tab/>
        </w:r>
        <w:r>
          <w:rPr>
            <w:noProof/>
            <w:webHidden/>
          </w:rPr>
          <w:fldChar w:fldCharType="begin"/>
        </w:r>
        <w:r>
          <w:rPr>
            <w:noProof/>
            <w:webHidden/>
          </w:rPr>
          <w:instrText xml:space="preserve"> PAGEREF _Toc180145942 \h </w:instrText>
        </w:r>
        <w:r>
          <w:rPr>
            <w:noProof/>
            <w:webHidden/>
          </w:rPr>
        </w:r>
        <w:r>
          <w:rPr>
            <w:noProof/>
            <w:webHidden/>
          </w:rPr>
          <w:fldChar w:fldCharType="separate"/>
        </w:r>
        <w:r>
          <w:rPr>
            <w:noProof/>
            <w:webHidden/>
          </w:rPr>
          <w:t>26</w:t>
        </w:r>
        <w:r>
          <w:rPr>
            <w:noProof/>
            <w:webHidden/>
          </w:rPr>
          <w:fldChar w:fldCharType="end"/>
        </w:r>
      </w:hyperlink>
    </w:p>
    <w:p w14:paraId="1F58D3C7" w14:textId="5C458AB5" w:rsidR="00165BC7" w:rsidRDefault="00165BC7">
      <w:pPr>
        <w:pStyle w:val="Kazalovsebine3"/>
        <w:rPr>
          <w:rFonts w:asciiTheme="minorHAnsi" w:eastAsiaTheme="minorEastAsia" w:hAnsiTheme="minorHAnsi"/>
          <w:noProof/>
          <w:kern w:val="2"/>
          <w:sz w:val="24"/>
          <w:lang w:eastAsia="sl-SI"/>
          <w14:ligatures w14:val="standardContextual"/>
        </w:rPr>
      </w:pPr>
      <w:hyperlink w:anchor="_Toc180145943" w:history="1">
        <w:r w:rsidRPr="00C56327">
          <w:rPr>
            <w:rStyle w:val="Hiperpovezava"/>
            <w:noProof/>
          </w:rPr>
          <w:t>6.1.2</w:t>
        </w:r>
        <w:r>
          <w:rPr>
            <w:rFonts w:asciiTheme="minorHAnsi" w:eastAsiaTheme="minorEastAsia" w:hAnsiTheme="minorHAnsi"/>
            <w:noProof/>
            <w:kern w:val="2"/>
            <w:sz w:val="24"/>
            <w:lang w:eastAsia="sl-SI"/>
            <w14:ligatures w14:val="standardContextual"/>
          </w:rPr>
          <w:tab/>
        </w:r>
        <w:r w:rsidRPr="00C56327">
          <w:rPr>
            <w:rStyle w:val="Hiperpovezava"/>
            <w:noProof/>
          </w:rPr>
          <w:t>Predstavitev virov in dinamike financiranja, potrebnih za dosego namena in ciljev projekta</w:t>
        </w:r>
        <w:r>
          <w:rPr>
            <w:noProof/>
            <w:webHidden/>
          </w:rPr>
          <w:tab/>
        </w:r>
        <w:r>
          <w:rPr>
            <w:noProof/>
            <w:webHidden/>
          </w:rPr>
          <w:fldChar w:fldCharType="begin"/>
        </w:r>
        <w:r>
          <w:rPr>
            <w:noProof/>
            <w:webHidden/>
          </w:rPr>
          <w:instrText xml:space="preserve"> PAGEREF _Toc180145943 \h </w:instrText>
        </w:r>
        <w:r>
          <w:rPr>
            <w:noProof/>
            <w:webHidden/>
          </w:rPr>
        </w:r>
        <w:r>
          <w:rPr>
            <w:noProof/>
            <w:webHidden/>
          </w:rPr>
          <w:fldChar w:fldCharType="separate"/>
        </w:r>
        <w:r>
          <w:rPr>
            <w:noProof/>
            <w:webHidden/>
          </w:rPr>
          <w:t>26</w:t>
        </w:r>
        <w:r>
          <w:rPr>
            <w:noProof/>
            <w:webHidden/>
          </w:rPr>
          <w:fldChar w:fldCharType="end"/>
        </w:r>
      </w:hyperlink>
    </w:p>
    <w:p w14:paraId="2DC12CFF" w14:textId="0215E4D7" w:rsidR="00165BC7" w:rsidRDefault="00165BC7">
      <w:pPr>
        <w:pStyle w:val="Kazalovsebine2"/>
        <w:rPr>
          <w:rFonts w:asciiTheme="minorHAnsi" w:eastAsiaTheme="minorEastAsia" w:hAnsiTheme="minorHAnsi"/>
          <w:kern w:val="2"/>
          <w:sz w:val="24"/>
          <w:szCs w:val="24"/>
          <w:lang w:eastAsia="sl-SI"/>
          <w14:ligatures w14:val="standardContextual"/>
        </w:rPr>
      </w:pPr>
      <w:hyperlink w:anchor="_Toc180145944" w:history="1">
        <w:r w:rsidRPr="00C56327">
          <w:rPr>
            <w:rStyle w:val="Hiperpovezava"/>
          </w:rPr>
          <w:t>6.2</w:t>
        </w:r>
        <w:r>
          <w:rPr>
            <w:rFonts w:asciiTheme="minorHAnsi" w:eastAsiaTheme="minorEastAsia" w:hAnsiTheme="minorHAnsi"/>
            <w:kern w:val="2"/>
            <w:sz w:val="24"/>
            <w:szCs w:val="24"/>
            <w:lang w:eastAsia="sl-SI"/>
            <w14:ligatures w14:val="standardContextual"/>
          </w:rPr>
          <w:tab/>
        </w:r>
        <w:r w:rsidRPr="00C56327">
          <w:rPr>
            <w:rStyle w:val="Hiperpovezava"/>
          </w:rPr>
          <w:t>Časovni načrt aktivnosti, ocena vrednosti posameznih aktivnosti ter temu prilagojen načrt in viri financiranja</w:t>
        </w:r>
        <w:r>
          <w:rPr>
            <w:webHidden/>
          </w:rPr>
          <w:tab/>
        </w:r>
        <w:r>
          <w:rPr>
            <w:webHidden/>
          </w:rPr>
          <w:fldChar w:fldCharType="begin"/>
        </w:r>
        <w:r>
          <w:rPr>
            <w:webHidden/>
          </w:rPr>
          <w:instrText xml:space="preserve"> PAGEREF _Toc180145944 \h </w:instrText>
        </w:r>
        <w:r>
          <w:rPr>
            <w:webHidden/>
          </w:rPr>
        </w:r>
        <w:r>
          <w:rPr>
            <w:webHidden/>
          </w:rPr>
          <w:fldChar w:fldCharType="separate"/>
        </w:r>
        <w:r>
          <w:rPr>
            <w:webHidden/>
          </w:rPr>
          <w:t>30</w:t>
        </w:r>
        <w:r>
          <w:rPr>
            <w:webHidden/>
          </w:rPr>
          <w:fldChar w:fldCharType="end"/>
        </w:r>
      </w:hyperlink>
    </w:p>
    <w:p w14:paraId="66E7F2D9" w14:textId="4EA07F62" w:rsidR="00165BC7" w:rsidRDefault="00165BC7">
      <w:pPr>
        <w:pStyle w:val="Kazalovsebine1"/>
        <w:tabs>
          <w:tab w:val="left" w:pos="720"/>
          <w:tab w:val="right" w:leader="dot" w:pos="9010"/>
        </w:tabs>
        <w:rPr>
          <w:rFonts w:asciiTheme="minorHAnsi" w:eastAsiaTheme="minorEastAsia" w:hAnsiTheme="minorHAnsi"/>
          <w:noProof/>
          <w:kern w:val="2"/>
          <w:sz w:val="24"/>
          <w:lang w:eastAsia="sl-SI"/>
          <w14:ligatures w14:val="standardContextual"/>
        </w:rPr>
      </w:pPr>
      <w:hyperlink w:anchor="_Toc180145945" w:history="1">
        <w:r w:rsidRPr="00C56327">
          <w:rPr>
            <w:rStyle w:val="Hiperpovezava"/>
            <w:noProof/>
          </w:rPr>
          <w:t>7</w:t>
        </w:r>
        <w:r>
          <w:rPr>
            <w:rFonts w:asciiTheme="minorHAnsi" w:eastAsiaTheme="minorEastAsia" w:hAnsiTheme="minorHAnsi"/>
            <w:noProof/>
            <w:kern w:val="2"/>
            <w:sz w:val="24"/>
            <w:lang w:eastAsia="sl-SI"/>
            <w14:ligatures w14:val="standardContextual"/>
          </w:rPr>
          <w:tab/>
        </w:r>
        <w:r w:rsidRPr="00C56327">
          <w:rPr>
            <w:rStyle w:val="Hiperpovezava"/>
            <w:noProof/>
          </w:rPr>
          <w:t>UGOTOVITEV SMISELNOSTI IZVEDBE PROJEKTA S PREDLOGI ZA NASLEDNJE KORAKE</w:t>
        </w:r>
        <w:r>
          <w:rPr>
            <w:noProof/>
            <w:webHidden/>
          </w:rPr>
          <w:tab/>
        </w:r>
        <w:r>
          <w:rPr>
            <w:noProof/>
            <w:webHidden/>
          </w:rPr>
          <w:fldChar w:fldCharType="begin"/>
        </w:r>
        <w:r>
          <w:rPr>
            <w:noProof/>
            <w:webHidden/>
          </w:rPr>
          <w:instrText xml:space="preserve"> PAGEREF _Toc180145945 \h </w:instrText>
        </w:r>
        <w:r>
          <w:rPr>
            <w:noProof/>
            <w:webHidden/>
          </w:rPr>
        </w:r>
        <w:r>
          <w:rPr>
            <w:noProof/>
            <w:webHidden/>
          </w:rPr>
          <w:fldChar w:fldCharType="separate"/>
        </w:r>
        <w:r>
          <w:rPr>
            <w:noProof/>
            <w:webHidden/>
          </w:rPr>
          <w:t>37</w:t>
        </w:r>
        <w:r>
          <w:rPr>
            <w:noProof/>
            <w:webHidden/>
          </w:rPr>
          <w:fldChar w:fldCharType="end"/>
        </w:r>
      </w:hyperlink>
    </w:p>
    <w:p w14:paraId="43AC6A26" w14:textId="6B5C6238" w:rsidR="00F75026" w:rsidRPr="00CD14E2" w:rsidRDefault="00F75026" w:rsidP="00CD14E2">
      <w:pPr>
        <w:ind w:left="360"/>
        <w:jc w:val="left"/>
        <w:rPr>
          <w:rFonts w:ascii="Calibri Light" w:hAnsi="Calibri Light" w:cs="Calibri Light"/>
          <w:szCs w:val="22"/>
        </w:rPr>
      </w:pPr>
      <w:r w:rsidRPr="00CD14E2">
        <w:rPr>
          <w:rFonts w:ascii="Calibri Light" w:hAnsi="Calibri Light" w:cs="Calibri Light"/>
          <w:szCs w:val="22"/>
        </w:rPr>
        <w:fldChar w:fldCharType="end"/>
      </w:r>
    </w:p>
    <w:p w14:paraId="1238DB70" w14:textId="77777777" w:rsidR="00BD196F" w:rsidRDefault="00BD196F" w:rsidP="00762852">
      <w:pPr>
        <w:ind w:left="360"/>
        <w:rPr>
          <w:rFonts w:ascii="Calibri Light" w:hAnsi="Calibri Light" w:cs="Calibri Light"/>
          <w:sz w:val="20"/>
          <w:szCs w:val="20"/>
        </w:rPr>
      </w:pPr>
    </w:p>
    <w:p w14:paraId="65679165" w14:textId="77777777" w:rsidR="00140BFA" w:rsidRDefault="00140BFA">
      <w:pPr>
        <w:spacing w:after="0"/>
        <w:jc w:val="left"/>
        <w:rPr>
          <w:rFonts w:ascii="Calibri Light" w:hAnsi="Calibri Light" w:cs="Calibri Light"/>
          <w:sz w:val="26"/>
          <w:szCs w:val="26"/>
        </w:rPr>
      </w:pPr>
      <w:r>
        <w:rPr>
          <w:rFonts w:ascii="Calibri Light" w:hAnsi="Calibri Light" w:cs="Calibri Light"/>
          <w:sz w:val="26"/>
          <w:szCs w:val="26"/>
        </w:rPr>
        <w:br w:type="page"/>
      </w:r>
    </w:p>
    <w:p w14:paraId="38059A30" w14:textId="5141BFB5" w:rsidR="00BD196F" w:rsidRDefault="00BD196F" w:rsidP="00762852">
      <w:pPr>
        <w:ind w:left="360"/>
        <w:rPr>
          <w:rFonts w:ascii="Calibri Light" w:hAnsi="Calibri Light" w:cs="Calibri Light"/>
          <w:sz w:val="26"/>
          <w:szCs w:val="26"/>
        </w:rPr>
      </w:pPr>
      <w:r w:rsidRPr="00BD196F">
        <w:rPr>
          <w:rFonts w:ascii="Calibri Light" w:hAnsi="Calibri Light" w:cs="Calibri Light"/>
          <w:sz w:val="26"/>
          <w:szCs w:val="26"/>
        </w:rPr>
        <w:lastRenderedPageBreak/>
        <w:t>Kazalo tabel</w:t>
      </w:r>
    </w:p>
    <w:p w14:paraId="626471CC" w14:textId="77777777" w:rsidR="00140BFA" w:rsidRPr="00BD196F" w:rsidRDefault="00140BFA" w:rsidP="00762852">
      <w:pPr>
        <w:ind w:left="360"/>
        <w:rPr>
          <w:rFonts w:ascii="Calibri Light" w:hAnsi="Calibri Light" w:cs="Calibri Light"/>
          <w:sz w:val="26"/>
          <w:szCs w:val="26"/>
        </w:rPr>
      </w:pPr>
    </w:p>
    <w:p w14:paraId="6E4DAED6" w14:textId="42A87713" w:rsidR="00140BFA" w:rsidRPr="00CD14E2" w:rsidRDefault="00F75026">
      <w:pPr>
        <w:pStyle w:val="Kazaloslik"/>
        <w:tabs>
          <w:tab w:val="right" w:leader="dot" w:pos="9010"/>
        </w:tabs>
        <w:rPr>
          <w:noProof/>
          <w:sz w:val="20"/>
          <w:szCs w:val="20"/>
        </w:rPr>
      </w:pPr>
      <w:r w:rsidRPr="00CD14E2">
        <w:rPr>
          <w:rFonts w:ascii="Calibri Light" w:hAnsi="Calibri Light" w:cs="Calibri Light"/>
          <w:sz w:val="20"/>
          <w:szCs w:val="20"/>
        </w:rPr>
        <w:fldChar w:fldCharType="begin"/>
      </w:r>
      <w:r w:rsidRPr="00CD14E2">
        <w:rPr>
          <w:rFonts w:ascii="Calibri Light" w:hAnsi="Calibri Light" w:cs="Calibri Light"/>
          <w:sz w:val="20"/>
          <w:szCs w:val="20"/>
        </w:rPr>
        <w:instrText xml:space="preserve"> TOC \h \z \c "Tabela" </w:instrText>
      </w:r>
      <w:r w:rsidRPr="00CD14E2">
        <w:rPr>
          <w:rFonts w:ascii="Calibri Light" w:hAnsi="Calibri Light" w:cs="Calibri Light"/>
          <w:sz w:val="20"/>
          <w:szCs w:val="20"/>
        </w:rPr>
        <w:fldChar w:fldCharType="separate"/>
      </w:r>
      <w:hyperlink w:anchor="_Toc100145948" w:history="1">
        <w:r w:rsidR="00140BFA" w:rsidRPr="00CD14E2">
          <w:rPr>
            <w:rStyle w:val="Hiperpovezava"/>
            <w:noProof/>
            <w:sz w:val="20"/>
            <w:szCs w:val="20"/>
          </w:rPr>
          <w:t>Tabela 1: Vrednost projekta po tekočih cenah</w:t>
        </w:r>
        <w:r w:rsidR="00237F6C" w:rsidRPr="00CD14E2">
          <w:rPr>
            <w:rStyle w:val="Hiperpovezava"/>
            <w:noProof/>
            <w:sz w:val="20"/>
            <w:szCs w:val="20"/>
          </w:rPr>
          <w:t xml:space="preserve"> </w:t>
        </w:r>
        <w:r w:rsidR="001767E0" w:rsidRPr="00CD14E2">
          <w:rPr>
            <w:noProof/>
            <w:sz w:val="20"/>
            <w:szCs w:val="20"/>
          </w:rPr>
          <w:t>v okviru DIIP – sprememba (julij 2022</w:t>
        </w:r>
        <w:r w:rsidR="000B1E3C" w:rsidRPr="00CD14E2">
          <w:rPr>
            <w:rStyle w:val="Hiperpovezava"/>
            <w:noProof/>
            <w:sz w:val="20"/>
            <w:szCs w:val="20"/>
          </w:rPr>
          <w:t>)</w:t>
        </w:r>
        <w:r w:rsidR="00140BFA" w:rsidRPr="00CD14E2">
          <w:rPr>
            <w:noProof/>
            <w:webHidden/>
            <w:sz w:val="20"/>
            <w:szCs w:val="20"/>
          </w:rPr>
          <w:tab/>
        </w:r>
        <w:r w:rsidR="00140BFA" w:rsidRPr="00CD14E2">
          <w:rPr>
            <w:noProof/>
            <w:webHidden/>
            <w:sz w:val="20"/>
            <w:szCs w:val="20"/>
          </w:rPr>
          <w:fldChar w:fldCharType="begin"/>
        </w:r>
        <w:r w:rsidR="00140BFA" w:rsidRPr="00CD14E2">
          <w:rPr>
            <w:noProof/>
            <w:webHidden/>
            <w:sz w:val="20"/>
            <w:szCs w:val="20"/>
          </w:rPr>
          <w:instrText xml:space="preserve"> PAGEREF _Toc100145948 \h </w:instrText>
        </w:r>
        <w:r w:rsidR="00140BFA" w:rsidRPr="00CD14E2">
          <w:rPr>
            <w:noProof/>
            <w:webHidden/>
            <w:sz w:val="20"/>
            <w:szCs w:val="20"/>
          </w:rPr>
        </w:r>
        <w:r w:rsidR="00140BFA" w:rsidRPr="00CD14E2">
          <w:rPr>
            <w:noProof/>
            <w:webHidden/>
            <w:sz w:val="20"/>
            <w:szCs w:val="20"/>
          </w:rPr>
          <w:fldChar w:fldCharType="separate"/>
        </w:r>
        <w:r w:rsidR="00165BC7">
          <w:rPr>
            <w:noProof/>
            <w:webHidden/>
            <w:sz w:val="20"/>
            <w:szCs w:val="20"/>
          </w:rPr>
          <w:t>2</w:t>
        </w:r>
        <w:r w:rsidR="00140BFA" w:rsidRPr="00CD14E2">
          <w:rPr>
            <w:noProof/>
            <w:webHidden/>
            <w:sz w:val="20"/>
            <w:szCs w:val="20"/>
          </w:rPr>
          <w:fldChar w:fldCharType="end"/>
        </w:r>
      </w:hyperlink>
    </w:p>
    <w:p w14:paraId="5E823ACD" w14:textId="64212B78" w:rsidR="00237F6C" w:rsidRPr="00CD14E2" w:rsidRDefault="00237F6C" w:rsidP="00237F6C">
      <w:pPr>
        <w:pStyle w:val="Kazaloslik"/>
        <w:tabs>
          <w:tab w:val="right" w:leader="dot" w:pos="9010"/>
        </w:tabs>
        <w:rPr>
          <w:rFonts w:asciiTheme="minorHAnsi" w:eastAsiaTheme="minorEastAsia" w:hAnsiTheme="minorHAnsi"/>
          <w:noProof/>
          <w:sz w:val="20"/>
          <w:szCs w:val="20"/>
          <w:lang w:eastAsia="sl-SI"/>
        </w:rPr>
      </w:pPr>
      <w:hyperlink w:anchor="_Toc100145948" w:history="1">
        <w:r w:rsidRPr="00CD14E2">
          <w:rPr>
            <w:rStyle w:val="Hiperpovezava"/>
            <w:noProof/>
            <w:sz w:val="20"/>
            <w:szCs w:val="20"/>
          </w:rPr>
          <w:t xml:space="preserve">Tabela 2: </w:t>
        </w:r>
        <w:r w:rsidR="001C4997" w:rsidRPr="00CD14E2">
          <w:rPr>
            <w:noProof/>
            <w:sz w:val="20"/>
            <w:szCs w:val="20"/>
          </w:rPr>
          <w:t xml:space="preserve">Vrednost projekta po tekočih cenah v okviru </w:t>
        </w:r>
        <w:r w:rsidR="000415F2" w:rsidRPr="00CD14E2">
          <w:rPr>
            <w:noProof/>
            <w:sz w:val="20"/>
            <w:szCs w:val="20"/>
          </w:rPr>
          <w:t>N</w:t>
        </w:r>
        <w:r w:rsidR="001C4997" w:rsidRPr="00CD14E2">
          <w:rPr>
            <w:noProof/>
            <w:sz w:val="20"/>
            <w:szCs w:val="20"/>
          </w:rPr>
          <w:t>IP (oktober 2024)</w:t>
        </w:r>
        <w:r w:rsidRPr="00CD14E2">
          <w:rPr>
            <w:noProof/>
            <w:webHidden/>
            <w:sz w:val="20"/>
            <w:szCs w:val="20"/>
          </w:rPr>
          <w:tab/>
        </w:r>
        <w:r w:rsidR="00165BC7">
          <w:rPr>
            <w:noProof/>
            <w:webHidden/>
            <w:sz w:val="20"/>
            <w:szCs w:val="20"/>
          </w:rPr>
          <w:t>4</w:t>
        </w:r>
      </w:hyperlink>
    </w:p>
    <w:p w14:paraId="35393883" w14:textId="736EBCE9" w:rsidR="00140BFA" w:rsidRPr="00CD14E2" w:rsidRDefault="00140BFA">
      <w:pPr>
        <w:pStyle w:val="Kazaloslik"/>
        <w:tabs>
          <w:tab w:val="right" w:leader="dot" w:pos="9010"/>
        </w:tabs>
        <w:rPr>
          <w:rFonts w:asciiTheme="minorHAnsi" w:eastAsiaTheme="minorEastAsia" w:hAnsiTheme="minorHAnsi"/>
          <w:noProof/>
          <w:sz w:val="20"/>
          <w:szCs w:val="20"/>
          <w:lang w:eastAsia="sl-SI"/>
        </w:rPr>
      </w:pPr>
      <w:hyperlink w:anchor="_Toc100145949" w:history="1">
        <w:r w:rsidRPr="00CD14E2">
          <w:rPr>
            <w:rStyle w:val="Hiperpovezava"/>
            <w:noProof/>
            <w:sz w:val="20"/>
            <w:szCs w:val="20"/>
          </w:rPr>
          <w:t xml:space="preserve">Tabela </w:t>
        </w:r>
        <w:r w:rsidR="00237F6C" w:rsidRPr="00CD14E2">
          <w:rPr>
            <w:rStyle w:val="Hiperpovezava"/>
            <w:noProof/>
            <w:sz w:val="20"/>
            <w:szCs w:val="20"/>
          </w:rPr>
          <w:t>3</w:t>
        </w:r>
        <w:r w:rsidRPr="00CD14E2">
          <w:rPr>
            <w:rStyle w:val="Hiperpovezava"/>
            <w:noProof/>
            <w:sz w:val="20"/>
            <w:szCs w:val="20"/>
          </w:rPr>
          <w:t>: Skladnost z lokalnim programom za kulturo</w:t>
        </w:r>
        <w:r w:rsidRPr="00CD14E2">
          <w:rPr>
            <w:noProof/>
            <w:webHidden/>
            <w:sz w:val="20"/>
            <w:szCs w:val="20"/>
          </w:rPr>
          <w:tab/>
        </w:r>
        <w:r w:rsidRPr="00CD14E2">
          <w:rPr>
            <w:noProof/>
            <w:webHidden/>
            <w:sz w:val="20"/>
            <w:szCs w:val="20"/>
          </w:rPr>
          <w:fldChar w:fldCharType="begin"/>
        </w:r>
        <w:r w:rsidRPr="00CD14E2">
          <w:rPr>
            <w:noProof/>
            <w:webHidden/>
            <w:sz w:val="20"/>
            <w:szCs w:val="20"/>
          </w:rPr>
          <w:instrText xml:space="preserve"> PAGEREF _Toc100145949 \h </w:instrText>
        </w:r>
        <w:r w:rsidRPr="00CD14E2">
          <w:rPr>
            <w:noProof/>
            <w:webHidden/>
            <w:sz w:val="20"/>
            <w:szCs w:val="20"/>
          </w:rPr>
        </w:r>
        <w:r w:rsidRPr="00CD14E2">
          <w:rPr>
            <w:noProof/>
            <w:webHidden/>
            <w:sz w:val="20"/>
            <w:szCs w:val="20"/>
          </w:rPr>
          <w:fldChar w:fldCharType="separate"/>
        </w:r>
        <w:r w:rsidR="00165BC7">
          <w:rPr>
            <w:noProof/>
            <w:webHidden/>
            <w:sz w:val="20"/>
            <w:szCs w:val="20"/>
          </w:rPr>
          <w:t>10</w:t>
        </w:r>
        <w:r w:rsidRPr="00CD14E2">
          <w:rPr>
            <w:noProof/>
            <w:webHidden/>
            <w:sz w:val="20"/>
            <w:szCs w:val="20"/>
          </w:rPr>
          <w:fldChar w:fldCharType="end"/>
        </w:r>
      </w:hyperlink>
    </w:p>
    <w:p w14:paraId="6F39BB4D" w14:textId="0C7BD202" w:rsidR="00140BFA" w:rsidRPr="00CD14E2" w:rsidRDefault="00140BFA">
      <w:pPr>
        <w:pStyle w:val="Kazaloslik"/>
        <w:tabs>
          <w:tab w:val="right" w:leader="dot" w:pos="9010"/>
        </w:tabs>
        <w:rPr>
          <w:rFonts w:asciiTheme="minorHAnsi" w:eastAsiaTheme="minorEastAsia" w:hAnsiTheme="minorHAnsi"/>
          <w:noProof/>
          <w:sz w:val="20"/>
          <w:szCs w:val="20"/>
          <w:lang w:eastAsia="sl-SI"/>
        </w:rPr>
      </w:pPr>
      <w:hyperlink w:anchor="_Toc100145950" w:history="1">
        <w:r w:rsidRPr="00CD14E2">
          <w:rPr>
            <w:rStyle w:val="Hiperpovezava"/>
            <w:noProof/>
            <w:sz w:val="20"/>
            <w:szCs w:val="20"/>
          </w:rPr>
          <w:t xml:space="preserve">Tabela </w:t>
        </w:r>
        <w:r w:rsidR="00237F6C" w:rsidRPr="00CD14E2">
          <w:rPr>
            <w:rStyle w:val="Hiperpovezava"/>
            <w:noProof/>
            <w:sz w:val="20"/>
            <w:szCs w:val="20"/>
          </w:rPr>
          <w:t>4</w:t>
        </w:r>
        <w:r w:rsidRPr="00CD14E2">
          <w:rPr>
            <w:rStyle w:val="Hiperpovezava"/>
            <w:noProof/>
            <w:sz w:val="20"/>
            <w:szCs w:val="20"/>
          </w:rPr>
          <w:t>: Skladnost s strategijo kulturne dediščine</w:t>
        </w:r>
        <w:r w:rsidRPr="00CD14E2">
          <w:rPr>
            <w:noProof/>
            <w:webHidden/>
            <w:sz w:val="20"/>
            <w:szCs w:val="20"/>
          </w:rPr>
          <w:tab/>
        </w:r>
        <w:r w:rsidRPr="00CD14E2">
          <w:rPr>
            <w:noProof/>
            <w:webHidden/>
            <w:sz w:val="20"/>
            <w:szCs w:val="20"/>
          </w:rPr>
          <w:fldChar w:fldCharType="begin"/>
        </w:r>
        <w:r w:rsidRPr="00CD14E2">
          <w:rPr>
            <w:noProof/>
            <w:webHidden/>
            <w:sz w:val="20"/>
            <w:szCs w:val="20"/>
          </w:rPr>
          <w:instrText xml:space="preserve"> PAGEREF _Toc100145950 \h </w:instrText>
        </w:r>
        <w:r w:rsidRPr="00CD14E2">
          <w:rPr>
            <w:noProof/>
            <w:webHidden/>
            <w:sz w:val="20"/>
            <w:szCs w:val="20"/>
          </w:rPr>
        </w:r>
        <w:r w:rsidRPr="00CD14E2">
          <w:rPr>
            <w:noProof/>
            <w:webHidden/>
            <w:sz w:val="20"/>
            <w:szCs w:val="20"/>
          </w:rPr>
          <w:fldChar w:fldCharType="separate"/>
        </w:r>
        <w:r w:rsidR="00165BC7">
          <w:rPr>
            <w:noProof/>
            <w:webHidden/>
            <w:sz w:val="20"/>
            <w:szCs w:val="20"/>
          </w:rPr>
          <w:t>13</w:t>
        </w:r>
        <w:r w:rsidRPr="00CD14E2">
          <w:rPr>
            <w:noProof/>
            <w:webHidden/>
            <w:sz w:val="20"/>
            <w:szCs w:val="20"/>
          </w:rPr>
          <w:fldChar w:fldCharType="end"/>
        </w:r>
      </w:hyperlink>
    </w:p>
    <w:p w14:paraId="14D35E47" w14:textId="72E4A7B8" w:rsidR="00140BFA" w:rsidRPr="00CD14E2" w:rsidRDefault="00140BFA">
      <w:pPr>
        <w:pStyle w:val="Kazaloslik"/>
        <w:tabs>
          <w:tab w:val="right" w:leader="dot" w:pos="9010"/>
        </w:tabs>
        <w:rPr>
          <w:rFonts w:asciiTheme="minorHAnsi" w:eastAsiaTheme="minorEastAsia" w:hAnsiTheme="minorHAnsi"/>
          <w:noProof/>
          <w:sz w:val="20"/>
          <w:szCs w:val="20"/>
          <w:lang w:eastAsia="sl-SI"/>
        </w:rPr>
      </w:pPr>
      <w:hyperlink w:anchor="_Toc100145951" w:history="1">
        <w:r w:rsidRPr="00CD14E2">
          <w:rPr>
            <w:rStyle w:val="Hiperpovezava"/>
            <w:noProof/>
            <w:sz w:val="20"/>
            <w:szCs w:val="20"/>
          </w:rPr>
          <w:t xml:space="preserve">Tabela </w:t>
        </w:r>
        <w:r w:rsidR="00237F6C" w:rsidRPr="00CD14E2">
          <w:rPr>
            <w:rStyle w:val="Hiperpovezava"/>
            <w:noProof/>
            <w:sz w:val="20"/>
            <w:szCs w:val="20"/>
          </w:rPr>
          <w:t>5</w:t>
        </w:r>
        <w:r w:rsidRPr="00CD14E2">
          <w:rPr>
            <w:rStyle w:val="Hiperpovezava"/>
            <w:noProof/>
            <w:sz w:val="20"/>
            <w:szCs w:val="20"/>
          </w:rPr>
          <w:t>: Skladnost z nacionalnim programom za kulturo</w:t>
        </w:r>
        <w:r w:rsidRPr="00CD14E2">
          <w:rPr>
            <w:noProof/>
            <w:webHidden/>
            <w:sz w:val="20"/>
            <w:szCs w:val="20"/>
          </w:rPr>
          <w:tab/>
        </w:r>
        <w:r w:rsidRPr="00CD14E2">
          <w:rPr>
            <w:noProof/>
            <w:webHidden/>
            <w:sz w:val="20"/>
            <w:szCs w:val="20"/>
          </w:rPr>
          <w:fldChar w:fldCharType="begin"/>
        </w:r>
        <w:r w:rsidRPr="00CD14E2">
          <w:rPr>
            <w:noProof/>
            <w:webHidden/>
            <w:sz w:val="20"/>
            <w:szCs w:val="20"/>
          </w:rPr>
          <w:instrText xml:space="preserve"> PAGEREF _Toc100145951 \h </w:instrText>
        </w:r>
        <w:r w:rsidRPr="00CD14E2">
          <w:rPr>
            <w:noProof/>
            <w:webHidden/>
            <w:sz w:val="20"/>
            <w:szCs w:val="20"/>
          </w:rPr>
        </w:r>
        <w:r w:rsidRPr="00CD14E2">
          <w:rPr>
            <w:noProof/>
            <w:webHidden/>
            <w:sz w:val="20"/>
            <w:szCs w:val="20"/>
          </w:rPr>
          <w:fldChar w:fldCharType="separate"/>
        </w:r>
        <w:r w:rsidR="00165BC7">
          <w:rPr>
            <w:noProof/>
            <w:webHidden/>
            <w:sz w:val="20"/>
            <w:szCs w:val="20"/>
          </w:rPr>
          <w:t>17</w:t>
        </w:r>
        <w:r w:rsidRPr="00CD14E2">
          <w:rPr>
            <w:noProof/>
            <w:webHidden/>
            <w:sz w:val="20"/>
            <w:szCs w:val="20"/>
          </w:rPr>
          <w:fldChar w:fldCharType="end"/>
        </w:r>
      </w:hyperlink>
    </w:p>
    <w:p w14:paraId="0BD49373" w14:textId="4E51C22D" w:rsidR="00140BFA" w:rsidRPr="00CD14E2" w:rsidRDefault="00140BFA">
      <w:pPr>
        <w:pStyle w:val="Kazaloslik"/>
        <w:tabs>
          <w:tab w:val="right" w:leader="dot" w:pos="9010"/>
        </w:tabs>
        <w:rPr>
          <w:rFonts w:asciiTheme="minorHAnsi" w:eastAsiaTheme="minorEastAsia" w:hAnsiTheme="minorHAnsi"/>
          <w:noProof/>
          <w:sz w:val="20"/>
          <w:szCs w:val="20"/>
          <w:lang w:eastAsia="sl-SI"/>
        </w:rPr>
      </w:pPr>
      <w:hyperlink w:anchor="_Toc100145952" w:history="1">
        <w:r w:rsidRPr="00CD14E2">
          <w:rPr>
            <w:rStyle w:val="Hiperpovezava"/>
            <w:noProof/>
            <w:sz w:val="20"/>
            <w:szCs w:val="20"/>
          </w:rPr>
          <w:t xml:space="preserve">Tabela </w:t>
        </w:r>
        <w:r w:rsidR="00237F6C" w:rsidRPr="00CD14E2">
          <w:rPr>
            <w:rStyle w:val="Hiperpovezava"/>
            <w:noProof/>
            <w:sz w:val="20"/>
            <w:szCs w:val="20"/>
          </w:rPr>
          <w:t>6</w:t>
        </w:r>
        <w:r w:rsidRPr="00CD14E2">
          <w:rPr>
            <w:rStyle w:val="Hiperpovezava"/>
            <w:noProof/>
            <w:sz w:val="20"/>
            <w:szCs w:val="20"/>
          </w:rPr>
          <w:t>:Terminski plan ključnih aktivnosti po letih:</w:t>
        </w:r>
        <w:r w:rsidRPr="00CD14E2">
          <w:rPr>
            <w:noProof/>
            <w:webHidden/>
            <w:sz w:val="20"/>
            <w:szCs w:val="20"/>
          </w:rPr>
          <w:tab/>
        </w:r>
        <w:r w:rsidRPr="00CD14E2">
          <w:rPr>
            <w:noProof/>
            <w:webHidden/>
            <w:sz w:val="20"/>
            <w:szCs w:val="20"/>
          </w:rPr>
          <w:fldChar w:fldCharType="begin"/>
        </w:r>
        <w:r w:rsidRPr="00CD14E2">
          <w:rPr>
            <w:noProof/>
            <w:webHidden/>
            <w:sz w:val="20"/>
            <w:szCs w:val="20"/>
          </w:rPr>
          <w:instrText xml:space="preserve"> PAGEREF _Toc100145952 \h </w:instrText>
        </w:r>
        <w:r w:rsidRPr="00CD14E2">
          <w:rPr>
            <w:noProof/>
            <w:webHidden/>
            <w:sz w:val="20"/>
            <w:szCs w:val="20"/>
          </w:rPr>
        </w:r>
        <w:r w:rsidRPr="00CD14E2">
          <w:rPr>
            <w:noProof/>
            <w:webHidden/>
            <w:sz w:val="20"/>
            <w:szCs w:val="20"/>
          </w:rPr>
          <w:fldChar w:fldCharType="separate"/>
        </w:r>
        <w:r w:rsidR="00165BC7">
          <w:rPr>
            <w:noProof/>
            <w:webHidden/>
            <w:sz w:val="20"/>
            <w:szCs w:val="20"/>
          </w:rPr>
          <w:t>22</w:t>
        </w:r>
        <w:r w:rsidRPr="00CD14E2">
          <w:rPr>
            <w:noProof/>
            <w:webHidden/>
            <w:sz w:val="20"/>
            <w:szCs w:val="20"/>
          </w:rPr>
          <w:fldChar w:fldCharType="end"/>
        </w:r>
      </w:hyperlink>
    </w:p>
    <w:p w14:paraId="75296B74" w14:textId="52B79C3C" w:rsidR="00140BFA" w:rsidRPr="00CD14E2" w:rsidRDefault="00140BFA">
      <w:pPr>
        <w:pStyle w:val="Kazaloslik"/>
        <w:tabs>
          <w:tab w:val="right" w:leader="dot" w:pos="9010"/>
        </w:tabs>
        <w:rPr>
          <w:rFonts w:asciiTheme="minorHAnsi" w:eastAsiaTheme="minorEastAsia" w:hAnsiTheme="minorHAnsi"/>
          <w:noProof/>
          <w:sz w:val="20"/>
          <w:szCs w:val="20"/>
          <w:lang w:eastAsia="sl-SI"/>
        </w:rPr>
      </w:pPr>
      <w:hyperlink w:anchor="_Toc100145953" w:history="1">
        <w:r w:rsidRPr="00CD14E2">
          <w:rPr>
            <w:rStyle w:val="Hiperpovezava"/>
            <w:noProof/>
            <w:sz w:val="20"/>
            <w:szCs w:val="20"/>
          </w:rPr>
          <w:t xml:space="preserve">Tabela </w:t>
        </w:r>
        <w:r w:rsidR="00237F6C" w:rsidRPr="00CD14E2">
          <w:rPr>
            <w:rStyle w:val="Hiperpovezava"/>
            <w:noProof/>
            <w:sz w:val="20"/>
            <w:szCs w:val="20"/>
          </w:rPr>
          <w:t>7</w:t>
        </w:r>
        <w:r w:rsidRPr="00CD14E2">
          <w:rPr>
            <w:rStyle w:val="Hiperpovezava"/>
            <w:noProof/>
            <w:sz w:val="20"/>
            <w:szCs w:val="20"/>
          </w:rPr>
          <w:t>: Vrednost projekta po stalnih in tekočih cenah v EUR.</w:t>
        </w:r>
        <w:r w:rsidRPr="00CD14E2">
          <w:rPr>
            <w:noProof/>
            <w:webHidden/>
            <w:sz w:val="20"/>
            <w:szCs w:val="20"/>
          </w:rPr>
          <w:tab/>
        </w:r>
        <w:r w:rsidRPr="00CD14E2">
          <w:rPr>
            <w:noProof/>
            <w:webHidden/>
            <w:sz w:val="20"/>
            <w:szCs w:val="20"/>
          </w:rPr>
          <w:fldChar w:fldCharType="begin"/>
        </w:r>
        <w:r w:rsidRPr="00CD14E2">
          <w:rPr>
            <w:noProof/>
            <w:webHidden/>
            <w:sz w:val="20"/>
            <w:szCs w:val="20"/>
          </w:rPr>
          <w:instrText xml:space="preserve"> PAGEREF _Toc100145953 \h </w:instrText>
        </w:r>
        <w:r w:rsidRPr="00CD14E2">
          <w:rPr>
            <w:noProof/>
            <w:webHidden/>
            <w:sz w:val="20"/>
            <w:szCs w:val="20"/>
          </w:rPr>
        </w:r>
        <w:r w:rsidRPr="00CD14E2">
          <w:rPr>
            <w:noProof/>
            <w:webHidden/>
            <w:sz w:val="20"/>
            <w:szCs w:val="20"/>
          </w:rPr>
          <w:fldChar w:fldCharType="separate"/>
        </w:r>
        <w:r w:rsidR="00165BC7">
          <w:rPr>
            <w:noProof/>
            <w:webHidden/>
            <w:sz w:val="20"/>
            <w:szCs w:val="20"/>
          </w:rPr>
          <w:t>24</w:t>
        </w:r>
        <w:r w:rsidRPr="00CD14E2">
          <w:rPr>
            <w:noProof/>
            <w:webHidden/>
            <w:sz w:val="20"/>
            <w:szCs w:val="20"/>
          </w:rPr>
          <w:fldChar w:fldCharType="end"/>
        </w:r>
      </w:hyperlink>
    </w:p>
    <w:p w14:paraId="510C48AF" w14:textId="78771251" w:rsidR="00140BFA" w:rsidRPr="00CD14E2" w:rsidRDefault="00140BFA">
      <w:pPr>
        <w:pStyle w:val="Kazaloslik"/>
        <w:tabs>
          <w:tab w:val="right" w:leader="dot" w:pos="9010"/>
        </w:tabs>
        <w:rPr>
          <w:rFonts w:asciiTheme="minorHAnsi" w:eastAsiaTheme="minorEastAsia" w:hAnsiTheme="minorHAnsi"/>
          <w:noProof/>
          <w:sz w:val="20"/>
          <w:szCs w:val="20"/>
          <w:lang w:eastAsia="sl-SI"/>
        </w:rPr>
      </w:pPr>
      <w:hyperlink w:anchor="_Toc100145954" w:history="1">
        <w:r w:rsidRPr="00CD14E2">
          <w:rPr>
            <w:rStyle w:val="Hiperpovezava"/>
            <w:noProof/>
            <w:sz w:val="20"/>
            <w:szCs w:val="20"/>
          </w:rPr>
          <w:t xml:space="preserve">Tabela </w:t>
        </w:r>
        <w:r w:rsidR="00237F6C" w:rsidRPr="00CD14E2">
          <w:rPr>
            <w:rStyle w:val="Hiperpovezava"/>
            <w:noProof/>
            <w:sz w:val="20"/>
            <w:szCs w:val="20"/>
          </w:rPr>
          <w:t>8</w:t>
        </w:r>
        <w:r w:rsidRPr="00CD14E2">
          <w:rPr>
            <w:rStyle w:val="Hiperpovezava"/>
            <w:noProof/>
            <w:sz w:val="20"/>
            <w:szCs w:val="20"/>
          </w:rPr>
          <w:t>: Dinamika nastajanja stroškov projekta EPK 2025, v EUR.</w:t>
        </w:r>
        <w:r w:rsidRPr="00CD14E2">
          <w:rPr>
            <w:noProof/>
            <w:webHidden/>
            <w:sz w:val="20"/>
            <w:szCs w:val="20"/>
          </w:rPr>
          <w:tab/>
        </w:r>
        <w:r w:rsidRPr="00CD14E2">
          <w:rPr>
            <w:noProof/>
            <w:webHidden/>
            <w:sz w:val="20"/>
            <w:szCs w:val="20"/>
          </w:rPr>
          <w:fldChar w:fldCharType="begin"/>
        </w:r>
        <w:r w:rsidRPr="00CD14E2">
          <w:rPr>
            <w:noProof/>
            <w:webHidden/>
            <w:sz w:val="20"/>
            <w:szCs w:val="20"/>
          </w:rPr>
          <w:instrText xml:space="preserve"> PAGEREF _Toc100145954 \h </w:instrText>
        </w:r>
        <w:r w:rsidRPr="00CD14E2">
          <w:rPr>
            <w:noProof/>
            <w:webHidden/>
            <w:sz w:val="20"/>
            <w:szCs w:val="20"/>
          </w:rPr>
        </w:r>
        <w:r w:rsidRPr="00CD14E2">
          <w:rPr>
            <w:noProof/>
            <w:webHidden/>
            <w:sz w:val="20"/>
            <w:szCs w:val="20"/>
          </w:rPr>
          <w:fldChar w:fldCharType="separate"/>
        </w:r>
        <w:r w:rsidR="00165BC7">
          <w:rPr>
            <w:noProof/>
            <w:webHidden/>
            <w:sz w:val="20"/>
            <w:szCs w:val="20"/>
          </w:rPr>
          <w:t>26</w:t>
        </w:r>
        <w:r w:rsidRPr="00CD14E2">
          <w:rPr>
            <w:noProof/>
            <w:webHidden/>
            <w:sz w:val="20"/>
            <w:szCs w:val="20"/>
          </w:rPr>
          <w:fldChar w:fldCharType="end"/>
        </w:r>
      </w:hyperlink>
    </w:p>
    <w:p w14:paraId="5F4D520A" w14:textId="3244D80D" w:rsidR="00140BFA" w:rsidRPr="00CD14E2" w:rsidRDefault="00140BFA">
      <w:pPr>
        <w:pStyle w:val="Kazaloslik"/>
        <w:tabs>
          <w:tab w:val="right" w:leader="dot" w:pos="9010"/>
        </w:tabs>
        <w:rPr>
          <w:rFonts w:asciiTheme="minorHAnsi" w:eastAsiaTheme="minorEastAsia" w:hAnsiTheme="minorHAnsi"/>
          <w:noProof/>
          <w:sz w:val="20"/>
          <w:szCs w:val="20"/>
          <w:lang w:eastAsia="sl-SI"/>
        </w:rPr>
      </w:pPr>
      <w:hyperlink w:anchor="_Toc100145955" w:history="1">
        <w:r w:rsidRPr="00CD14E2">
          <w:rPr>
            <w:rStyle w:val="Hiperpovezava"/>
            <w:noProof/>
            <w:sz w:val="20"/>
            <w:szCs w:val="20"/>
          </w:rPr>
          <w:t xml:space="preserve">Tabela </w:t>
        </w:r>
        <w:r w:rsidR="00237F6C" w:rsidRPr="00CD14E2">
          <w:rPr>
            <w:rStyle w:val="Hiperpovezava"/>
            <w:noProof/>
            <w:sz w:val="20"/>
            <w:szCs w:val="20"/>
          </w:rPr>
          <w:t>9</w:t>
        </w:r>
        <w:r w:rsidRPr="00CD14E2">
          <w:rPr>
            <w:rStyle w:val="Hiperpovezava"/>
            <w:noProof/>
            <w:sz w:val="20"/>
            <w:szCs w:val="20"/>
          </w:rPr>
          <w:t>: Viri in dinamika financiranja projekta EPK 2025 s predstavitvijo vseh virov (prilivov), tako proračunskih kot ostalih, v EUR.</w:t>
        </w:r>
        <w:r w:rsidRPr="00CD14E2">
          <w:rPr>
            <w:noProof/>
            <w:webHidden/>
            <w:sz w:val="20"/>
            <w:szCs w:val="20"/>
          </w:rPr>
          <w:tab/>
        </w:r>
        <w:r w:rsidRPr="00CD14E2">
          <w:rPr>
            <w:noProof/>
            <w:webHidden/>
            <w:sz w:val="20"/>
            <w:szCs w:val="20"/>
          </w:rPr>
          <w:fldChar w:fldCharType="begin"/>
        </w:r>
        <w:r w:rsidRPr="00CD14E2">
          <w:rPr>
            <w:noProof/>
            <w:webHidden/>
            <w:sz w:val="20"/>
            <w:szCs w:val="20"/>
          </w:rPr>
          <w:instrText xml:space="preserve"> PAGEREF _Toc100145955 \h </w:instrText>
        </w:r>
        <w:r w:rsidRPr="00CD14E2">
          <w:rPr>
            <w:noProof/>
            <w:webHidden/>
            <w:sz w:val="20"/>
            <w:szCs w:val="20"/>
          </w:rPr>
        </w:r>
        <w:r w:rsidRPr="00CD14E2">
          <w:rPr>
            <w:noProof/>
            <w:webHidden/>
            <w:sz w:val="20"/>
            <w:szCs w:val="20"/>
          </w:rPr>
          <w:fldChar w:fldCharType="separate"/>
        </w:r>
        <w:r w:rsidR="00165BC7">
          <w:rPr>
            <w:noProof/>
            <w:webHidden/>
            <w:sz w:val="20"/>
            <w:szCs w:val="20"/>
          </w:rPr>
          <w:t>27</w:t>
        </w:r>
        <w:r w:rsidRPr="00CD14E2">
          <w:rPr>
            <w:noProof/>
            <w:webHidden/>
            <w:sz w:val="20"/>
            <w:szCs w:val="20"/>
          </w:rPr>
          <w:fldChar w:fldCharType="end"/>
        </w:r>
      </w:hyperlink>
    </w:p>
    <w:p w14:paraId="34513C20" w14:textId="2042049C" w:rsidR="00140BFA" w:rsidRPr="00CD14E2" w:rsidRDefault="00140BFA">
      <w:pPr>
        <w:pStyle w:val="Kazaloslik"/>
        <w:tabs>
          <w:tab w:val="right" w:leader="dot" w:pos="9010"/>
        </w:tabs>
        <w:rPr>
          <w:rFonts w:asciiTheme="minorHAnsi" w:eastAsiaTheme="minorEastAsia" w:hAnsiTheme="minorHAnsi"/>
          <w:noProof/>
          <w:sz w:val="20"/>
          <w:szCs w:val="20"/>
          <w:lang w:eastAsia="sl-SI"/>
        </w:rPr>
      </w:pPr>
      <w:hyperlink w:anchor="_Toc100145956" w:history="1">
        <w:r w:rsidRPr="00CD14E2">
          <w:rPr>
            <w:rStyle w:val="Hiperpovezava"/>
            <w:noProof/>
            <w:sz w:val="20"/>
            <w:szCs w:val="20"/>
          </w:rPr>
          <w:t xml:space="preserve">Tabela </w:t>
        </w:r>
        <w:r w:rsidR="00237F6C" w:rsidRPr="00CD14E2">
          <w:rPr>
            <w:rStyle w:val="Hiperpovezava"/>
            <w:noProof/>
            <w:sz w:val="20"/>
            <w:szCs w:val="20"/>
          </w:rPr>
          <w:t>10</w:t>
        </w:r>
        <w:r w:rsidRPr="00CD14E2">
          <w:rPr>
            <w:rStyle w:val="Hiperpovezava"/>
            <w:noProof/>
            <w:sz w:val="20"/>
            <w:szCs w:val="20"/>
          </w:rPr>
          <w:t>: Viri in dinamika projekta EPK 2025, razčlenjena po financerjih (proračunskih in ostalih virih financiranja) s prikazom posamezne vrste stroška, ki ga posamezen vir financiranja pokriva, v EUR.</w:t>
        </w:r>
        <w:r w:rsidRPr="00CD14E2">
          <w:rPr>
            <w:noProof/>
            <w:webHidden/>
            <w:sz w:val="20"/>
            <w:szCs w:val="20"/>
          </w:rPr>
          <w:tab/>
        </w:r>
        <w:r w:rsidRPr="00CD14E2">
          <w:rPr>
            <w:noProof/>
            <w:webHidden/>
            <w:sz w:val="20"/>
            <w:szCs w:val="20"/>
          </w:rPr>
          <w:fldChar w:fldCharType="begin"/>
        </w:r>
        <w:r w:rsidRPr="00CD14E2">
          <w:rPr>
            <w:noProof/>
            <w:webHidden/>
            <w:sz w:val="20"/>
            <w:szCs w:val="20"/>
          </w:rPr>
          <w:instrText xml:space="preserve"> PAGEREF _Toc100145956 \h </w:instrText>
        </w:r>
        <w:r w:rsidRPr="00CD14E2">
          <w:rPr>
            <w:noProof/>
            <w:webHidden/>
            <w:sz w:val="20"/>
            <w:szCs w:val="20"/>
          </w:rPr>
        </w:r>
        <w:r w:rsidRPr="00CD14E2">
          <w:rPr>
            <w:noProof/>
            <w:webHidden/>
            <w:sz w:val="20"/>
            <w:szCs w:val="20"/>
          </w:rPr>
          <w:fldChar w:fldCharType="separate"/>
        </w:r>
        <w:r w:rsidR="00165BC7">
          <w:rPr>
            <w:noProof/>
            <w:webHidden/>
            <w:sz w:val="20"/>
            <w:szCs w:val="20"/>
          </w:rPr>
          <w:t>28</w:t>
        </w:r>
        <w:r w:rsidRPr="00CD14E2">
          <w:rPr>
            <w:noProof/>
            <w:webHidden/>
            <w:sz w:val="20"/>
            <w:szCs w:val="20"/>
          </w:rPr>
          <w:fldChar w:fldCharType="end"/>
        </w:r>
      </w:hyperlink>
    </w:p>
    <w:p w14:paraId="2B7C6015" w14:textId="2CD2F186" w:rsidR="00140BFA" w:rsidRPr="00CD14E2" w:rsidRDefault="00140BFA">
      <w:pPr>
        <w:pStyle w:val="Kazaloslik"/>
        <w:tabs>
          <w:tab w:val="right" w:leader="dot" w:pos="9010"/>
        </w:tabs>
        <w:rPr>
          <w:rFonts w:asciiTheme="minorHAnsi" w:eastAsiaTheme="minorEastAsia" w:hAnsiTheme="minorHAnsi"/>
          <w:noProof/>
          <w:sz w:val="20"/>
          <w:szCs w:val="20"/>
          <w:lang w:eastAsia="sl-SI"/>
        </w:rPr>
      </w:pPr>
      <w:hyperlink w:anchor="_Toc100145957" w:history="1">
        <w:r w:rsidRPr="00CD14E2">
          <w:rPr>
            <w:rStyle w:val="Hiperpovezava"/>
            <w:noProof/>
            <w:sz w:val="20"/>
            <w:szCs w:val="20"/>
          </w:rPr>
          <w:t>Tabela 1</w:t>
        </w:r>
        <w:r w:rsidR="00237F6C" w:rsidRPr="00CD14E2">
          <w:rPr>
            <w:rStyle w:val="Hiperpovezava"/>
            <w:noProof/>
            <w:sz w:val="20"/>
            <w:szCs w:val="20"/>
          </w:rPr>
          <w:t>1</w:t>
        </w:r>
        <w:r w:rsidRPr="00CD14E2">
          <w:rPr>
            <w:rStyle w:val="Hiperpovezava"/>
            <w:noProof/>
            <w:sz w:val="20"/>
            <w:szCs w:val="20"/>
          </w:rPr>
          <w:t>: Viri in dinamika posamezne vrste stroškov projekta EPK 2025 po virih financiranja (t. j. po financerjih) v EUR.</w:t>
        </w:r>
        <w:r w:rsidRPr="00CD14E2">
          <w:rPr>
            <w:noProof/>
            <w:webHidden/>
            <w:sz w:val="20"/>
            <w:szCs w:val="20"/>
          </w:rPr>
          <w:tab/>
        </w:r>
        <w:r w:rsidRPr="00CD14E2">
          <w:rPr>
            <w:noProof/>
            <w:webHidden/>
            <w:sz w:val="20"/>
            <w:szCs w:val="20"/>
          </w:rPr>
          <w:fldChar w:fldCharType="begin"/>
        </w:r>
        <w:r w:rsidRPr="00CD14E2">
          <w:rPr>
            <w:noProof/>
            <w:webHidden/>
            <w:sz w:val="20"/>
            <w:szCs w:val="20"/>
          </w:rPr>
          <w:instrText xml:space="preserve"> PAGEREF _Toc100145957 \h </w:instrText>
        </w:r>
        <w:r w:rsidRPr="00CD14E2">
          <w:rPr>
            <w:noProof/>
            <w:webHidden/>
            <w:sz w:val="20"/>
            <w:szCs w:val="20"/>
          </w:rPr>
        </w:r>
        <w:r w:rsidRPr="00CD14E2">
          <w:rPr>
            <w:noProof/>
            <w:webHidden/>
            <w:sz w:val="20"/>
            <w:szCs w:val="20"/>
          </w:rPr>
          <w:fldChar w:fldCharType="separate"/>
        </w:r>
        <w:r w:rsidR="00165BC7">
          <w:rPr>
            <w:noProof/>
            <w:webHidden/>
            <w:sz w:val="20"/>
            <w:szCs w:val="20"/>
          </w:rPr>
          <w:t>29</w:t>
        </w:r>
        <w:r w:rsidRPr="00CD14E2">
          <w:rPr>
            <w:noProof/>
            <w:webHidden/>
            <w:sz w:val="20"/>
            <w:szCs w:val="20"/>
          </w:rPr>
          <w:fldChar w:fldCharType="end"/>
        </w:r>
      </w:hyperlink>
    </w:p>
    <w:p w14:paraId="5D7ED1E8" w14:textId="4EFCFA86" w:rsidR="00140BFA" w:rsidRPr="00CD14E2" w:rsidRDefault="00140BFA">
      <w:pPr>
        <w:pStyle w:val="Kazaloslik"/>
        <w:tabs>
          <w:tab w:val="right" w:leader="dot" w:pos="9010"/>
        </w:tabs>
        <w:rPr>
          <w:rFonts w:asciiTheme="minorHAnsi" w:eastAsiaTheme="minorEastAsia" w:hAnsiTheme="minorHAnsi"/>
          <w:noProof/>
          <w:sz w:val="20"/>
          <w:szCs w:val="20"/>
          <w:lang w:eastAsia="sl-SI"/>
        </w:rPr>
      </w:pPr>
      <w:hyperlink w:anchor="_Toc100145958" w:history="1">
        <w:r w:rsidRPr="00CD14E2">
          <w:rPr>
            <w:rStyle w:val="Hiperpovezava"/>
            <w:noProof/>
            <w:sz w:val="20"/>
            <w:szCs w:val="20"/>
          </w:rPr>
          <w:t>Tabela 1</w:t>
        </w:r>
        <w:r w:rsidR="00237F6C" w:rsidRPr="00CD14E2">
          <w:rPr>
            <w:rStyle w:val="Hiperpovezava"/>
            <w:noProof/>
            <w:sz w:val="20"/>
            <w:szCs w:val="20"/>
          </w:rPr>
          <w:t>2</w:t>
        </w:r>
        <w:r w:rsidRPr="00CD14E2">
          <w:rPr>
            <w:rStyle w:val="Hiperpovezava"/>
            <w:noProof/>
            <w:sz w:val="20"/>
            <w:szCs w:val="20"/>
          </w:rPr>
          <w:t>: Časovni načrt aktivnosti</w:t>
        </w:r>
        <w:r w:rsidRPr="00CD14E2">
          <w:rPr>
            <w:noProof/>
            <w:webHidden/>
            <w:sz w:val="20"/>
            <w:szCs w:val="20"/>
          </w:rPr>
          <w:tab/>
        </w:r>
        <w:r w:rsidRPr="00CD14E2">
          <w:rPr>
            <w:noProof/>
            <w:webHidden/>
            <w:sz w:val="20"/>
            <w:szCs w:val="20"/>
          </w:rPr>
          <w:fldChar w:fldCharType="begin"/>
        </w:r>
        <w:r w:rsidRPr="00CD14E2">
          <w:rPr>
            <w:noProof/>
            <w:webHidden/>
            <w:sz w:val="20"/>
            <w:szCs w:val="20"/>
          </w:rPr>
          <w:instrText xml:space="preserve"> PAGEREF _Toc100145958 \h </w:instrText>
        </w:r>
        <w:r w:rsidRPr="00CD14E2">
          <w:rPr>
            <w:noProof/>
            <w:webHidden/>
            <w:sz w:val="20"/>
            <w:szCs w:val="20"/>
          </w:rPr>
        </w:r>
        <w:r w:rsidRPr="00CD14E2">
          <w:rPr>
            <w:noProof/>
            <w:webHidden/>
            <w:sz w:val="20"/>
            <w:szCs w:val="20"/>
          </w:rPr>
          <w:fldChar w:fldCharType="separate"/>
        </w:r>
        <w:r w:rsidR="00165BC7">
          <w:rPr>
            <w:noProof/>
            <w:webHidden/>
            <w:sz w:val="20"/>
            <w:szCs w:val="20"/>
          </w:rPr>
          <w:t>30</w:t>
        </w:r>
        <w:r w:rsidRPr="00CD14E2">
          <w:rPr>
            <w:noProof/>
            <w:webHidden/>
            <w:sz w:val="20"/>
            <w:szCs w:val="20"/>
          </w:rPr>
          <w:fldChar w:fldCharType="end"/>
        </w:r>
      </w:hyperlink>
    </w:p>
    <w:p w14:paraId="6C5F0966" w14:textId="654787AC" w:rsidR="00BD196F" w:rsidRPr="00CD14E2" w:rsidRDefault="00F75026" w:rsidP="00762852">
      <w:pPr>
        <w:ind w:left="360"/>
        <w:rPr>
          <w:rFonts w:ascii="Calibri Light" w:hAnsi="Calibri Light" w:cs="Calibri Light"/>
          <w:sz w:val="20"/>
          <w:szCs w:val="20"/>
        </w:rPr>
      </w:pPr>
      <w:r w:rsidRPr="00CD14E2">
        <w:rPr>
          <w:rFonts w:ascii="Calibri Light" w:hAnsi="Calibri Light" w:cs="Calibri Light"/>
          <w:sz w:val="20"/>
          <w:szCs w:val="20"/>
        </w:rPr>
        <w:fldChar w:fldCharType="end"/>
      </w:r>
    </w:p>
    <w:p w14:paraId="1C76A2BF" w14:textId="77777777" w:rsidR="00BD196F" w:rsidRPr="00075036" w:rsidRDefault="00BD196F" w:rsidP="00762852">
      <w:pPr>
        <w:ind w:left="360"/>
        <w:rPr>
          <w:rFonts w:ascii="Calibri Light" w:hAnsi="Calibri Light" w:cs="Calibri Light"/>
          <w:sz w:val="20"/>
          <w:szCs w:val="20"/>
        </w:rPr>
      </w:pPr>
    </w:p>
    <w:p w14:paraId="6BA23135" w14:textId="77777777" w:rsidR="00CD14E2" w:rsidRDefault="00CD14E2" w:rsidP="00763643">
      <w:pPr>
        <w:pStyle w:val="Naslov1"/>
        <w:sectPr w:rsidR="00CD14E2" w:rsidSect="00CD14E2">
          <w:footerReference w:type="even" r:id="rId14"/>
          <w:footerReference w:type="default" r:id="rId15"/>
          <w:pgSz w:w="11900" w:h="16840"/>
          <w:pgMar w:top="1440" w:right="1440" w:bottom="1440" w:left="1440" w:header="708" w:footer="708" w:gutter="0"/>
          <w:pgNumType w:fmt="upperRoman"/>
          <w:cols w:space="708"/>
          <w:docGrid w:linePitch="360"/>
        </w:sectPr>
      </w:pPr>
    </w:p>
    <w:p w14:paraId="0130F98C" w14:textId="3FA0FA45" w:rsidR="00EF1FD4" w:rsidRPr="00075036" w:rsidRDefault="00EF1FD4" w:rsidP="00763643">
      <w:pPr>
        <w:pStyle w:val="Naslov1"/>
      </w:pPr>
      <w:bookmarkStart w:id="1" w:name="_Toc180145896"/>
      <w:r w:rsidRPr="00075036">
        <w:lastRenderedPageBreak/>
        <w:t xml:space="preserve">UVODNA </w:t>
      </w:r>
      <w:r w:rsidRPr="00763643">
        <w:t>POJASNILA</w:t>
      </w:r>
      <w:bookmarkEnd w:id="1"/>
      <w:r w:rsidR="00A375A9" w:rsidRPr="00075036">
        <w:t xml:space="preserve"> </w:t>
      </w:r>
    </w:p>
    <w:p w14:paraId="08EC4A4F" w14:textId="6E424F26" w:rsidR="00724982" w:rsidRPr="00763643" w:rsidRDefault="00A375A9" w:rsidP="00EF1FD4">
      <w:pPr>
        <w:pStyle w:val="Naslov2"/>
        <w:rPr>
          <w:sz w:val="26"/>
        </w:rPr>
      </w:pPr>
      <w:bookmarkStart w:id="2" w:name="_Toc180145897"/>
      <w:r w:rsidRPr="00075036">
        <w:t xml:space="preserve">Uvodno </w:t>
      </w:r>
      <w:r w:rsidRPr="00763643">
        <w:t>pojasnilo</w:t>
      </w:r>
      <w:bookmarkEnd w:id="2"/>
    </w:p>
    <w:p w14:paraId="4EE22CA0" w14:textId="6BC716E3" w:rsidR="00EF1FD4" w:rsidRPr="00075036" w:rsidRDefault="00EF1FD4" w:rsidP="00763643">
      <w:r w:rsidRPr="00075036">
        <w:t>Naziv investicijskega projekta: Nova Gorica, Evropska prestolnica kulture GO!</w:t>
      </w:r>
      <w:r w:rsidR="00CF5326">
        <w:t xml:space="preserve"> </w:t>
      </w:r>
      <w:r w:rsidRPr="00075036">
        <w:t>2025</w:t>
      </w:r>
    </w:p>
    <w:p w14:paraId="06BFBBD5" w14:textId="20404FF3" w:rsidR="008E70B7" w:rsidRPr="00075036" w:rsidRDefault="00EF1FD4" w:rsidP="00763643">
      <w:r w:rsidRPr="00075036">
        <w:t>Investitor: Mestna občina Nova Gorica</w:t>
      </w:r>
    </w:p>
    <w:p w14:paraId="76171742" w14:textId="2A6922F2" w:rsidR="008E70B7" w:rsidRPr="00075036" w:rsidRDefault="00F6319E" w:rsidP="00763643">
      <w:r w:rsidRPr="00075036">
        <w:t xml:space="preserve">Sofinancer: Ministrstvo </w:t>
      </w:r>
      <w:r w:rsidR="008E70B7" w:rsidRPr="00075036">
        <w:t xml:space="preserve">RS </w:t>
      </w:r>
      <w:r w:rsidRPr="00075036">
        <w:t>za kulturo</w:t>
      </w:r>
    </w:p>
    <w:p w14:paraId="2EBE1F4E" w14:textId="50B87C66" w:rsidR="00EF1FD4" w:rsidRPr="00075036" w:rsidRDefault="002C126C" w:rsidP="00763643">
      <w:r w:rsidRPr="00075036">
        <w:t xml:space="preserve">Izvajalec: Javni zavod GO! 2025 </w:t>
      </w:r>
      <w:r w:rsidR="006A65D5">
        <w:t>–</w:t>
      </w:r>
      <w:r w:rsidRPr="00075036">
        <w:t xml:space="preserve"> Evropska prestolnica kulture, Nova Gorica</w:t>
      </w:r>
    </w:p>
    <w:p w14:paraId="0F83B54D" w14:textId="6D516FA1" w:rsidR="00EF1FD4" w:rsidRPr="00075036" w:rsidRDefault="00EF1FD4" w:rsidP="00763643">
      <w:r w:rsidRPr="00075036">
        <w:t xml:space="preserve">Nova Gorica je bila s strani Evropske komisije 18. 12. 2020 razglašena </w:t>
      </w:r>
      <w:r w:rsidR="001B6661">
        <w:t>z</w:t>
      </w:r>
      <w:r w:rsidRPr="00075036">
        <w:t>a Evropsko prestolnico kulture 2025. Izvedbo kompleksnih programskih in razvojnih dejavnosti je začrtala prijavna knjiga GO! Borderless, ki je bila podlaga za odločitev o podelitvi naziva.</w:t>
      </w:r>
    </w:p>
    <w:p w14:paraId="48FE51C7" w14:textId="539D83CB" w:rsidR="000D799C" w:rsidRPr="00075036" w:rsidRDefault="000D799C" w:rsidP="00763643">
      <w:pPr>
        <w:rPr>
          <w:color w:val="111111"/>
        </w:rPr>
      </w:pPr>
      <w:r w:rsidRPr="00075036">
        <w:rPr>
          <w:color w:val="111111"/>
        </w:rPr>
        <w:t>Evropska prestolnica kulture je pobuda Evropske unije, v okviru katere se dvema mestoma v državah članicah podeli naziv </w:t>
      </w:r>
      <w:r w:rsidR="00504458" w:rsidRPr="00140BFA">
        <w:rPr>
          <w:color w:val="111111"/>
        </w:rPr>
        <w:t>»</w:t>
      </w:r>
      <w:r w:rsidRPr="00075036">
        <w:rPr>
          <w:rStyle w:val="Krepko"/>
          <w:rFonts w:ascii="Calibri Light" w:hAnsi="Calibri Light" w:cs="Calibri Light"/>
          <w:color w:val="111111"/>
          <w:sz w:val="20"/>
          <w:szCs w:val="20"/>
          <w:bdr w:val="none" w:sz="0" w:space="0" w:color="auto" w:frame="1"/>
        </w:rPr>
        <w:t>Evropska prestolnica kulture</w:t>
      </w:r>
      <w:r w:rsidR="00504458" w:rsidRPr="00140BFA">
        <w:rPr>
          <w:rStyle w:val="Krepko"/>
          <w:rFonts w:ascii="Calibri Light" w:hAnsi="Calibri Light" w:cs="Calibri Light"/>
          <w:b w:val="0"/>
          <w:bCs w:val="0"/>
          <w:color w:val="111111"/>
          <w:sz w:val="20"/>
          <w:szCs w:val="20"/>
          <w:bdr w:val="none" w:sz="0" w:space="0" w:color="auto" w:frame="1"/>
        </w:rPr>
        <w:t>«</w:t>
      </w:r>
      <w:r w:rsidRPr="00075036">
        <w:rPr>
          <w:rStyle w:val="Krepko"/>
          <w:rFonts w:ascii="Calibri Light" w:hAnsi="Calibri Light" w:cs="Calibri Light"/>
          <w:color w:val="111111"/>
          <w:sz w:val="20"/>
          <w:szCs w:val="20"/>
          <w:bdr w:val="none" w:sz="0" w:space="0" w:color="auto" w:frame="1"/>
        </w:rPr>
        <w:t xml:space="preserve">. </w:t>
      </w:r>
    </w:p>
    <w:p w14:paraId="5F941E73" w14:textId="5A38957D" w:rsidR="000D799C" w:rsidRPr="00075036" w:rsidRDefault="000D799C" w:rsidP="00763643">
      <w:pPr>
        <w:rPr>
          <w:color w:val="111111"/>
        </w:rPr>
      </w:pPr>
      <w:r w:rsidRPr="00075036">
        <w:rPr>
          <w:color w:val="111111"/>
        </w:rPr>
        <w:t>Glavni cilji pobude so ohranjati in spodbujati raznolikost kultur v Evropi in poudarjati njihove skupne značilnosti ter povečati občutek državljanov, da pripadajo skupnemu kulturnemu prostoru na eni strani ter spodbujati prispevek kulture k dolgoročnemu razvoju mest na drugi strani.</w:t>
      </w:r>
    </w:p>
    <w:p w14:paraId="6E719788" w14:textId="51661F2C" w:rsidR="00CB2051" w:rsidRPr="00075036" w:rsidRDefault="00CB2051" w:rsidP="00A26F8E">
      <w:pPr>
        <w:spacing w:line="276" w:lineRule="auto"/>
        <w:rPr>
          <w:rFonts w:ascii="Calibri Light" w:hAnsi="Calibri Light" w:cs="Calibri Light"/>
          <w:sz w:val="20"/>
          <w:szCs w:val="20"/>
        </w:rPr>
      </w:pPr>
      <w:r w:rsidRPr="00075036">
        <w:rPr>
          <w:rFonts w:ascii="Calibri Light" w:hAnsi="Calibri Light" w:cs="Calibri Light"/>
          <w:sz w:val="20"/>
          <w:szCs w:val="20"/>
        </w:rPr>
        <w:t>Sofinancer programa EPK 2025 je Ministrstvo RS za kulturo.</w:t>
      </w:r>
    </w:p>
    <w:p w14:paraId="09580490" w14:textId="759FD6F0" w:rsidR="00EF1FD4" w:rsidRPr="00075036" w:rsidRDefault="00EF1FD4" w:rsidP="00A26F8E">
      <w:pPr>
        <w:spacing w:line="276" w:lineRule="auto"/>
        <w:rPr>
          <w:rFonts w:ascii="Calibri Light" w:hAnsi="Calibri Light" w:cs="Calibri Light"/>
          <w:sz w:val="20"/>
          <w:szCs w:val="20"/>
        </w:rPr>
      </w:pPr>
      <w:r w:rsidRPr="00075036">
        <w:rPr>
          <w:rFonts w:ascii="Calibri Light" w:hAnsi="Calibri Light" w:cs="Calibri Light"/>
          <w:sz w:val="20"/>
          <w:szCs w:val="20"/>
        </w:rPr>
        <w:t>Mestna občina Nova Gorica je za izvedbo dejavnosti projekta</w:t>
      </w:r>
      <w:r w:rsidR="00CB2051" w:rsidRPr="00075036">
        <w:rPr>
          <w:rFonts w:ascii="Calibri Light" w:hAnsi="Calibri Light" w:cs="Calibri Light"/>
          <w:sz w:val="20"/>
          <w:szCs w:val="20"/>
        </w:rPr>
        <w:t>/programa</w:t>
      </w:r>
      <w:r w:rsidRPr="00075036">
        <w:rPr>
          <w:rFonts w:ascii="Calibri Light" w:hAnsi="Calibri Light" w:cs="Calibri Light"/>
          <w:sz w:val="20"/>
          <w:szCs w:val="20"/>
        </w:rPr>
        <w:t xml:space="preserve"> ustanovila javni zavod.</w:t>
      </w:r>
    </w:p>
    <w:p w14:paraId="646F0176" w14:textId="29A9D0CD" w:rsidR="00A26F8E" w:rsidRDefault="000D799C" w:rsidP="00763643">
      <w:r w:rsidRPr="00075036">
        <w:t>Poslanstvo zavoda je načrtovanje, izvedba in evalvacija projekta EPK skozi izvedbo dejavnosti, ki zagotavljajo doseganje dolgoročnih razvojnih učinkov, opredeljenih v dokumentih iz prejšnjega odstavka. Zavod krepi kulturno in umetniško dejavnost v čezmejnem goriškem prostoru ter jo preko vzpostavljanja partnerstev vpenja v evropsko in globalno dimenzijo, predstavlja projekt EPK 2025 slovenski in mednarodni javnosti ter pri tem sodeluje v različnih formalnih in neformalnih mednarodnih povezavah. Zavod vzpodbuja medsektorsko sodelovanje med kulturo ter gospodarstvom, znanostjo, izobraževanjem in drugimi področji ter promovira vlogo kulture kot katalizatorja širšega družbenega razvoja. Pri tem zavod sodeluje z drugimi pravnimi osebami, ki delujejo na območju Mestne občine Nova Gorica ter na vključenem območju EPK, kot ga določa prijavna knjiga GO! Borderles</w:t>
      </w:r>
      <w:r w:rsidR="00743572">
        <w:t>s</w:t>
      </w:r>
      <w:r w:rsidRPr="00075036">
        <w:t>, še posebej z ustanovami in nevladnimi organizacijami, ki delujejo na področju kulture.</w:t>
      </w:r>
    </w:p>
    <w:p w14:paraId="4F1E2137" w14:textId="4FC5F062" w:rsidR="00EA3744" w:rsidRDefault="0091329C" w:rsidP="00763643">
      <w:pPr>
        <w:rPr>
          <w:shd w:val="clear" w:color="auto" w:fill="FFFFFF"/>
        </w:rPr>
      </w:pPr>
      <w:r w:rsidRPr="00075036">
        <w:rPr>
          <w:shd w:val="clear" w:color="auto" w:fill="FFFFFF"/>
        </w:rPr>
        <w:t xml:space="preserve">Namen projekta/programa </w:t>
      </w:r>
      <w:r w:rsidRPr="00075036">
        <w:rPr>
          <w:b/>
          <w:bCs/>
        </w:rPr>
        <w:t>Nova Gorica, Evropska prestolnica kulture GO!</w:t>
      </w:r>
      <w:r w:rsidR="00CF5326">
        <w:rPr>
          <w:b/>
          <w:bCs/>
        </w:rPr>
        <w:t xml:space="preserve"> </w:t>
      </w:r>
      <w:r w:rsidRPr="00075036">
        <w:rPr>
          <w:b/>
          <w:bCs/>
        </w:rPr>
        <w:t xml:space="preserve">2025 </w:t>
      </w:r>
      <w:r w:rsidRPr="00075036">
        <w:rPr>
          <w:shd w:val="clear" w:color="auto" w:fill="FFFFFF"/>
        </w:rPr>
        <w:t>je opozoriti na bogastvo in raznolikost evropskih kultur ter njihove skupne značilnosti, kakor tudi spodbuditi boljše medsebojno razumevanje med evropskimi državljani in spodbujati prispevek kulture k dolgoročnemu razvoju mest. Evropska prestolnica kulture je predvsem priložnost za regeneracijo mesta, dvig prepoznavnosti mesta, širitev podobe mesta v očeh svojih prebivalcev, spodbujanje turizma in priložnost za prevetritev kulturne ponudbe v mestu.</w:t>
      </w:r>
    </w:p>
    <w:p w14:paraId="02A5B4DA" w14:textId="4576147C" w:rsidR="00724982" w:rsidRPr="00075036" w:rsidRDefault="00724982" w:rsidP="00763643">
      <w:pPr>
        <w:pStyle w:val="Naslov2"/>
      </w:pPr>
      <w:bookmarkStart w:id="3" w:name="_Toc180145898"/>
      <w:r w:rsidRPr="00075036">
        <w:t>Povzetek DIIP in navedba sprememb do priprave dopolnitve/</w:t>
      </w:r>
      <w:r w:rsidR="00A170E9">
        <w:t>spremembe</w:t>
      </w:r>
      <w:r w:rsidRPr="00075036">
        <w:t xml:space="preserve"> investicijskega </w:t>
      </w:r>
      <w:r w:rsidR="00E014C4" w:rsidRPr="00075036">
        <w:t>dokumenta</w:t>
      </w:r>
      <w:bookmarkEnd w:id="3"/>
    </w:p>
    <w:p w14:paraId="44E616C3" w14:textId="3B15F1C4" w:rsidR="00A375A9" w:rsidRPr="00075036" w:rsidRDefault="00A375A9" w:rsidP="00763643">
      <w:pPr>
        <w:pStyle w:val="Naslov3"/>
        <w:rPr>
          <w:rFonts w:eastAsia="TimesNewRomanPSMT"/>
        </w:rPr>
      </w:pPr>
      <w:bookmarkStart w:id="4" w:name="_Toc180145899"/>
      <w:r w:rsidRPr="00075036">
        <w:rPr>
          <w:rFonts w:eastAsia="TimesNewRomanPSMT"/>
        </w:rPr>
        <w:t>Dokument identifikacije investicijskega projekta</w:t>
      </w:r>
      <w:bookmarkEnd w:id="4"/>
    </w:p>
    <w:p w14:paraId="4A04207D" w14:textId="039743E5" w:rsidR="00A375A9" w:rsidRPr="00854837" w:rsidRDefault="00A375A9" w:rsidP="00A375A9">
      <w:pPr>
        <w:tabs>
          <w:tab w:val="left" w:pos="1355"/>
        </w:tabs>
        <w:rPr>
          <w:rFonts w:ascii="Calibri Light" w:eastAsia="TimesNewRomanPSMT" w:hAnsi="Calibri Light" w:cs="Calibri Light"/>
          <w:szCs w:val="22"/>
        </w:rPr>
      </w:pPr>
      <w:r w:rsidRPr="00854837">
        <w:rPr>
          <w:rFonts w:ascii="Calibri Light" w:eastAsia="TimesNewRomanPSMT" w:hAnsi="Calibri Light" w:cs="Calibri Light"/>
          <w:szCs w:val="22"/>
        </w:rPr>
        <w:t xml:space="preserve">Dokument identifikacije investicijskega projekta </w:t>
      </w:r>
      <w:r w:rsidRPr="00854837">
        <w:rPr>
          <w:rFonts w:ascii="Calibri Light" w:hAnsi="Calibri Light" w:cs="Calibri Light"/>
          <w:b/>
          <w:bCs/>
          <w:szCs w:val="22"/>
        </w:rPr>
        <w:t>Nova Gorica, Evropska prestolnica kulture GO!</w:t>
      </w:r>
      <w:r w:rsidR="00CF5326">
        <w:rPr>
          <w:rFonts w:ascii="Calibri Light" w:hAnsi="Calibri Light" w:cs="Calibri Light"/>
          <w:b/>
          <w:bCs/>
          <w:szCs w:val="22"/>
        </w:rPr>
        <w:t xml:space="preserve"> </w:t>
      </w:r>
      <w:r w:rsidRPr="00854837">
        <w:rPr>
          <w:rFonts w:ascii="Calibri Light" w:hAnsi="Calibri Light" w:cs="Calibri Light"/>
          <w:b/>
          <w:bCs/>
          <w:szCs w:val="22"/>
        </w:rPr>
        <w:t>2025</w:t>
      </w:r>
      <w:r w:rsidRPr="00854837">
        <w:rPr>
          <w:rFonts w:ascii="Calibri Light" w:hAnsi="Calibri Light" w:cs="Calibri Light"/>
          <w:szCs w:val="22"/>
        </w:rPr>
        <w:t xml:space="preserve"> je bil izdelan v septembru 2020 </w:t>
      </w:r>
      <w:r w:rsidRPr="00854837">
        <w:rPr>
          <w:rFonts w:ascii="Calibri Light" w:eastAsia="TimesNewRomanPSMT" w:hAnsi="Calibri Light" w:cs="Calibri Light"/>
          <w:szCs w:val="22"/>
        </w:rPr>
        <w:t xml:space="preserve">s strani Mestne občine Nova Gorica in </w:t>
      </w:r>
      <w:r w:rsidRPr="00AE35B8">
        <w:rPr>
          <w:rFonts w:ascii="Calibri Light" w:eastAsia="TimesNewRomanPSMT" w:hAnsi="Calibri Light" w:cs="Calibri Light"/>
          <w:szCs w:val="22"/>
        </w:rPr>
        <w:t xml:space="preserve">potrjen s sklepom št. </w:t>
      </w:r>
      <w:r w:rsidR="00AE35B8" w:rsidRPr="00AE35B8">
        <w:rPr>
          <w:rFonts w:ascii="Calibri Light" w:eastAsia="TimesNewRomanPSMT" w:hAnsi="Calibri Light" w:cs="Calibri Light"/>
          <w:szCs w:val="22"/>
        </w:rPr>
        <w:t>610-36/2017-109</w:t>
      </w:r>
      <w:r w:rsidR="00E66C8E">
        <w:rPr>
          <w:rFonts w:ascii="Calibri Light" w:eastAsia="TimesNewRomanPSMT" w:hAnsi="Calibri Light" w:cs="Calibri Light"/>
          <w:szCs w:val="22"/>
        </w:rPr>
        <w:t xml:space="preserve"> z dne</w:t>
      </w:r>
      <w:r w:rsidR="00624720">
        <w:rPr>
          <w:rFonts w:ascii="Calibri Light" w:eastAsia="TimesNewRomanPSMT" w:hAnsi="Calibri Light" w:cs="Calibri Light"/>
          <w:szCs w:val="22"/>
        </w:rPr>
        <w:t xml:space="preserve"> 15. oktobra 2020</w:t>
      </w:r>
      <w:r w:rsidR="00410415">
        <w:rPr>
          <w:rFonts w:ascii="Calibri Light" w:eastAsia="TimesNewRomanPSMT" w:hAnsi="Calibri Light" w:cs="Calibri Light"/>
          <w:szCs w:val="22"/>
        </w:rPr>
        <w:t>.</w:t>
      </w:r>
    </w:p>
    <w:p w14:paraId="1B5F3999" w14:textId="2C9914AE" w:rsidR="00A375A9" w:rsidRPr="00763643" w:rsidRDefault="00A375A9" w:rsidP="00854837">
      <w:pPr>
        <w:rPr>
          <w:strike/>
        </w:rPr>
      </w:pPr>
      <w:r w:rsidRPr="00854837">
        <w:lastRenderedPageBreak/>
        <w:t xml:space="preserve">Vrednost investicije je bila v dokumentu DIIP ocenjena v višini 22.000.000,00 </w:t>
      </w:r>
      <w:r w:rsidR="00854837" w:rsidRPr="00854837">
        <w:t>€</w:t>
      </w:r>
      <w:r w:rsidRPr="00854837">
        <w:t xml:space="preserve"> z DDV po tekočih cenah</w:t>
      </w:r>
      <w:r w:rsidR="00763643" w:rsidRPr="00854837">
        <w:t xml:space="preserve"> oz.</w:t>
      </w:r>
      <w:r w:rsidR="00410415">
        <w:t xml:space="preserve"> </w:t>
      </w:r>
      <w:r w:rsidR="00763643" w:rsidRPr="00854837">
        <w:t xml:space="preserve">v višini </w:t>
      </w:r>
      <w:r w:rsidR="00854837" w:rsidRPr="00854837">
        <w:t xml:space="preserve">20.276.688 € z DDV </w:t>
      </w:r>
      <w:r w:rsidR="00763643" w:rsidRPr="00854837">
        <w:t>po stalnih cenah.</w:t>
      </w:r>
    </w:p>
    <w:p w14:paraId="7EC79B52" w14:textId="3447718D" w:rsidR="00A375A9" w:rsidRPr="00075036" w:rsidRDefault="001767E0" w:rsidP="00763643">
      <w:pPr>
        <w:pStyle w:val="Naslov3"/>
      </w:pPr>
      <w:bookmarkStart w:id="5" w:name="_Toc494962000"/>
      <w:bookmarkStart w:id="6" w:name="_Toc501349442"/>
      <w:bookmarkStart w:id="7" w:name="_Toc98842416"/>
      <w:bookmarkStart w:id="8" w:name="_Toc180145900"/>
      <w:r w:rsidRPr="001767E0">
        <w:t>Spremembe v času od izdelave prvotnega DIIP</w:t>
      </w:r>
      <w:r w:rsidRPr="00075036">
        <w:t xml:space="preserve"> do priprave </w:t>
      </w:r>
      <w:bookmarkEnd w:id="5"/>
      <w:bookmarkEnd w:id="6"/>
      <w:bookmarkEnd w:id="7"/>
      <w:r>
        <w:t xml:space="preserve">dopolnjenega/spremenjenega </w:t>
      </w:r>
      <w:r w:rsidR="00F5378A">
        <w:t>DIIP</w:t>
      </w:r>
      <w:bookmarkEnd w:id="8"/>
    </w:p>
    <w:p w14:paraId="4A9E8582" w14:textId="039862BE" w:rsidR="00A375A9" w:rsidRPr="00075036" w:rsidRDefault="00A375A9" w:rsidP="00763643">
      <w:r w:rsidRPr="00075036">
        <w:t xml:space="preserve">V obdobju od potrditve DIIP (september </w:t>
      </w:r>
      <w:r w:rsidRPr="00FE6D39">
        <w:t xml:space="preserve">2020) </w:t>
      </w:r>
      <w:r w:rsidR="001767E0" w:rsidRPr="00FE6D39">
        <w:t xml:space="preserve">do priprave DIIP - sprememba (julij 2022), ki je bil potrjen dne </w:t>
      </w:r>
      <w:r w:rsidR="00FE6D39" w:rsidRPr="00FE6D39">
        <w:t>21. julija 2022</w:t>
      </w:r>
      <w:r w:rsidR="001767E0" w:rsidRPr="00FE6D39">
        <w:t xml:space="preserve"> s sklepom št. </w:t>
      </w:r>
      <w:r w:rsidR="00FE6D39" w:rsidRPr="00FE6D39">
        <w:t>610-0026/2021-158</w:t>
      </w:r>
      <w:r w:rsidR="001767E0" w:rsidRPr="00FE6D39">
        <w:t xml:space="preserve">, </w:t>
      </w:r>
      <w:r w:rsidRPr="00FE6D39">
        <w:t>je prišlo</w:t>
      </w:r>
      <w:r w:rsidRPr="00075036">
        <w:t xml:space="preserve"> do sprememb v povezavi z višino vrednosti projekta/programa, spremembe </w:t>
      </w:r>
      <w:r w:rsidR="00161FE4" w:rsidRPr="00075036">
        <w:t>virov</w:t>
      </w:r>
      <w:r w:rsidRPr="00075036">
        <w:t xml:space="preserve"> financiranja, konkretizacijo v povezavi z izvajalcem oziroma upraviteljem programa ter konkretizacijo vsebine.</w:t>
      </w:r>
    </w:p>
    <w:p w14:paraId="7F122C53" w14:textId="7DE7ABCB" w:rsidR="00497117" w:rsidRPr="00075036" w:rsidRDefault="00497117" w:rsidP="00763643">
      <w:r w:rsidRPr="00075036">
        <w:t xml:space="preserve">Do spremembe višine </w:t>
      </w:r>
      <w:r w:rsidR="00104250" w:rsidRPr="00075036">
        <w:t xml:space="preserve">vrednosti </w:t>
      </w:r>
      <w:r w:rsidRPr="00075036">
        <w:t>projekta je prišlo zaradi spremembe predvidene upravljavske strukture projekta glede na Prijavno knjigo GO! Bord</w:t>
      </w:r>
      <w:r w:rsidR="00425FC7">
        <w:t>er</w:t>
      </w:r>
      <w:r w:rsidRPr="00075036">
        <w:t>less</w:t>
      </w:r>
      <w:r w:rsidR="00104250" w:rsidRPr="00075036">
        <w:t>, ki je naprej predvidevala, da se bo projekt izvedlo z oblikovanjem novega oddelka v okviru obstoječega Evropskega združenja za teritorialno sodelovanje EZTS GO. Po pogovoru z Ministrstvom za kulturo dne 1.</w:t>
      </w:r>
      <w:r w:rsidR="007B4010">
        <w:t xml:space="preserve"> </w:t>
      </w:r>
      <w:r w:rsidR="00104250" w:rsidRPr="00075036">
        <w:t>2.</w:t>
      </w:r>
      <w:r w:rsidR="007B4010">
        <w:t xml:space="preserve"> </w:t>
      </w:r>
      <w:r w:rsidR="00104250" w:rsidRPr="00075036">
        <w:t>2021, kjer je bila izražena resna zaskrbljenost nad možnostjo, da bi bilo združenje EZTS GO prejemnik proračunskih sredstev Republike Slovenije, se je odločilo, da bo nosilka EPK 2025 Mestna občina Nova Gorica tudi prejemnica sredstev</w:t>
      </w:r>
      <w:r w:rsidR="00075036" w:rsidRPr="00075036">
        <w:t xml:space="preserve"> proračunskih sredstev Republike Slovenije s strani Ministrstva za kulturo in da bo za izvedbo programov v okviru projekta EPK 2025 ustanovila nov javni zavod, kar je bilo tudi izvedeno. Posledično so iz operativnega proračuna projekta EPK 2025 izpadli vsi predvidenih prihodki (viri financiranja)</w:t>
      </w:r>
      <w:r w:rsidR="007B4010">
        <w:t>,</w:t>
      </w:r>
      <w:r w:rsidR="00075036" w:rsidRPr="00075036">
        <w:t xml:space="preserve"> vezani na izvajanje projekta na italijanski strani.</w:t>
      </w:r>
    </w:p>
    <w:p w14:paraId="1F4F869B" w14:textId="28B7BB10" w:rsidR="00A375A9" w:rsidRDefault="00A375A9" w:rsidP="00763643">
      <w:r w:rsidRPr="00075036">
        <w:t xml:space="preserve">Vrednost projekta po spremembi </w:t>
      </w:r>
      <w:r w:rsidR="001767E0">
        <w:t>je</w:t>
      </w:r>
      <w:r w:rsidR="000B1E3C">
        <w:t xml:space="preserve"> bila </w:t>
      </w:r>
      <w:r w:rsidRPr="00075036">
        <w:t xml:space="preserve">v višini </w:t>
      </w:r>
      <w:r w:rsidR="00497117" w:rsidRPr="00075036">
        <w:t xml:space="preserve">20.000.000,00 </w:t>
      </w:r>
      <w:r w:rsidRPr="00075036">
        <w:t>EUR z DDV po tekočih cenah. Predvideni viri financiranja</w:t>
      </w:r>
      <w:r w:rsidR="00497117" w:rsidRPr="00075036">
        <w:t xml:space="preserve"> projekta so </w:t>
      </w:r>
      <w:r w:rsidR="000B1E3C">
        <w:t xml:space="preserve">bili </w:t>
      </w:r>
      <w:r w:rsidR="00497117" w:rsidRPr="00075036">
        <w:t>naslednji</w:t>
      </w:r>
      <w:r w:rsidRPr="00075036">
        <w:t>:</w:t>
      </w:r>
    </w:p>
    <w:p w14:paraId="614CA214" w14:textId="77777777" w:rsidR="00285312" w:rsidRDefault="00285312" w:rsidP="00763643"/>
    <w:p w14:paraId="619F0A68" w14:textId="2C90A39A" w:rsidR="00BD196F" w:rsidRPr="00075036" w:rsidRDefault="00F75026" w:rsidP="00F75026">
      <w:pPr>
        <w:pStyle w:val="Napis"/>
      </w:pPr>
      <w:bookmarkStart w:id="9" w:name="_Toc100145948"/>
      <w:r>
        <w:t xml:space="preserve">Tabela </w:t>
      </w:r>
      <w:r>
        <w:fldChar w:fldCharType="begin"/>
      </w:r>
      <w:r>
        <w:instrText>SEQ Tabela \* ARABIC</w:instrText>
      </w:r>
      <w:r>
        <w:fldChar w:fldCharType="separate"/>
      </w:r>
      <w:r w:rsidR="00946944">
        <w:rPr>
          <w:noProof/>
        </w:rPr>
        <w:t>1</w:t>
      </w:r>
      <w:r>
        <w:fldChar w:fldCharType="end"/>
      </w:r>
      <w:r>
        <w:t xml:space="preserve">: Vrednost projekta po tekočih </w:t>
      </w:r>
      <w:r w:rsidRPr="001767E0">
        <w:t>cenah</w:t>
      </w:r>
      <w:bookmarkEnd w:id="9"/>
      <w:r w:rsidR="00237F6C" w:rsidRPr="001767E0">
        <w:t xml:space="preserve"> </w:t>
      </w:r>
      <w:r w:rsidR="001767E0" w:rsidRPr="001767E0">
        <w:t>v okviru DIIP – sprememba (julij 2022)</w:t>
      </w:r>
      <w:r w:rsidR="0039253A">
        <w:t>.</w:t>
      </w:r>
    </w:p>
    <w:tbl>
      <w:tblPr>
        <w:tblStyle w:val="Tabelamrea1"/>
        <w:tblW w:w="6803" w:type="dxa"/>
        <w:tblInd w:w="113" w:type="dxa"/>
        <w:tblLook w:val="04A0" w:firstRow="1" w:lastRow="0" w:firstColumn="1" w:lastColumn="0" w:noHBand="0" w:noVBand="1"/>
      </w:tblPr>
      <w:tblGrid>
        <w:gridCol w:w="4535"/>
        <w:gridCol w:w="2268"/>
      </w:tblGrid>
      <w:tr w:rsidR="00497117" w:rsidRPr="00BD196F" w14:paraId="7A6195E7" w14:textId="77777777" w:rsidTr="00497117">
        <w:tc>
          <w:tcPr>
            <w:tcW w:w="4535" w:type="dxa"/>
            <w:shd w:val="clear" w:color="auto" w:fill="auto"/>
            <w:vAlign w:val="bottom"/>
          </w:tcPr>
          <w:p w14:paraId="1E692502" w14:textId="77777777" w:rsidR="00497117" w:rsidRPr="00BD196F" w:rsidRDefault="00497117" w:rsidP="00497117">
            <w:pPr>
              <w:autoSpaceDE w:val="0"/>
              <w:autoSpaceDN w:val="0"/>
              <w:adjustRightInd w:val="0"/>
              <w:jc w:val="left"/>
              <w:rPr>
                <w:rFonts w:cstheme="majorHAnsi"/>
                <w:szCs w:val="22"/>
              </w:rPr>
            </w:pPr>
            <w:r w:rsidRPr="00BD196F">
              <w:rPr>
                <w:rFonts w:cstheme="majorHAnsi"/>
                <w:b/>
                <w:bCs/>
                <w:szCs w:val="22"/>
              </w:rPr>
              <w:t>Financer</w:t>
            </w:r>
          </w:p>
        </w:tc>
        <w:tc>
          <w:tcPr>
            <w:tcW w:w="2268" w:type="dxa"/>
            <w:shd w:val="clear" w:color="auto" w:fill="auto"/>
            <w:vAlign w:val="bottom"/>
          </w:tcPr>
          <w:p w14:paraId="42BD7C97" w14:textId="77777777" w:rsidR="00497117" w:rsidRPr="00BD196F" w:rsidRDefault="00497117" w:rsidP="00497117">
            <w:pPr>
              <w:autoSpaceDE w:val="0"/>
              <w:autoSpaceDN w:val="0"/>
              <w:adjustRightInd w:val="0"/>
              <w:jc w:val="center"/>
              <w:rPr>
                <w:rFonts w:cstheme="majorHAnsi"/>
                <w:szCs w:val="22"/>
              </w:rPr>
            </w:pPr>
          </w:p>
        </w:tc>
      </w:tr>
      <w:tr w:rsidR="00497117" w:rsidRPr="00BD196F" w14:paraId="658C661B" w14:textId="77777777" w:rsidTr="00497117">
        <w:tc>
          <w:tcPr>
            <w:tcW w:w="4535" w:type="dxa"/>
            <w:shd w:val="clear" w:color="auto" w:fill="auto"/>
            <w:vAlign w:val="bottom"/>
          </w:tcPr>
          <w:p w14:paraId="0CC0B216" w14:textId="77777777" w:rsidR="00497117" w:rsidRPr="00BD196F" w:rsidRDefault="00497117" w:rsidP="00497117">
            <w:pPr>
              <w:autoSpaceDE w:val="0"/>
              <w:autoSpaceDN w:val="0"/>
              <w:adjustRightInd w:val="0"/>
              <w:jc w:val="left"/>
              <w:rPr>
                <w:rFonts w:cstheme="majorHAnsi"/>
                <w:b/>
                <w:bCs/>
                <w:szCs w:val="22"/>
              </w:rPr>
            </w:pPr>
            <w:r w:rsidRPr="00BD196F">
              <w:rPr>
                <w:rFonts w:cstheme="majorHAnsi"/>
                <w:b/>
                <w:bCs/>
                <w:szCs w:val="22"/>
              </w:rPr>
              <w:t>Mestna občina Nova Gorica</w:t>
            </w:r>
          </w:p>
        </w:tc>
        <w:tc>
          <w:tcPr>
            <w:tcW w:w="2268" w:type="dxa"/>
            <w:shd w:val="clear" w:color="auto" w:fill="auto"/>
            <w:vAlign w:val="bottom"/>
          </w:tcPr>
          <w:p w14:paraId="577CB083" w14:textId="6338E4B6" w:rsidR="00497117" w:rsidRPr="00BD196F" w:rsidRDefault="00497117" w:rsidP="00497117">
            <w:pPr>
              <w:autoSpaceDE w:val="0"/>
              <w:autoSpaceDN w:val="0"/>
              <w:adjustRightInd w:val="0"/>
              <w:jc w:val="center"/>
              <w:rPr>
                <w:rFonts w:cstheme="majorHAnsi"/>
                <w:szCs w:val="22"/>
              </w:rPr>
            </w:pPr>
            <w:r w:rsidRPr="00BD196F">
              <w:rPr>
                <w:rFonts w:cstheme="majorHAnsi"/>
                <w:szCs w:val="22"/>
              </w:rPr>
              <w:t>5.000.000</w:t>
            </w:r>
            <w:r w:rsidR="0024708C">
              <w:rPr>
                <w:rFonts w:cstheme="majorHAnsi"/>
                <w:szCs w:val="22"/>
              </w:rPr>
              <w:t>,00</w:t>
            </w:r>
            <w:r w:rsidRPr="00BD196F">
              <w:rPr>
                <w:rFonts w:cstheme="majorHAnsi"/>
                <w:szCs w:val="22"/>
              </w:rPr>
              <w:t>€</w:t>
            </w:r>
          </w:p>
        </w:tc>
      </w:tr>
      <w:tr w:rsidR="00497117" w:rsidRPr="00BD196F" w14:paraId="717E04E9" w14:textId="77777777" w:rsidTr="00497117">
        <w:tc>
          <w:tcPr>
            <w:tcW w:w="4535" w:type="dxa"/>
            <w:shd w:val="clear" w:color="auto" w:fill="auto"/>
            <w:vAlign w:val="bottom"/>
          </w:tcPr>
          <w:p w14:paraId="25558A61" w14:textId="77777777" w:rsidR="00497117" w:rsidRPr="00BD196F" w:rsidRDefault="00497117" w:rsidP="00497117">
            <w:pPr>
              <w:autoSpaceDE w:val="0"/>
              <w:autoSpaceDN w:val="0"/>
              <w:adjustRightInd w:val="0"/>
              <w:jc w:val="left"/>
              <w:rPr>
                <w:rFonts w:cstheme="majorHAnsi"/>
                <w:b/>
                <w:bCs/>
                <w:szCs w:val="22"/>
              </w:rPr>
            </w:pPr>
            <w:r w:rsidRPr="00BD196F">
              <w:rPr>
                <w:rFonts w:cstheme="majorHAnsi"/>
                <w:b/>
                <w:bCs/>
                <w:szCs w:val="22"/>
              </w:rPr>
              <w:t>Ministrstvo za kulturo</w:t>
            </w:r>
          </w:p>
        </w:tc>
        <w:tc>
          <w:tcPr>
            <w:tcW w:w="2268" w:type="dxa"/>
            <w:shd w:val="clear" w:color="auto" w:fill="auto"/>
            <w:vAlign w:val="bottom"/>
          </w:tcPr>
          <w:p w14:paraId="5DAA835A" w14:textId="59A3D0BA" w:rsidR="00497117" w:rsidRPr="00BD196F" w:rsidRDefault="00497117" w:rsidP="00497117">
            <w:pPr>
              <w:autoSpaceDE w:val="0"/>
              <w:autoSpaceDN w:val="0"/>
              <w:adjustRightInd w:val="0"/>
              <w:jc w:val="center"/>
              <w:rPr>
                <w:rFonts w:cstheme="majorHAnsi"/>
                <w:szCs w:val="22"/>
              </w:rPr>
            </w:pPr>
            <w:r w:rsidRPr="00BD196F">
              <w:rPr>
                <w:rFonts w:cstheme="majorHAnsi"/>
                <w:szCs w:val="22"/>
              </w:rPr>
              <w:t>10.000.000</w:t>
            </w:r>
            <w:r w:rsidR="0024708C">
              <w:rPr>
                <w:rFonts w:cstheme="majorHAnsi"/>
                <w:szCs w:val="22"/>
              </w:rPr>
              <w:t>,00</w:t>
            </w:r>
            <w:r w:rsidRPr="00BD196F">
              <w:rPr>
                <w:rFonts w:cstheme="majorHAnsi"/>
                <w:szCs w:val="22"/>
              </w:rPr>
              <w:t>€</w:t>
            </w:r>
          </w:p>
        </w:tc>
      </w:tr>
      <w:tr w:rsidR="007E1460" w:rsidRPr="007E1460" w14:paraId="28286648" w14:textId="77777777" w:rsidTr="00497117">
        <w:tc>
          <w:tcPr>
            <w:tcW w:w="4535" w:type="dxa"/>
            <w:shd w:val="clear" w:color="auto" w:fill="auto"/>
            <w:vAlign w:val="bottom"/>
          </w:tcPr>
          <w:p w14:paraId="0A8F4A18" w14:textId="1C500E35" w:rsidR="00497117" w:rsidRPr="00144137" w:rsidRDefault="00497117" w:rsidP="00497117">
            <w:pPr>
              <w:autoSpaceDE w:val="0"/>
              <w:autoSpaceDN w:val="0"/>
              <w:adjustRightInd w:val="0"/>
              <w:jc w:val="left"/>
              <w:rPr>
                <w:rFonts w:cstheme="majorHAnsi"/>
                <w:b/>
                <w:bCs/>
                <w:szCs w:val="22"/>
              </w:rPr>
            </w:pPr>
            <w:r w:rsidRPr="00144137">
              <w:rPr>
                <w:rFonts w:cstheme="majorHAnsi"/>
                <w:b/>
                <w:bCs/>
                <w:szCs w:val="22"/>
              </w:rPr>
              <w:t>Proračuni drugih občin v regiji</w:t>
            </w:r>
          </w:p>
        </w:tc>
        <w:tc>
          <w:tcPr>
            <w:tcW w:w="2268" w:type="dxa"/>
            <w:shd w:val="clear" w:color="auto" w:fill="auto"/>
            <w:vAlign w:val="bottom"/>
          </w:tcPr>
          <w:p w14:paraId="361A407A" w14:textId="496D6FFD" w:rsidR="00497117" w:rsidRPr="00144137" w:rsidRDefault="00497117" w:rsidP="00497117">
            <w:pPr>
              <w:autoSpaceDE w:val="0"/>
              <w:autoSpaceDN w:val="0"/>
              <w:adjustRightInd w:val="0"/>
              <w:jc w:val="center"/>
              <w:rPr>
                <w:rFonts w:cstheme="majorHAnsi"/>
                <w:szCs w:val="22"/>
              </w:rPr>
            </w:pPr>
            <w:r w:rsidRPr="00144137">
              <w:rPr>
                <w:rFonts w:cstheme="majorHAnsi"/>
                <w:szCs w:val="22"/>
              </w:rPr>
              <w:t>1.500.000</w:t>
            </w:r>
            <w:r w:rsidR="0024708C">
              <w:rPr>
                <w:rFonts w:cstheme="majorHAnsi"/>
                <w:szCs w:val="22"/>
              </w:rPr>
              <w:t>,00</w:t>
            </w:r>
            <w:r w:rsidRPr="00144137">
              <w:rPr>
                <w:rFonts w:cstheme="majorHAnsi"/>
                <w:szCs w:val="22"/>
              </w:rPr>
              <w:t>€</w:t>
            </w:r>
          </w:p>
        </w:tc>
      </w:tr>
      <w:tr w:rsidR="00497117" w:rsidRPr="00BD196F" w14:paraId="34D7698E" w14:textId="77777777" w:rsidTr="00497117">
        <w:tc>
          <w:tcPr>
            <w:tcW w:w="4535" w:type="dxa"/>
            <w:shd w:val="clear" w:color="auto" w:fill="auto"/>
            <w:vAlign w:val="bottom"/>
          </w:tcPr>
          <w:p w14:paraId="30E8A974" w14:textId="3DA9E67A" w:rsidR="00497117" w:rsidRPr="00BD196F" w:rsidRDefault="00497117" w:rsidP="00497117">
            <w:pPr>
              <w:autoSpaceDE w:val="0"/>
              <w:autoSpaceDN w:val="0"/>
              <w:adjustRightInd w:val="0"/>
              <w:jc w:val="left"/>
              <w:rPr>
                <w:rFonts w:cstheme="majorHAnsi"/>
                <w:b/>
                <w:bCs/>
                <w:szCs w:val="22"/>
              </w:rPr>
            </w:pPr>
            <w:r w:rsidRPr="00BD196F">
              <w:rPr>
                <w:rFonts w:cstheme="majorHAnsi"/>
                <w:b/>
                <w:bCs/>
                <w:szCs w:val="22"/>
              </w:rPr>
              <w:t>Evropska unija</w:t>
            </w:r>
          </w:p>
        </w:tc>
        <w:tc>
          <w:tcPr>
            <w:tcW w:w="2268" w:type="dxa"/>
            <w:shd w:val="clear" w:color="auto" w:fill="auto"/>
            <w:vAlign w:val="bottom"/>
          </w:tcPr>
          <w:p w14:paraId="68B9A40D" w14:textId="27DF31F2" w:rsidR="00497117" w:rsidRPr="00BD196F" w:rsidRDefault="00497117" w:rsidP="00497117">
            <w:pPr>
              <w:autoSpaceDE w:val="0"/>
              <w:autoSpaceDN w:val="0"/>
              <w:adjustRightInd w:val="0"/>
              <w:jc w:val="center"/>
              <w:rPr>
                <w:rFonts w:cstheme="majorHAnsi"/>
                <w:szCs w:val="22"/>
              </w:rPr>
            </w:pPr>
            <w:r w:rsidRPr="00BD196F">
              <w:rPr>
                <w:rFonts w:cstheme="majorHAnsi"/>
                <w:szCs w:val="22"/>
              </w:rPr>
              <w:t>1.500.000</w:t>
            </w:r>
            <w:r w:rsidR="0024708C">
              <w:rPr>
                <w:rFonts w:cstheme="majorHAnsi"/>
                <w:szCs w:val="22"/>
              </w:rPr>
              <w:t>,00</w:t>
            </w:r>
            <w:r w:rsidRPr="00BD196F">
              <w:rPr>
                <w:rFonts w:cstheme="majorHAnsi"/>
                <w:szCs w:val="22"/>
              </w:rPr>
              <w:t>€</w:t>
            </w:r>
          </w:p>
        </w:tc>
      </w:tr>
      <w:tr w:rsidR="00497117" w:rsidRPr="00BD196F" w14:paraId="044836C0" w14:textId="77777777" w:rsidTr="00497117">
        <w:tc>
          <w:tcPr>
            <w:tcW w:w="4535" w:type="dxa"/>
            <w:shd w:val="clear" w:color="auto" w:fill="auto"/>
            <w:vAlign w:val="bottom"/>
          </w:tcPr>
          <w:p w14:paraId="46F93677" w14:textId="2452F9E4" w:rsidR="00497117" w:rsidRPr="00BD196F" w:rsidRDefault="00497117" w:rsidP="00497117">
            <w:pPr>
              <w:autoSpaceDE w:val="0"/>
              <w:autoSpaceDN w:val="0"/>
              <w:adjustRightInd w:val="0"/>
              <w:jc w:val="left"/>
              <w:rPr>
                <w:rFonts w:cstheme="majorHAnsi"/>
                <w:b/>
                <w:bCs/>
                <w:szCs w:val="22"/>
              </w:rPr>
            </w:pPr>
            <w:r w:rsidRPr="00BD196F">
              <w:rPr>
                <w:rFonts w:cstheme="majorHAnsi"/>
                <w:b/>
                <w:bCs/>
                <w:szCs w:val="22"/>
              </w:rPr>
              <w:t>Zasebni viri in tržni prihodki</w:t>
            </w:r>
          </w:p>
        </w:tc>
        <w:tc>
          <w:tcPr>
            <w:tcW w:w="2268" w:type="dxa"/>
            <w:shd w:val="clear" w:color="auto" w:fill="auto"/>
            <w:vAlign w:val="bottom"/>
          </w:tcPr>
          <w:p w14:paraId="61AB50D0" w14:textId="4D731D78" w:rsidR="00497117" w:rsidRPr="00BD196F" w:rsidRDefault="00497117" w:rsidP="00497117">
            <w:pPr>
              <w:autoSpaceDE w:val="0"/>
              <w:autoSpaceDN w:val="0"/>
              <w:adjustRightInd w:val="0"/>
              <w:jc w:val="center"/>
              <w:rPr>
                <w:rFonts w:cstheme="majorHAnsi"/>
                <w:szCs w:val="22"/>
              </w:rPr>
            </w:pPr>
            <w:r w:rsidRPr="00BD196F">
              <w:rPr>
                <w:rFonts w:cstheme="majorHAnsi"/>
                <w:szCs w:val="22"/>
              </w:rPr>
              <w:t>2.000.000</w:t>
            </w:r>
            <w:r w:rsidR="0024708C">
              <w:rPr>
                <w:rFonts w:cstheme="majorHAnsi"/>
                <w:szCs w:val="22"/>
              </w:rPr>
              <w:t>,00</w:t>
            </w:r>
            <w:r w:rsidRPr="00BD196F">
              <w:rPr>
                <w:rFonts w:cstheme="majorHAnsi"/>
                <w:szCs w:val="22"/>
              </w:rPr>
              <w:t>€</w:t>
            </w:r>
          </w:p>
        </w:tc>
      </w:tr>
      <w:tr w:rsidR="00497117" w:rsidRPr="00BD196F" w14:paraId="6FDA88D7" w14:textId="77777777" w:rsidTr="00497117">
        <w:tc>
          <w:tcPr>
            <w:tcW w:w="4535" w:type="dxa"/>
            <w:shd w:val="clear" w:color="auto" w:fill="auto"/>
            <w:vAlign w:val="bottom"/>
          </w:tcPr>
          <w:p w14:paraId="6169088A" w14:textId="77777777" w:rsidR="00497117" w:rsidRPr="00BD196F" w:rsidRDefault="00497117" w:rsidP="00497117">
            <w:pPr>
              <w:autoSpaceDE w:val="0"/>
              <w:autoSpaceDN w:val="0"/>
              <w:adjustRightInd w:val="0"/>
              <w:jc w:val="left"/>
              <w:rPr>
                <w:rFonts w:cstheme="majorHAnsi"/>
                <w:b/>
                <w:bCs/>
                <w:szCs w:val="22"/>
              </w:rPr>
            </w:pPr>
            <w:r w:rsidRPr="00BD196F">
              <w:rPr>
                <w:rFonts w:cstheme="majorHAnsi"/>
                <w:b/>
                <w:bCs/>
                <w:szCs w:val="22"/>
              </w:rPr>
              <w:t>SKUPAJ</w:t>
            </w:r>
          </w:p>
        </w:tc>
        <w:tc>
          <w:tcPr>
            <w:tcW w:w="2268" w:type="dxa"/>
            <w:shd w:val="clear" w:color="auto" w:fill="auto"/>
            <w:vAlign w:val="bottom"/>
          </w:tcPr>
          <w:p w14:paraId="15797718" w14:textId="268CE348" w:rsidR="00497117" w:rsidRPr="00BD196F" w:rsidRDefault="00497117" w:rsidP="00497117">
            <w:pPr>
              <w:autoSpaceDE w:val="0"/>
              <w:autoSpaceDN w:val="0"/>
              <w:adjustRightInd w:val="0"/>
              <w:jc w:val="center"/>
              <w:rPr>
                <w:rFonts w:cstheme="majorHAnsi"/>
                <w:b/>
                <w:bCs/>
                <w:szCs w:val="22"/>
              </w:rPr>
            </w:pPr>
            <w:r w:rsidRPr="00BD196F">
              <w:rPr>
                <w:rFonts w:cstheme="majorHAnsi"/>
                <w:b/>
                <w:bCs/>
                <w:szCs w:val="22"/>
              </w:rPr>
              <w:t>20.000.000</w:t>
            </w:r>
            <w:r w:rsidR="0024708C">
              <w:rPr>
                <w:rFonts w:cstheme="majorHAnsi"/>
                <w:b/>
                <w:bCs/>
                <w:szCs w:val="22"/>
              </w:rPr>
              <w:t>,00</w:t>
            </w:r>
            <w:r w:rsidRPr="00BD196F">
              <w:rPr>
                <w:rFonts w:cstheme="majorHAnsi"/>
                <w:b/>
                <w:bCs/>
                <w:szCs w:val="22"/>
              </w:rPr>
              <w:t>€</w:t>
            </w:r>
          </w:p>
        </w:tc>
      </w:tr>
    </w:tbl>
    <w:p w14:paraId="2F951A71" w14:textId="77777777" w:rsidR="009031AC" w:rsidRDefault="009031AC" w:rsidP="00A375A9">
      <w:pPr>
        <w:autoSpaceDE w:val="0"/>
        <w:autoSpaceDN w:val="0"/>
        <w:adjustRightInd w:val="0"/>
        <w:spacing w:after="0" w:line="276" w:lineRule="auto"/>
        <w:rPr>
          <w:rFonts w:ascii="Calibri Light" w:eastAsia="TimesNewRomanPSMT" w:hAnsi="Calibri Light" w:cs="Calibri Light"/>
          <w:sz w:val="20"/>
          <w:szCs w:val="20"/>
          <w:highlight w:val="yellow"/>
        </w:rPr>
      </w:pPr>
    </w:p>
    <w:p w14:paraId="6DA1F38B" w14:textId="77777777" w:rsidR="00B20DC3" w:rsidRPr="00B23EC8" w:rsidRDefault="00B20DC3" w:rsidP="00A375A9">
      <w:pPr>
        <w:autoSpaceDE w:val="0"/>
        <w:autoSpaceDN w:val="0"/>
        <w:adjustRightInd w:val="0"/>
        <w:spacing w:after="0" w:line="276" w:lineRule="auto"/>
        <w:rPr>
          <w:rFonts w:ascii="Calibri Light" w:eastAsia="TimesNewRomanPSMT" w:hAnsi="Calibri Light" w:cs="Calibri Light"/>
          <w:sz w:val="20"/>
          <w:szCs w:val="20"/>
        </w:rPr>
      </w:pPr>
    </w:p>
    <w:p w14:paraId="180DCCB2" w14:textId="030ED3D0" w:rsidR="001767E0" w:rsidRPr="00B23EC8" w:rsidRDefault="001767E0" w:rsidP="001767E0">
      <w:pPr>
        <w:pStyle w:val="Naslov3"/>
        <w:spacing w:before="0"/>
      </w:pPr>
      <w:bookmarkStart w:id="10" w:name="_Toc180145901"/>
      <w:r w:rsidRPr="00B23EC8">
        <w:t>Spremembe v času od priprave dopolnjenega/spremenjenega DIIP do priprave tega dokumenta</w:t>
      </w:r>
      <w:bookmarkEnd w:id="10"/>
    </w:p>
    <w:p w14:paraId="7B64E4EE" w14:textId="09C5F3EF" w:rsidR="000117A6" w:rsidRPr="00B23EC8" w:rsidRDefault="00A0569C" w:rsidP="001767E0">
      <w:pPr>
        <w:autoSpaceDE w:val="0"/>
        <w:autoSpaceDN w:val="0"/>
        <w:adjustRightInd w:val="0"/>
        <w:spacing w:after="0" w:line="276" w:lineRule="auto"/>
        <w:rPr>
          <w:rFonts w:ascii="Calibri Light" w:eastAsia="TimesNewRomanPSMT" w:hAnsi="Calibri Light" w:cs="Calibri Light"/>
          <w:szCs w:val="22"/>
        </w:rPr>
      </w:pPr>
      <w:r w:rsidRPr="00B23EC8">
        <w:rPr>
          <w:rFonts w:ascii="Calibri Light" w:eastAsia="TimesNewRomanPSMT" w:hAnsi="Calibri Light" w:cs="Calibri Light"/>
          <w:szCs w:val="22"/>
        </w:rPr>
        <w:t xml:space="preserve">Zaradi spremembe ključnih predpostavk izvajanja projekta </w:t>
      </w:r>
      <w:r w:rsidR="003F4784" w:rsidRPr="00B23EC8">
        <w:rPr>
          <w:rFonts w:ascii="Calibri Light" w:eastAsia="TimesNewRomanPSMT" w:hAnsi="Calibri Light" w:cs="Calibri Light"/>
          <w:szCs w:val="22"/>
        </w:rPr>
        <w:t xml:space="preserve">se je skladno </w:t>
      </w:r>
      <w:r w:rsidR="000117A6" w:rsidRPr="00B23EC8">
        <w:rPr>
          <w:rFonts w:ascii="Calibri Light" w:eastAsia="TimesNewRomanPSMT" w:hAnsi="Calibri Light" w:cs="Calibri Light"/>
          <w:szCs w:val="22"/>
        </w:rPr>
        <w:t xml:space="preserve">s 6. členom Uredbe </w:t>
      </w:r>
      <w:r w:rsidR="00AF43FB" w:rsidRPr="00B23EC8">
        <w:rPr>
          <w:rFonts w:ascii="Calibri Light" w:eastAsia="TimesNewRomanPSMT" w:hAnsi="Calibri Light" w:cs="Calibri Light"/>
          <w:szCs w:val="22"/>
        </w:rPr>
        <w:t xml:space="preserve">o enotni metodologiji za pripravo in obravnavo investicijske dokumentacije na področju javnih financ (Uradni list RS, št. </w:t>
      </w:r>
      <w:r w:rsidR="00075A15" w:rsidRPr="00B23EC8">
        <w:rPr>
          <w:rFonts w:ascii="Calibri Light" w:eastAsia="TimesNewRomanPSMT" w:hAnsi="Calibri Light" w:cs="Calibri Light"/>
          <w:szCs w:val="22"/>
        </w:rPr>
        <w:t>60</w:t>
      </w:r>
      <w:r w:rsidR="00AF43FB" w:rsidRPr="00B23EC8">
        <w:rPr>
          <w:rFonts w:ascii="Calibri Light" w:eastAsia="TimesNewRomanPSMT" w:hAnsi="Calibri Light" w:cs="Calibri Light"/>
          <w:szCs w:val="22"/>
        </w:rPr>
        <w:t xml:space="preserve">/06, </w:t>
      </w:r>
      <w:r w:rsidR="00075A15" w:rsidRPr="00B23EC8">
        <w:rPr>
          <w:rFonts w:ascii="Calibri Light" w:eastAsia="TimesNewRomanPSMT" w:hAnsi="Calibri Light" w:cs="Calibri Light"/>
          <w:szCs w:val="22"/>
        </w:rPr>
        <w:t>54/10 in 27/16) pripravo novelaciji zadnjega potrjenega investicijskega programa</w:t>
      </w:r>
      <w:r w:rsidR="00AC05AC" w:rsidRPr="00B23EC8">
        <w:rPr>
          <w:rFonts w:ascii="Calibri Light" w:eastAsia="TimesNewRomanPSMT" w:hAnsi="Calibri Light" w:cs="Calibri Light"/>
          <w:szCs w:val="22"/>
        </w:rPr>
        <w:t>, in sicer novelacijo investicijskega programa (NIP).</w:t>
      </w:r>
    </w:p>
    <w:p w14:paraId="2DF1A4A5" w14:textId="77777777" w:rsidR="000117A6" w:rsidRPr="00B23EC8" w:rsidRDefault="000117A6" w:rsidP="001767E0">
      <w:pPr>
        <w:autoSpaceDE w:val="0"/>
        <w:autoSpaceDN w:val="0"/>
        <w:adjustRightInd w:val="0"/>
        <w:spacing w:after="0" w:line="276" w:lineRule="auto"/>
        <w:rPr>
          <w:rFonts w:ascii="Calibri Light" w:eastAsia="TimesNewRomanPSMT" w:hAnsi="Calibri Light" w:cs="Calibri Light"/>
          <w:szCs w:val="22"/>
        </w:rPr>
      </w:pPr>
    </w:p>
    <w:p w14:paraId="60D590CD" w14:textId="77777777" w:rsidR="000117A6" w:rsidRPr="00B23EC8" w:rsidRDefault="000117A6" w:rsidP="001767E0">
      <w:pPr>
        <w:autoSpaceDE w:val="0"/>
        <w:autoSpaceDN w:val="0"/>
        <w:adjustRightInd w:val="0"/>
        <w:spacing w:after="0" w:line="276" w:lineRule="auto"/>
        <w:rPr>
          <w:rFonts w:ascii="Calibri Light" w:eastAsia="TimesNewRomanPSMT" w:hAnsi="Calibri Light" w:cs="Calibri Light"/>
          <w:szCs w:val="22"/>
        </w:rPr>
      </w:pPr>
    </w:p>
    <w:p w14:paraId="15E7399B" w14:textId="77777777" w:rsidR="000117A6" w:rsidRPr="00B23EC8" w:rsidRDefault="000117A6" w:rsidP="001767E0">
      <w:pPr>
        <w:autoSpaceDE w:val="0"/>
        <w:autoSpaceDN w:val="0"/>
        <w:adjustRightInd w:val="0"/>
        <w:spacing w:after="0" w:line="276" w:lineRule="auto"/>
        <w:rPr>
          <w:rFonts w:ascii="Calibri Light" w:eastAsia="TimesNewRomanPSMT" w:hAnsi="Calibri Light" w:cs="Calibri Light"/>
          <w:szCs w:val="22"/>
        </w:rPr>
      </w:pPr>
    </w:p>
    <w:p w14:paraId="4C266E96" w14:textId="09813666" w:rsidR="001767E0" w:rsidRPr="00B23EC8" w:rsidRDefault="001767E0" w:rsidP="001767E0">
      <w:pPr>
        <w:autoSpaceDE w:val="0"/>
        <w:autoSpaceDN w:val="0"/>
        <w:adjustRightInd w:val="0"/>
        <w:spacing w:after="0" w:line="276" w:lineRule="auto"/>
        <w:rPr>
          <w:rFonts w:ascii="Calibri Light" w:eastAsia="TimesNewRomanPSMT" w:hAnsi="Calibri Light" w:cs="Calibri Light"/>
          <w:szCs w:val="22"/>
        </w:rPr>
      </w:pPr>
      <w:r w:rsidRPr="00B23EC8">
        <w:rPr>
          <w:rFonts w:ascii="Calibri Light" w:eastAsia="TimesNewRomanPSMT" w:hAnsi="Calibri Light" w:cs="Calibri Light"/>
          <w:szCs w:val="22"/>
        </w:rPr>
        <w:lastRenderedPageBreak/>
        <w:t xml:space="preserve">V </w:t>
      </w:r>
      <w:proofErr w:type="spellStart"/>
      <w:r w:rsidRPr="00B23EC8">
        <w:rPr>
          <w:rFonts w:ascii="Calibri Light" w:eastAsia="TimesNewRomanPSMT" w:hAnsi="Calibri Light" w:cs="Calibri Light"/>
          <w:szCs w:val="22"/>
        </w:rPr>
        <w:t>obodbju</w:t>
      </w:r>
      <w:proofErr w:type="spellEnd"/>
      <w:r w:rsidRPr="00B23EC8">
        <w:rPr>
          <w:rFonts w:ascii="Calibri Light" w:eastAsia="TimesNewRomanPSMT" w:hAnsi="Calibri Light" w:cs="Calibri Light"/>
          <w:szCs w:val="22"/>
        </w:rPr>
        <w:t xml:space="preserve"> od potrditve DIIP, sprememb</w:t>
      </w:r>
      <w:r w:rsidR="001C4997" w:rsidRPr="00B23EC8">
        <w:rPr>
          <w:rFonts w:ascii="Calibri Light" w:eastAsia="TimesNewRomanPSMT" w:hAnsi="Calibri Light" w:cs="Calibri Light"/>
          <w:szCs w:val="22"/>
        </w:rPr>
        <w:t>e</w:t>
      </w:r>
      <w:r w:rsidRPr="00B23EC8">
        <w:rPr>
          <w:rFonts w:ascii="Calibri Light" w:eastAsia="TimesNewRomanPSMT" w:hAnsi="Calibri Light" w:cs="Calibri Light"/>
          <w:szCs w:val="22"/>
        </w:rPr>
        <w:t xml:space="preserve"> (julij 2022), pa do izdelave tega dokumenta je prišlo do naslednjih ključnih sprememb:</w:t>
      </w:r>
    </w:p>
    <w:p w14:paraId="4BF53D49" w14:textId="77777777" w:rsidR="003A1468" w:rsidRPr="00B23EC8" w:rsidRDefault="003A1468" w:rsidP="001767E0">
      <w:pPr>
        <w:autoSpaceDE w:val="0"/>
        <w:autoSpaceDN w:val="0"/>
        <w:adjustRightInd w:val="0"/>
        <w:spacing w:after="0" w:line="276" w:lineRule="auto"/>
        <w:rPr>
          <w:rFonts w:ascii="Calibri Light" w:eastAsia="TimesNewRomanPSMT" w:hAnsi="Calibri Light" w:cs="Calibri Light"/>
          <w:szCs w:val="22"/>
        </w:rPr>
      </w:pPr>
    </w:p>
    <w:p w14:paraId="796D539E" w14:textId="77777777" w:rsidR="001767E0" w:rsidRPr="00B23EC8" w:rsidRDefault="001767E0" w:rsidP="001767E0">
      <w:pPr>
        <w:pStyle w:val="Odstavekseznama"/>
        <w:numPr>
          <w:ilvl w:val="0"/>
          <w:numId w:val="28"/>
        </w:numPr>
        <w:autoSpaceDE w:val="0"/>
        <w:autoSpaceDN w:val="0"/>
        <w:adjustRightInd w:val="0"/>
        <w:spacing w:after="0"/>
        <w:rPr>
          <w:rFonts w:ascii="Calibri Light" w:eastAsia="TimesNewRomanPSMT" w:hAnsi="Calibri Light" w:cs="Calibri Light"/>
          <w:b/>
          <w:bCs/>
          <w:sz w:val="22"/>
          <w:szCs w:val="22"/>
        </w:rPr>
      </w:pPr>
      <w:r w:rsidRPr="00B23EC8">
        <w:rPr>
          <w:rFonts w:ascii="Calibri Light" w:eastAsia="TimesNewRomanPSMT" w:hAnsi="Calibri Light" w:cs="Calibri Light"/>
          <w:b/>
          <w:bCs/>
          <w:sz w:val="22"/>
          <w:szCs w:val="22"/>
        </w:rPr>
        <w:t>Sprememba obsega programa za leto 2025</w:t>
      </w:r>
    </w:p>
    <w:p w14:paraId="52FFBA98" w14:textId="3F65F55D" w:rsidR="00C95182" w:rsidRPr="00B23EC8" w:rsidRDefault="00C95182" w:rsidP="00421EA8">
      <w:pPr>
        <w:autoSpaceDE w:val="0"/>
        <w:autoSpaceDN w:val="0"/>
        <w:adjustRightInd w:val="0"/>
        <w:spacing w:after="0"/>
        <w:ind w:left="360"/>
        <w:rPr>
          <w:rFonts w:ascii="Calibri Light" w:eastAsia="TimesNewRomanPSMT" w:hAnsi="Calibri Light" w:cs="Calibri Light"/>
          <w:szCs w:val="22"/>
        </w:rPr>
      </w:pPr>
      <w:r w:rsidRPr="00B23EC8">
        <w:rPr>
          <w:rFonts w:ascii="Calibri Light" w:eastAsia="TimesNewRomanPSMT" w:hAnsi="Calibri Light" w:cs="Calibri Light"/>
          <w:szCs w:val="22"/>
        </w:rPr>
        <w:t xml:space="preserve">V obdobju od zadnje spremembe tega dokumenta (julij 2022) do </w:t>
      </w:r>
      <w:r w:rsidR="002E0A23" w:rsidRPr="00B23EC8">
        <w:rPr>
          <w:rFonts w:ascii="Calibri Light" w:eastAsia="TimesNewRomanPSMT" w:hAnsi="Calibri Light" w:cs="Calibri Light"/>
          <w:szCs w:val="22"/>
        </w:rPr>
        <w:t>izdelave NIP</w:t>
      </w:r>
      <w:r w:rsidRPr="00B23EC8">
        <w:rPr>
          <w:rFonts w:ascii="Calibri Light" w:eastAsia="TimesNewRomanPSMT" w:hAnsi="Calibri Light" w:cs="Calibri Light"/>
          <w:szCs w:val="22"/>
        </w:rPr>
        <w:t xml:space="preserve"> (oktober 2024) je prišlo do povišanja višine financiranja s strani večinskega financerja, Ministrstva za kulturo, kar je razlog za spremembe in </w:t>
      </w:r>
      <w:proofErr w:type="spellStart"/>
      <w:r w:rsidRPr="00B23EC8">
        <w:rPr>
          <w:rFonts w:ascii="Calibri Light" w:eastAsia="TimesNewRomanPSMT" w:hAnsi="Calibri Light" w:cs="Calibri Light"/>
          <w:szCs w:val="22"/>
        </w:rPr>
        <w:t>predvem</w:t>
      </w:r>
      <w:proofErr w:type="spellEnd"/>
      <w:r w:rsidRPr="00B23EC8">
        <w:rPr>
          <w:rFonts w:ascii="Calibri Light" w:eastAsia="TimesNewRomanPSMT" w:hAnsi="Calibri Light" w:cs="Calibri Light"/>
          <w:szCs w:val="22"/>
        </w:rPr>
        <w:t xml:space="preserve"> konkretizacijo vsebine programa/projekta</w:t>
      </w:r>
      <w:r w:rsidR="004E17E8" w:rsidRPr="00B23EC8">
        <w:rPr>
          <w:rFonts w:ascii="Calibri Light" w:eastAsia="TimesNewRomanPSMT" w:hAnsi="Calibri Light" w:cs="Calibri Light"/>
          <w:szCs w:val="22"/>
        </w:rPr>
        <w:t xml:space="preserve"> v letu 2025.</w:t>
      </w:r>
    </w:p>
    <w:p w14:paraId="69CDC9C1" w14:textId="77777777" w:rsidR="00B20DC3" w:rsidRPr="00B23EC8" w:rsidRDefault="00B20DC3" w:rsidP="004E17E8">
      <w:pPr>
        <w:autoSpaceDE w:val="0"/>
        <w:autoSpaceDN w:val="0"/>
        <w:adjustRightInd w:val="0"/>
        <w:spacing w:after="0"/>
        <w:rPr>
          <w:rFonts w:ascii="Calibri Light" w:eastAsia="TimesNewRomanPSMT" w:hAnsi="Calibri Light" w:cs="Calibri Light"/>
          <w:szCs w:val="22"/>
        </w:rPr>
      </w:pPr>
    </w:p>
    <w:p w14:paraId="650AF534" w14:textId="77777777" w:rsidR="001767E0" w:rsidRPr="00B23EC8" w:rsidRDefault="001767E0" w:rsidP="001767E0">
      <w:pPr>
        <w:pStyle w:val="Odstavekseznama"/>
        <w:numPr>
          <w:ilvl w:val="0"/>
          <w:numId w:val="28"/>
        </w:numPr>
        <w:autoSpaceDE w:val="0"/>
        <w:autoSpaceDN w:val="0"/>
        <w:adjustRightInd w:val="0"/>
        <w:spacing w:after="0"/>
        <w:rPr>
          <w:rFonts w:ascii="Calibri Light" w:eastAsia="TimesNewRomanPSMT" w:hAnsi="Calibri Light" w:cs="Calibri Light"/>
          <w:b/>
          <w:bCs/>
          <w:sz w:val="22"/>
          <w:szCs w:val="22"/>
        </w:rPr>
      </w:pPr>
      <w:r w:rsidRPr="00B23EC8">
        <w:rPr>
          <w:rFonts w:ascii="Calibri Light" w:eastAsia="TimesNewRomanPSMT" w:hAnsi="Calibri Light" w:cs="Calibri Light"/>
          <w:b/>
          <w:bCs/>
          <w:sz w:val="22"/>
          <w:szCs w:val="22"/>
        </w:rPr>
        <w:t>Spremembe vrednosti projekta</w:t>
      </w:r>
    </w:p>
    <w:p w14:paraId="3EFE1CA3" w14:textId="6A0A31D1" w:rsidR="00742AB1" w:rsidRPr="00B23EC8" w:rsidRDefault="00A36494" w:rsidP="00421EA8">
      <w:pPr>
        <w:autoSpaceDE w:val="0"/>
        <w:autoSpaceDN w:val="0"/>
        <w:adjustRightInd w:val="0"/>
        <w:spacing w:after="0"/>
        <w:ind w:left="360"/>
      </w:pPr>
      <w:r w:rsidRPr="00B23EC8">
        <w:rPr>
          <w:rFonts w:ascii="Calibri Light" w:eastAsia="TimesNewRomanPSMT" w:hAnsi="Calibri Light" w:cs="Calibri Light"/>
          <w:szCs w:val="22"/>
        </w:rPr>
        <w:t>Vrednost projekta EPK 2025 se glede na opredeljeno vrednost v DIIP–sprememba (julij 2022) spreminja</w:t>
      </w:r>
      <w:r w:rsidR="00742AB1" w:rsidRPr="00B23EC8">
        <w:rPr>
          <w:rFonts w:ascii="Calibri Light" w:eastAsia="TimesNewRomanPSMT" w:hAnsi="Calibri Light" w:cs="Calibri Light"/>
          <w:szCs w:val="22"/>
        </w:rPr>
        <w:t xml:space="preserve">. </w:t>
      </w:r>
      <w:r w:rsidR="00742AB1" w:rsidRPr="00B23EC8">
        <w:t xml:space="preserve">V okviru </w:t>
      </w:r>
      <w:r w:rsidR="002E0A23" w:rsidRPr="00B23EC8">
        <w:t>NIP</w:t>
      </w:r>
      <w:r w:rsidR="00742AB1" w:rsidRPr="00B23EC8">
        <w:t xml:space="preserve"> (oktober 2024) je vrednost projekta v višini 19.038.552,74 EUR, kar je za 961.447,26 EUR manj kot je bila vrednost projekta v predhodnem dokumentu.</w:t>
      </w:r>
    </w:p>
    <w:p w14:paraId="657B5A28" w14:textId="77777777" w:rsidR="00742AB1" w:rsidRPr="00B23EC8" w:rsidRDefault="00742AB1" w:rsidP="00421EA8">
      <w:pPr>
        <w:autoSpaceDE w:val="0"/>
        <w:autoSpaceDN w:val="0"/>
        <w:adjustRightInd w:val="0"/>
        <w:spacing w:after="0"/>
        <w:ind w:left="360"/>
      </w:pPr>
      <w:r w:rsidRPr="00B23EC8">
        <w:t>Sprememba se kaže v:</w:t>
      </w:r>
    </w:p>
    <w:p w14:paraId="706DB038" w14:textId="3804A479" w:rsidR="001767E0" w:rsidRPr="00B23EC8" w:rsidRDefault="00742AB1" w:rsidP="00742AB1">
      <w:pPr>
        <w:pStyle w:val="Odstavekseznama"/>
        <w:numPr>
          <w:ilvl w:val="1"/>
          <w:numId w:val="28"/>
        </w:numPr>
        <w:autoSpaceDE w:val="0"/>
        <w:autoSpaceDN w:val="0"/>
        <w:adjustRightInd w:val="0"/>
        <w:spacing w:after="0"/>
        <w:rPr>
          <w:rFonts w:ascii="Calibri Light" w:eastAsia="TimesNewRomanPSMT" w:hAnsi="Calibri Light" w:cs="Calibri Light"/>
          <w:sz w:val="22"/>
          <w:szCs w:val="22"/>
        </w:rPr>
      </w:pPr>
      <w:r w:rsidRPr="00B23EC8">
        <w:t xml:space="preserve">Nižjih izdatkih za stroške dela, kar je posledica nižjega števila zaposlenih na projektu kot je bilo sprva načrtovano. </w:t>
      </w:r>
    </w:p>
    <w:p w14:paraId="4D7A8A90" w14:textId="77777777" w:rsidR="00742AB1" w:rsidRPr="00B23EC8" w:rsidRDefault="00742AB1" w:rsidP="00742AB1">
      <w:pPr>
        <w:pStyle w:val="Odstavekseznama"/>
        <w:numPr>
          <w:ilvl w:val="1"/>
          <w:numId w:val="28"/>
        </w:numPr>
        <w:autoSpaceDE w:val="0"/>
        <w:autoSpaceDN w:val="0"/>
        <w:adjustRightInd w:val="0"/>
        <w:spacing w:after="0"/>
        <w:rPr>
          <w:rFonts w:ascii="Calibri Light" w:eastAsia="TimesNewRomanPSMT" w:hAnsi="Calibri Light" w:cs="Calibri Light"/>
          <w:sz w:val="22"/>
          <w:szCs w:val="22"/>
        </w:rPr>
      </w:pPr>
      <w:r w:rsidRPr="00B23EC8">
        <w:t xml:space="preserve">Nižjih sredstev zasebnih virov in tržnih prihodkov od prvotno načrtovanih. </w:t>
      </w:r>
    </w:p>
    <w:p w14:paraId="70799A58" w14:textId="0EE11BEF" w:rsidR="00742AB1" w:rsidRPr="00B23EC8" w:rsidRDefault="00742AB1" w:rsidP="00742AB1">
      <w:pPr>
        <w:pStyle w:val="Odstavekseznama"/>
        <w:numPr>
          <w:ilvl w:val="1"/>
          <w:numId w:val="28"/>
        </w:numPr>
        <w:autoSpaceDE w:val="0"/>
        <w:autoSpaceDN w:val="0"/>
        <w:adjustRightInd w:val="0"/>
        <w:spacing w:after="0"/>
        <w:rPr>
          <w:rFonts w:ascii="Calibri Light" w:eastAsia="TimesNewRomanPSMT" w:hAnsi="Calibri Light" w:cs="Calibri Light"/>
          <w:sz w:val="22"/>
          <w:szCs w:val="22"/>
        </w:rPr>
      </w:pPr>
      <w:r w:rsidRPr="00B23EC8">
        <w:t xml:space="preserve">Znižanju vira </w:t>
      </w:r>
      <w:proofErr w:type="spellStart"/>
      <w:r w:rsidRPr="00B23EC8">
        <w:t>propračuna</w:t>
      </w:r>
      <w:proofErr w:type="spellEnd"/>
      <w:r w:rsidRPr="00B23EC8">
        <w:t xml:space="preserve"> drugih občin v regiji v celotni vrednosti glede na prvotni dokument zaradi izvajanja </w:t>
      </w:r>
      <w:r w:rsidR="0003254D" w:rsidRPr="00B23EC8">
        <w:t xml:space="preserve">investicij in </w:t>
      </w:r>
      <w:r w:rsidRPr="00B23EC8">
        <w:t>programa s strani posameznih občin samih (ločen račun).</w:t>
      </w:r>
    </w:p>
    <w:p w14:paraId="2F09F8F9" w14:textId="5549692E" w:rsidR="004E17E8" w:rsidRPr="00B23EC8" w:rsidRDefault="00742AB1" w:rsidP="00742AB1">
      <w:pPr>
        <w:pStyle w:val="Odstavekseznama"/>
        <w:numPr>
          <w:ilvl w:val="1"/>
          <w:numId w:val="28"/>
        </w:numPr>
        <w:autoSpaceDE w:val="0"/>
        <w:autoSpaceDN w:val="0"/>
        <w:adjustRightInd w:val="0"/>
        <w:spacing w:after="0"/>
        <w:rPr>
          <w:rFonts w:ascii="Calibri Light" w:eastAsia="TimesNewRomanPSMT" w:hAnsi="Calibri Light" w:cs="Calibri Light"/>
          <w:sz w:val="22"/>
          <w:szCs w:val="22"/>
        </w:rPr>
      </w:pPr>
      <w:r w:rsidRPr="00B23EC8">
        <w:t xml:space="preserve">Povišanju </w:t>
      </w:r>
      <w:r w:rsidR="00B20DC3" w:rsidRPr="00B23EC8">
        <w:t>sredstev za programske stroške, splošne stroške delovanja javnega zavoda, stroške nabave opreme javnega zavoda in stroške pripravljalnih del in ostale stroške</w:t>
      </w:r>
      <w:r w:rsidRPr="00B23EC8">
        <w:t xml:space="preserve"> </w:t>
      </w:r>
      <w:r w:rsidR="00B20DC3" w:rsidRPr="00B23EC8">
        <w:t xml:space="preserve">iz virov Ministrstva za kulturo, Mestne občine Nova Gorica ter drugih javnih virov in prihodkov javnega zavoda iz izvajanja javne službe. Največje povišanje se kaže v dodelitvi </w:t>
      </w:r>
      <w:proofErr w:type="spellStart"/>
      <w:r w:rsidR="00B20DC3" w:rsidRPr="00B23EC8">
        <w:t>dodantih</w:t>
      </w:r>
      <w:proofErr w:type="spellEnd"/>
      <w:r w:rsidR="00B20DC3" w:rsidRPr="00B23EC8">
        <w:t xml:space="preserve"> sredstev glavnega financerja, Ministrstva za kulturo, v višini 3.000.000,00 EUR za namen izvajanja programa EPK 2025.</w:t>
      </w:r>
    </w:p>
    <w:p w14:paraId="625C4ADB" w14:textId="77777777" w:rsidR="00B20DC3" w:rsidRPr="00B23EC8" w:rsidRDefault="00B20DC3" w:rsidP="0093113F">
      <w:pPr>
        <w:autoSpaceDE w:val="0"/>
        <w:autoSpaceDN w:val="0"/>
        <w:adjustRightInd w:val="0"/>
        <w:spacing w:after="0"/>
        <w:rPr>
          <w:rFonts w:ascii="Calibri Light" w:eastAsia="TimesNewRomanPSMT" w:hAnsi="Calibri Light" w:cs="Calibri Light"/>
          <w:szCs w:val="22"/>
        </w:rPr>
      </w:pPr>
    </w:p>
    <w:p w14:paraId="3B0E3680" w14:textId="77777777" w:rsidR="001767E0" w:rsidRPr="00B23EC8" w:rsidRDefault="001767E0" w:rsidP="001767E0">
      <w:pPr>
        <w:pStyle w:val="Odstavekseznama"/>
        <w:numPr>
          <w:ilvl w:val="0"/>
          <w:numId w:val="28"/>
        </w:numPr>
        <w:autoSpaceDE w:val="0"/>
        <w:autoSpaceDN w:val="0"/>
        <w:adjustRightInd w:val="0"/>
        <w:spacing w:after="0"/>
        <w:rPr>
          <w:rFonts w:ascii="Calibri Light" w:eastAsia="TimesNewRomanPSMT" w:hAnsi="Calibri Light" w:cs="Calibri Light"/>
          <w:b/>
          <w:bCs/>
          <w:sz w:val="22"/>
          <w:szCs w:val="22"/>
        </w:rPr>
      </w:pPr>
      <w:r w:rsidRPr="00B23EC8">
        <w:rPr>
          <w:rFonts w:ascii="Calibri Light" w:eastAsia="TimesNewRomanPSMT" w:hAnsi="Calibri Light" w:cs="Calibri Light"/>
          <w:b/>
          <w:bCs/>
          <w:sz w:val="22"/>
          <w:szCs w:val="22"/>
        </w:rPr>
        <w:t>Spremembe časovnice izvajanja in posledično dinamike financiranja projekta</w:t>
      </w:r>
    </w:p>
    <w:p w14:paraId="73DD42E6" w14:textId="6503AC7A" w:rsidR="004815CE" w:rsidRPr="00B23EC8" w:rsidRDefault="004815CE" w:rsidP="00421EA8">
      <w:pPr>
        <w:autoSpaceDE w:val="0"/>
        <w:autoSpaceDN w:val="0"/>
        <w:adjustRightInd w:val="0"/>
        <w:spacing w:after="0"/>
        <w:ind w:left="360"/>
        <w:rPr>
          <w:rFonts w:ascii="Calibri Light" w:eastAsia="TimesNewRomanPSMT" w:hAnsi="Calibri Light" w:cs="Calibri Light"/>
          <w:szCs w:val="22"/>
        </w:rPr>
      </w:pPr>
      <w:r w:rsidRPr="00B23EC8">
        <w:rPr>
          <w:rFonts w:ascii="Calibri Light" w:eastAsia="TimesNewRomanPSMT" w:hAnsi="Calibri Light" w:cs="Calibri Light"/>
          <w:szCs w:val="22"/>
        </w:rPr>
        <w:t xml:space="preserve">Zaradi zamud </w:t>
      </w:r>
      <w:r w:rsidR="00290CDB" w:rsidRPr="00B23EC8">
        <w:rPr>
          <w:rFonts w:ascii="Calibri Light" w:eastAsia="TimesNewRomanPSMT" w:hAnsi="Calibri Light" w:cs="Calibri Light"/>
          <w:szCs w:val="22"/>
        </w:rPr>
        <w:t xml:space="preserve">in težav </w:t>
      </w:r>
      <w:r w:rsidRPr="00B23EC8">
        <w:rPr>
          <w:rFonts w:ascii="Calibri Light" w:eastAsia="TimesNewRomanPSMT" w:hAnsi="Calibri Light" w:cs="Calibri Light"/>
          <w:szCs w:val="22"/>
        </w:rPr>
        <w:t>pri začetku izvajanja projekta v letih 2021 in 2022</w:t>
      </w:r>
      <w:r w:rsidR="00DD196B" w:rsidRPr="00B23EC8">
        <w:rPr>
          <w:rFonts w:ascii="Calibri Light" w:eastAsia="TimesNewRomanPSMT" w:hAnsi="Calibri Light" w:cs="Calibri Light"/>
          <w:szCs w:val="22"/>
        </w:rPr>
        <w:t xml:space="preserve"> aktivnosti </w:t>
      </w:r>
      <w:r w:rsidR="004B2D13" w:rsidRPr="00B23EC8">
        <w:rPr>
          <w:rFonts w:ascii="Calibri Light" w:eastAsia="TimesNewRomanPSMT" w:hAnsi="Calibri Light" w:cs="Calibri Light"/>
          <w:szCs w:val="22"/>
        </w:rPr>
        <w:t>v teh letih niso potekale skladno s časovnim načrtom, načrtovanim v DIIP–sprememba (julij 2022). V letu 2023 se je pospešeno delalo na vseh predvidenih aktivnostih, da se je v največji možni meri nadoknadilo zamude pri aktivnostih iz preteklih let ter izvajalo aktivnosti, ki so bile predvidene za leto 2023</w:t>
      </w:r>
      <w:r w:rsidR="00290CDB" w:rsidRPr="00B23EC8">
        <w:rPr>
          <w:rFonts w:ascii="Calibri Light" w:eastAsia="TimesNewRomanPSMT" w:hAnsi="Calibri Light" w:cs="Calibri Light"/>
          <w:szCs w:val="22"/>
        </w:rPr>
        <w:t>.</w:t>
      </w:r>
    </w:p>
    <w:p w14:paraId="117B28BA" w14:textId="5C53EC2A" w:rsidR="00421EA8" w:rsidRPr="00B23EC8" w:rsidRDefault="00421EA8" w:rsidP="00421EA8">
      <w:pPr>
        <w:autoSpaceDE w:val="0"/>
        <w:autoSpaceDN w:val="0"/>
        <w:adjustRightInd w:val="0"/>
        <w:spacing w:after="0"/>
        <w:ind w:left="360"/>
        <w:rPr>
          <w:rFonts w:ascii="Calibri Light" w:eastAsia="TimesNewRomanPSMT" w:hAnsi="Calibri Light" w:cs="Calibri Light"/>
          <w:szCs w:val="22"/>
        </w:rPr>
      </w:pPr>
      <w:r w:rsidRPr="00B23EC8">
        <w:rPr>
          <w:rFonts w:ascii="Calibri Light" w:eastAsia="TimesNewRomanPSMT" w:hAnsi="Calibri Light" w:cs="Calibri Light"/>
          <w:szCs w:val="22"/>
        </w:rPr>
        <w:t>Odstopanje realizacije od plana je posledično vplivalo na spremembo časovnice nastajanja stroškov/izdatkov na projektu ter spremembe v finančni časovnici prilivov projekta.</w:t>
      </w:r>
    </w:p>
    <w:p w14:paraId="02684E3A" w14:textId="111D8231" w:rsidR="00290CDB" w:rsidRPr="00B23EC8" w:rsidRDefault="00290CDB" w:rsidP="00290CDB">
      <w:pPr>
        <w:autoSpaceDE w:val="0"/>
        <w:autoSpaceDN w:val="0"/>
        <w:adjustRightInd w:val="0"/>
        <w:spacing w:after="0"/>
        <w:ind w:left="360"/>
        <w:rPr>
          <w:rFonts w:ascii="Calibri Light" w:eastAsia="TimesNewRomanPSMT" w:hAnsi="Calibri Light" w:cs="Calibri Light"/>
          <w:szCs w:val="22"/>
        </w:rPr>
      </w:pPr>
      <w:r w:rsidRPr="00B23EC8">
        <w:rPr>
          <w:rFonts w:ascii="Calibri Light" w:eastAsia="TimesNewRomanPSMT" w:hAnsi="Calibri Light" w:cs="Calibri Light"/>
          <w:szCs w:val="22"/>
        </w:rPr>
        <w:t xml:space="preserve">V letu 2024 </w:t>
      </w:r>
      <w:proofErr w:type="spellStart"/>
      <w:r w:rsidRPr="00B23EC8">
        <w:rPr>
          <w:rFonts w:ascii="Calibri Light" w:eastAsia="TimesNewRomanPSMT" w:hAnsi="Calibri Light" w:cs="Calibri Light"/>
          <w:szCs w:val="22"/>
        </w:rPr>
        <w:t>predevidene</w:t>
      </w:r>
      <w:proofErr w:type="spellEnd"/>
      <w:r w:rsidRPr="00B23EC8">
        <w:rPr>
          <w:rFonts w:ascii="Calibri Light" w:eastAsia="TimesNewRomanPSMT" w:hAnsi="Calibri Light" w:cs="Calibri Light"/>
          <w:szCs w:val="22"/>
        </w:rPr>
        <w:t xml:space="preserve"> aktivnosti v večini potekajo skladno z načrtom, zato se za leta 2024, 2025 in 2026 predvidena časovnica izvajanja glede na predhodni dokument ne spreminja.</w:t>
      </w:r>
    </w:p>
    <w:p w14:paraId="32708D85" w14:textId="77777777" w:rsidR="004E17E8" w:rsidRPr="00B23EC8" w:rsidRDefault="004E17E8" w:rsidP="004E17E8">
      <w:pPr>
        <w:pStyle w:val="Odstavekseznama"/>
        <w:autoSpaceDE w:val="0"/>
        <w:autoSpaceDN w:val="0"/>
        <w:adjustRightInd w:val="0"/>
        <w:spacing w:after="0"/>
        <w:rPr>
          <w:rFonts w:ascii="Calibri Light" w:eastAsia="TimesNewRomanPSMT" w:hAnsi="Calibri Light" w:cs="Calibri Light"/>
          <w:sz w:val="22"/>
          <w:szCs w:val="22"/>
        </w:rPr>
      </w:pPr>
    </w:p>
    <w:p w14:paraId="5CAE2C61" w14:textId="77777777" w:rsidR="001767E0" w:rsidRPr="00B23EC8" w:rsidRDefault="001767E0" w:rsidP="001767E0">
      <w:pPr>
        <w:pStyle w:val="Odstavekseznama"/>
        <w:numPr>
          <w:ilvl w:val="0"/>
          <w:numId w:val="28"/>
        </w:numPr>
        <w:autoSpaceDE w:val="0"/>
        <w:autoSpaceDN w:val="0"/>
        <w:adjustRightInd w:val="0"/>
        <w:spacing w:after="0"/>
        <w:rPr>
          <w:rFonts w:ascii="Calibri Light" w:eastAsia="TimesNewRomanPSMT" w:hAnsi="Calibri Light" w:cs="Calibri Light"/>
          <w:b/>
          <w:bCs/>
          <w:sz w:val="22"/>
          <w:szCs w:val="22"/>
        </w:rPr>
      </w:pPr>
      <w:r w:rsidRPr="00B23EC8">
        <w:rPr>
          <w:rFonts w:ascii="Calibri Light" w:eastAsia="TimesNewRomanPSMT" w:hAnsi="Calibri Light" w:cs="Calibri Light"/>
          <w:b/>
          <w:bCs/>
          <w:sz w:val="22"/>
          <w:szCs w:val="22"/>
        </w:rPr>
        <w:t>Spremembe virov in dinamike financiranja projekta</w:t>
      </w:r>
    </w:p>
    <w:p w14:paraId="3F4CAE4F" w14:textId="2242CF91" w:rsidR="00421EA8" w:rsidRPr="00B23EC8" w:rsidRDefault="001C4997" w:rsidP="00421EA8">
      <w:pPr>
        <w:autoSpaceDE w:val="0"/>
        <w:autoSpaceDN w:val="0"/>
        <w:adjustRightInd w:val="0"/>
        <w:spacing w:after="0"/>
        <w:ind w:left="360"/>
        <w:rPr>
          <w:rFonts w:ascii="Calibri Light" w:eastAsia="TimesNewRomanPSMT" w:hAnsi="Calibri Light" w:cs="Calibri Light"/>
          <w:szCs w:val="22"/>
        </w:rPr>
      </w:pPr>
      <w:r w:rsidRPr="00B23EC8">
        <w:rPr>
          <w:rFonts w:ascii="Calibri Light" w:eastAsia="TimesNewRomanPSMT" w:hAnsi="Calibri Light" w:cs="Calibri Light"/>
          <w:szCs w:val="22"/>
        </w:rPr>
        <w:t xml:space="preserve">Za leta 2021, 2022 in 2023 dokument upošteva </w:t>
      </w:r>
      <w:r w:rsidR="00156694" w:rsidRPr="00B23EC8">
        <w:rPr>
          <w:rFonts w:ascii="Calibri Light" w:eastAsia="TimesNewRomanPSMT" w:hAnsi="Calibri Light" w:cs="Calibri Light"/>
          <w:szCs w:val="22"/>
        </w:rPr>
        <w:t>realizirane zneske</w:t>
      </w:r>
      <w:r w:rsidR="00421EA8" w:rsidRPr="00B23EC8">
        <w:rPr>
          <w:rFonts w:ascii="Calibri Light" w:eastAsia="TimesNewRomanPSMT" w:hAnsi="Calibri Light" w:cs="Calibri Light"/>
          <w:szCs w:val="22"/>
        </w:rPr>
        <w:t>, za leta 2024, 2025 in 2026 pa so glede na predhodni dokument predvidene spremembe.</w:t>
      </w:r>
    </w:p>
    <w:p w14:paraId="3DF39E0C" w14:textId="77777777" w:rsidR="00421EA8" w:rsidRPr="00B23EC8" w:rsidRDefault="00421EA8" w:rsidP="00421EA8">
      <w:pPr>
        <w:autoSpaceDE w:val="0"/>
        <w:autoSpaceDN w:val="0"/>
        <w:adjustRightInd w:val="0"/>
        <w:spacing w:after="0"/>
        <w:ind w:left="360"/>
        <w:rPr>
          <w:rFonts w:ascii="Calibri Light" w:eastAsia="TimesNewRomanPSMT" w:hAnsi="Calibri Light" w:cs="Calibri Light"/>
          <w:szCs w:val="22"/>
        </w:rPr>
      </w:pPr>
    </w:p>
    <w:p w14:paraId="66C2AA22" w14:textId="2BFDF90A" w:rsidR="00391C59" w:rsidRPr="00B23EC8" w:rsidRDefault="00391C59" w:rsidP="00421EA8">
      <w:pPr>
        <w:autoSpaceDE w:val="0"/>
        <w:autoSpaceDN w:val="0"/>
        <w:adjustRightInd w:val="0"/>
        <w:spacing w:after="0"/>
        <w:ind w:left="360"/>
        <w:rPr>
          <w:rFonts w:ascii="Calibri Light" w:eastAsia="TimesNewRomanPSMT" w:hAnsi="Calibri Light" w:cs="Calibri Light"/>
          <w:szCs w:val="22"/>
        </w:rPr>
      </w:pPr>
      <w:r w:rsidRPr="00B23EC8">
        <w:rPr>
          <w:rFonts w:ascii="Calibri Light" w:eastAsia="TimesNewRomanPSMT" w:hAnsi="Calibri Light" w:cs="Calibri Light"/>
          <w:szCs w:val="22"/>
        </w:rPr>
        <w:t>Spremembe v letu 2024:</w:t>
      </w:r>
    </w:p>
    <w:p w14:paraId="7E201DE5" w14:textId="0AACE8A3" w:rsidR="00391C59" w:rsidRPr="00B23EC8" w:rsidRDefault="00391C59" w:rsidP="00391C59">
      <w:pPr>
        <w:pStyle w:val="Odstavekseznama"/>
        <w:numPr>
          <w:ilvl w:val="1"/>
          <w:numId w:val="28"/>
        </w:numPr>
        <w:autoSpaceDE w:val="0"/>
        <w:autoSpaceDN w:val="0"/>
        <w:adjustRightInd w:val="0"/>
        <w:spacing w:after="0"/>
        <w:rPr>
          <w:rFonts w:ascii="Calibri Light" w:eastAsia="TimesNewRomanPSMT" w:hAnsi="Calibri Light" w:cs="Calibri Light"/>
          <w:szCs w:val="22"/>
        </w:rPr>
      </w:pPr>
      <w:r w:rsidRPr="00B23EC8">
        <w:rPr>
          <w:rFonts w:ascii="Calibri Light" w:eastAsia="TimesNewRomanPSMT" w:hAnsi="Calibri Light" w:cs="Calibri Light"/>
          <w:szCs w:val="22"/>
        </w:rPr>
        <w:t>Vir Ministrstva za kulturo se poveča za 3.000.000,00 EUR (dodatna dodeljena sredstva po dopisu št. 014-0023/2021 z dne 20. 3. 2024)</w:t>
      </w:r>
    </w:p>
    <w:p w14:paraId="107E932D" w14:textId="58FCBDB4" w:rsidR="00391C59" w:rsidRPr="00B23EC8" w:rsidRDefault="00391C59" w:rsidP="00391C59">
      <w:pPr>
        <w:pStyle w:val="Odstavekseznama"/>
        <w:numPr>
          <w:ilvl w:val="1"/>
          <w:numId w:val="28"/>
        </w:numPr>
        <w:autoSpaceDE w:val="0"/>
        <w:autoSpaceDN w:val="0"/>
        <w:adjustRightInd w:val="0"/>
        <w:spacing w:after="0"/>
        <w:rPr>
          <w:rFonts w:ascii="Calibri Light" w:eastAsia="TimesNewRomanPSMT" w:hAnsi="Calibri Light" w:cs="Calibri Light"/>
          <w:szCs w:val="22"/>
        </w:rPr>
      </w:pPr>
      <w:r w:rsidRPr="00B23EC8">
        <w:rPr>
          <w:rFonts w:ascii="Calibri Light" w:eastAsia="TimesNewRomanPSMT" w:hAnsi="Calibri Light" w:cs="Calibri Light"/>
          <w:szCs w:val="22"/>
        </w:rPr>
        <w:t xml:space="preserve">Vir Ministrstva za kulturo se spreminja po posameznih vrstah stroškov: Poveča se vir za stroške dela, kar je posledica dogovora med financerjem in Mestno občino Nova Gorica, da se stroški dela zaposlenih na projektu financirajo iz vira Ministrstva. Poveča se tudi </w:t>
      </w:r>
      <w:r w:rsidR="0003254D" w:rsidRPr="00B23EC8">
        <w:rPr>
          <w:rFonts w:ascii="Calibri Light" w:eastAsia="TimesNewRomanPSMT" w:hAnsi="Calibri Light" w:cs="Calibri Light"/>
          <w:szCs w:val="22"/>
        </w:rPr>
        <w:t xml:space="preserve">vir </w:t>
      </w:r>
      <w:r w:rsidRPr="00B23EC8">
        <w:rPr>
          <w:rFonts w:ascii="Calibri Light" w:eastAsia="TimesNewRomanPSMT" w:hAnsi="Calibri Light" w:cs="Calibri Light"/>
          <w:szCs w:val="22"/>
        </w:rPr>
        <w:t xml:space="preserve">splošnih stroškov delovanja, saj v </w:t>
      </w:r>
      <w:r w:rsidR="00F57581" w:rsidRPr="00B23EC8">
        <w:rPr>
          <w:rFonts w:ascii="Calibri Light" w:eastAsia="TimesNewRomanPSMT" w:hAnsi="Calibri Light" w:cs="Calibri Light"/>
          <w:szCs w:val="22"/>
        </w:rPr>
        <w:t xml:space="preserve"> DIIP</w:t>
      </w:r>
      <w:r w:rsidR="00E66C8E" w:rsidRPr="00B23EC8">
        <w:rPr>
          <w:rFonts w:ascii="Calibri Light" w:eastAsia="TimesNewRomanPSMT" w:hAnsi="Calibri Light" w:cs="Calibri Light"/>
          <w:szCs w:val="22"/>
        </w:rPr>
        <w:t xml:space="preserve">-sprememba (julij 2022) </w:t>
      </w:r>
      <w:r w:rsidRPr="00B23EC8">
        <w:rPr>
          <w:rFonts w:ascii="Calibri Light" w:eastAsia="TimesNewRomanPSMT" w:hAnsi="Calibri Light" w:cs="Calibri Light"/>
          <w:szCs w:val="22"/>
        </w:rPr>
        <w:t>teh stroškov iz vira Ministrstva ni bilo predvideno.</w:t>
      </w:r>
    </w:p>
    <w:p w14:paraId="1174E18F" w14:textId="7CE24981" w:rsidR="00421EA8" w:rsidRPr="00B23EC8" w:rsidRDefault="00421EA8" w:rsidP="00391C59">
      <w:pPr>
        <w:pStyle w:val="Odstavekseznama"/>
        <w:numPr>
          <w:ilvl w:val="1"/>
          <w:numId w:val="28"/>
        </w:numPr>
        <w:autoSpaceDE w:val="0"/>
        <w:autoSpaceDN w:val="0"/>
        <w:adjustRightInd w:val="0"/>
        <w:spacing w:after="0"/>
        <w:rPr>
          <w:rFonts w:ascii="Calibri Light" w:eastAsia="TimesNewRomanPSMT" w:hAnsi="Calibri Light" w:cs="Calibri Light"/>
          <w:szCs w:val="22"/>
        </w:rPr>
      </w:pPr>
      <w:r w:rsidRPr="00B23EC8">
        <w:rPr>
          <w:rFonts w:ascii="Calibri Light" w:eastAsia="TimesNewRomanPSMT" w:hAnsi="Calibri Light" w:cs="Calibri Light"/>
          <w:szCs w:val="22"/>
        </w:rPr>
        <w:lastRenderedPageBreak/>
        <w:t>Vir proračuna drugih občin se v celoti zmanjša, saj neposredni prihodki</w:t>
      </w:r>
      <w:r w:rsidR="002D06E2" w:rsidRPr="00B23EC8">
        <w:rPr>
          <w:rFonts w:ascii="Calibri Light" w:eastAsia="TimesNewRomanPSMT" w:hAnsi="Calibri Light" w:cs="Calibri Light"/>
          <w:szCs w:val="22"/>
        </w:rPr>
        <w:t xml:space="preserve"> s strani drugih občin</w:t>
      </w:r>
      <w:r w:rsidRPr="00B23EC8">
        <w:rPr>
          <w:rFonts w:ascii="Calibri Light" w:eastAsia="TimesNewRomanPSMT" w:hAnsi="Calibri Light" w:cs="Calibri Light"/>
          <w:szCs w:val="22"/>
        </w:rPr>
        <w:t xml:space="preserve"> niso predvideni.</w:t>
      </w:r>
    </w:p>
    <w:p w14:paraId="2DD6C17F" w14:textId="7842B9EF" w:rsidR="00421EA8" w:rsidRPr="00B23EC8" w:rsidRDefault="00421EA8" w:rsidP="00391C59">
      <w:pPr>
        <w:pStyle w:val="Odstavekseznama"/>
        <w:numPr>
          <w:ilvl w:val="1"/>
          <w:numId w:val="28"/>
        </w:numPr>
        <w:autoSpaceDE w:val="0"/>
        <w:autoSpaceDN w:val="0"/>
        <w:adjustRightInd w:val="0"/>
        <w:spacing w:after="0"/>
        <w:rPr>
          <w:rFonts w:ascii="Calibri Light" w:eastAsia="TimesNewRomanPSMT" w:hAnsi="Calibri Light" w:cs="Calibri Light"/>
          <w:szCs w:val="22"/>
        </w:rPr>
      </w:pPr>
      <w:r w:rsidRPr="00B23EC8">
        <w:rPr>
          <w:rFonts w:ascii="Calibri Light" w:eastAsia="TimesNewRomanPSMT" w:hAnsi="Calibri Light" w:cs="Calibri Light"/>
          <w:szCs w:val="22"/>
        </w:rPr>
        <w:t>Vir EU se prenese na leto 2025.</w:t>
      </w:r>
    </w:p>
    <w:p w14:paraId="211EDE30" w14:textId="07F187F3" w:rsidR="00391C59" w:rsidRPr="00B23EC8" w:rsidRDefault="00391C59" w:rsidP="00391C59">
      <w:pPr>
        <w:pStyle w:val="Odstavekseznama"/>
        <w:numPr>
          <w:ilvl w:val="1"/>
          <w:numId w:val="28"/>
        </w:numPr>
        <w:autoSpaceDE w:val="0"/>
        <w:autoSpaceDN w:val="0"/>
        <w:adjustRightInd w:val="0"/>
        <w:spacing w:after="0"/>
        <w:rPr>
          <w:rFonts w:ascii="Calibri Light" w:eastAsia="TimesNewRomanPSMT" w:hAnsi="Calibri Light" w:cs="Calibri Light"/>
          <w:szCs w:val="22"/>
        </w:rPr>
      </w:pPr>
      <w:r w:rsidRPr="00B23EC8">
        <w:rPr>
          <w:rFonts w:ascii="Calibri Light" w:eastAsia="TimesNewRomanPSMT" w:hAnsi="Calibri Light" w:cs="Calibri Light"/>
          <w:szCs w:val="22"/>
        </w:rPr>
        <w:t>Javni viri Ministrstev RS se povečajo na višini pogodbenih zneskov, dogovorjenih za leto 2024</w:t>
      </w:r>
      <w:r w:rsidR="009B3822" w:rsidRPr="00B23EC8">
        <w:rPr>
          <w:rFonts w:ascii="Calibri Light" w:eastAsia="TimesNewRomanPSMT" w:hAnsi="Calibri Light" w:cs="Calibri Light"/>
          <w:szCs w:val="22"/>
        </w:rPr>
        <w:t>, kar prvotno ni bilo planirano</w:t>
      </w:r>
      <w:r w:rsidRPr="00B23EC8">
        <w:rPr>
          <w:rFonts w:ascii="Calibri Light" w:eastAsia="TimesNewRomanPSMT" w:hAnsi="Calibri Light" w:cs="Calibri Light"/>
          <w:szCs w:val="22"/>
        </w:rPr>
        <w:t>.</w:t>
      </w:r>
    </w:p>
    <w:p w14:paraId="52605864" w14:textId="67DFEE29" w:rsidR="00391C59" w:rsidRPr="00B23EC8" w:rsidRDefault="00391C59" w:rsidP="00391C59">
      <w:pPr>
        <w:pStyle w:val="Odstavekseznama"/>
        <w:numPr>
          <w:ilvl w:val="1"/>
          <w:numId w:val="28"/>
        </w:numPr>
        <w:autoSpaceDE w:val="0"/>
        <w:autoSpaceDN w:val="0"/>
        <w:adjustRightInd w:val="0"/>
        <w:spacing w:after="0"/>
        <w:rPr>
          <w:rFonts w:ascii="Calibri Light" w:eastAsia="TimesNewRomanPSMT" w:hAnsi="Calibri Light" w:cs="Calibri Light"/>
          <w:szCs w:val="22"/>
        </w:rPr>
      </w:pPr>
      <w:r w:rsidRPr="00B23EC8">
        <w:rPr>
          <w:rFonts w:ascii="Calibri Light" w:eastAsia="TimesNewRomanPSMT" w:hAnsi="Calibri Light" w:cs="Calibri Light"/>
          <w:szCs w:val="22"/>
        </w:rPr>
        <w:t>Lastni viri javnega zavoda GO! 2025 se povečajo na višini pogodbenih zneskov za prihodke izvajanja javne službe.</w:t>
      </w:r>
    </w:p>
    <w:p w14:paraId="1AFFD9D2" w14:textId="7797284D" w:rsidR="00421EA8" w:rsidRPr="00B23EC8" w:rsidRDefault="00391C59" w:rsidP="00421EA8">
      <w:pPr>
        <w:pStyle w:val="Odstavekseznama"/>
        <w:numPr>
          <w:ilvl w:val="1"/>
          <w:numId w:val="28"/>
        </w:numPr>
        <w:autoSpaceDE w:val="0"/>
        <w:autoSpaceDN w:val="0"/>
        <w:adjustRightInd w:val="0"/>
        <w:spacing w:after="0"/>
        <w:rPr>
          <w:rFonts w:ascii="Calibri Light" w:eastAsia="TimesNewRomanPSMT" w:hAnsi="Calibri Light" w:cs="Calibri Light"/>
          <w:szCs w:val="22"/>
        </w:rPr>
      </w:pPr>
      <w:r w:rsidRPr="00B23EC8">
        <w:rPr>
          <w:rFonts w:ascii="Calibri Light" w:eastAsia="TimesNewRomanPSMT" w:hAnsi="Calibri Light" w:cs="Calibri Light"/>
          <w:szCs w:val="22"/>
        </w:rPr>
        <w:t xml:space="preserve">Zasebni viri in tržni prihodki se zmanjšajo na višino v letnem finančnem načrtu javnega zavoda predvidenih </w:t>
      </w:r>
      <w:r w:rsidR="00421EA8" w:rsidRPr="00B23EC8">
        <w:rPr>
          <w:rFonts w:ascii="Calibri Light" w:eastAsia="TimesNewRomanPSMT" w:hAnsi="Calibri Light" w:cs="Calibri Light"/>
          <w:szCs w:val="22"/>
        </w:rPr>
        <w:t>prihodkov.</w:t>
      </w:r>
    </w:p>
    <w:p w14:paraId="2E5B24CC" w14:textId="77777777" w:rsidR="004815CE" w:rsidRPr="00B23EC8" w:rsidRDefault="004815CE" w:rsidP="001767E0">
      <w:pPr>
        <w:autoSpaceDE w:val="0"/>
        <w:autoSpaceDN w:val="0"/>
        <w:adjustRightInd w:val="0"/>
        <w:spacing w:after="0"/>
        <w:rPr>
          <w:rFonts w:ascii="Calibri Light" w:eastAsia="TimesNewRomanPSMT" w:hAnsi="Calibri Light" w:cs="Calibri Light"/>
          <w:szCs w:val="22"/>
        </w:rPr>
      </w:pPr>
    </w:p>
    <w:p w14:paraId="03715D83" w14:textId="6F20098A" w:rsidR="00391C59" w:rsidRPr="00B23EC8" w:rsidRDefault="00391C59" w:rsidP="00421EA8">
      <w:pPr>
        <w:autoSpaceDE w:val="0"/>
        <w:autoSpaceDN w:val="0"/>
        <w:adjustRightInd w:val="0"/>
        <w:spacing w:after="0"/>
        <w:ind w:firstLine="720"/>
        <w:rPr>
          <w:rFonts w:ascii="Calibri Light" w:eastAsia="TimesNewRomanPSMT" w:hAnsi="Calibri Light" w:cs="Calibri Light"/>
          <w:szCs w:val="22"/>
        </w:rPr>
      </w:pPr>
      <w:r w:rsidRPr="00B23EC8">
        <w:rPr>
          <w:rFonts w:ascii="Calibri Light" w:eastAsia="TimesNewRomanPSMT" w:hAnsi="Calibri Light" w:cs="Calibri Light"/>
          <w:szCs w:val="22"/>
        </w:rPr>
        <w:t>Spremembe v letu 202</w:t>
      </w:r>
      <w:r w:rsidR="00421EA8" w:rsidRPr="00B23EC8">
        <w:rPr>
          <w:rFonts w:ascii="Calibri Light" w:eastAsia="TimesNewRomanPSMT" w:hAnsi="Calibri Light" w:cs="Calibri Light"/>
          <w:szCs w:val="22"/>
        </w:rPr>
        <w:t>5</w:t>
      </w:r>
      <w:r w:rsidRPr="00B23EC8">
        <w:rPr>
          <w:rFonts w:ascii="Calibri Light" w:eastAsia="TimesNewRomanPSMT" w:hAnsi="Calibri Light" w:cs="Calibri Light"/>
          <w:szCs w:val="22"/>
        </w:rPr>
        <w:t>:</w:t>
      </w:r>
    </w:p>
    <w:p w14:paraId="3BF364DE" w14:textId="3F50BC4C" w:rsidR="00391C59" w:rsidRPr="00B23EC8" w:rsidRDefault="00391C59" w:rsidP="00421EA8">
      <w:pPr>
        <w:pStyle w:val="Odstavekseznama"/>
        <w:numPr>
          <w:ilvl w:val="1"/>
          <w:numId w:val="28"/>
        </w:numPr>
        <w:autoSpaceDE w:val="0"/>
        <w:autoSpaceDN w:val="0"/>
        <w:adjustRightInd w:val="0"/>
        <w:spacing w:after="0"/>
        <w:rPr>
          <w:rFonts w:ascii="Calibri Light" w:eastAsia="TimesNewRomanPSMT" w:hAnsi="Calibri Light" w:cs="Calibri Light"/>
          <w:szCs w:val="22"/>
        </w:rPr>
      </w:pPr>
      <w:r w:rsidRPr="00B23EC8">
        <w:rPr>
          <w:rFonts w:ascii="Calibri Light" w:eastAsia="TimesNewRomanPSMT" w:hAnsi="Calibri Light" w:cs="Calibri Light"/>
          <w:szCs w:val="22"/>
        </w:rPr>
        <w:t xml:space="preserve">Vir Ministrstva za kulturo </w:t>
      </w:r>
      <w:r w:rsidR="00421EA8" w:rsidRPr="00B23EC8">
        <w:rPr>
          <w:rFonts w:ascii="Calibri Light" w:eastAsia="TimesNewRomanPSMT" w:hAnsi="Calibri Light" w:cs="Calibri Light"/>
          <w:szCs w:val="22"/>
        </w:rPr>
        <w:t>se spreminja po posameznih vrstah stroškov: Zmanjša se vir za stroške dela, kar je posledica dogovora med financerjem in Mestno občino Nova Gorica, da se stroški dela zaposlenih na projektu financirajo iz vira MONG. Posledično se povečajo programski stroški vira Ministrstva</w:t>
      </w:r>
      <w:r w:rsidR="00B8349F" w:rsidRPr="00B23EC8">
        <w:rPr>
          <w:rFonts w:ascii="Calibri Light" w:eastAsia="TimesNewRomanPSMT" w:hAnsi="Calibri Light" w:cs="Calibri Light"/>
          <w:szCs w:val="22"/>
        </w:rPr>
        <w:t xml:space="preserve"> MK</w:t>
      </w:r>
      <w:r w:rsidR="00421EA8" w:rsidRPr="00B23EC8">
        <w:rPr>
          <w:rFonts w:ascii="Calibri Light" w:eastAsia="TimesNewRomanPSMT" w:hAnsi="Calibri Light" w:cs="Calibri Light"/>
          <w:szCs w:val="22"/>
        </w:rPr>
        <w:t>.</w:t>
      </w:r>
    </w:p>
    <w:p w14:paraId="6A9CB774" w14:textId="14FC9F06" w:rsidR="00421EA8" w:rsidRPr="00B23EC8" w:rsidRDefault="00421EA8" w:rsidP="00421EA8">
      <w:pPr>
        <w:pStyle w:val="Odstavekseznama"/>
        <w:numPr>
          <w:ilvl w:val="1"/>
          <w:numId w:val="28"/>
        </w:numPr>
        <w:autoSpaceDE w:val="0"/>
        <w:autoSpaceDN w:val="0"/>
        <w:adjustRightInd w:val="0"/>
        <w:spacing w:after="0"/>
        <w:rPr>
          <w:rFonts w:ascii="Calibri Light" w:eastAsia="TimesNewRomanPSMT" w:hAnsi="Calibri Light" w:cs="Calibri Light"/>
          <w:szCs w:val="22"/>
        </w:rPr>
      </w:pPr>
      <w:r w:rsidRPr="00B23EC8">
        <w:rPr>
          <w:rFonts w:ascii="Calibri Light" w:eastAsia="TimesNewRomanPSMT" w:hAnsi="Calibri Light" w:cs="Calibri Light"/>
          <w:szCs w:val="22"/>
        </w:rPr>
        <w:t>Zaradi dogovora o financiranju stroškov dela se na tej postavki ustrezno poveča vir Mestne občine Nova Gorica ter za isti znesek zmanjša postavka za programske stroške.</w:t>
      </w:r>
    </w:p>
    <w:p w14:paraId="30259D1C" w14:textId="77777777" w:rsidR="00421EA8" w:rsidRPr="00B23EC8" w:rsidRDefault="00421EA8" w:rsidP="00421EA8">
      <w:pPr>
        <w:pStyle w:val="Odstavekseznama"/>
        <w:numPr>
          <w:ilvl w:val="1"/>
          <w:numId w:val="28"/>
        </w:numPr>
        <w:autoSpaceDE w:val="0"/>
        <w:autoSpaceDN w:val="0"/>
        <w:adjustRightInd w:val="0"/>
        <w:spacing w:after="0"/>
        <w:rPr>
          <w:rFonts w:ascii="Calibri Light" w:eastAsia="TimesNewRomanPSMT" w:hAnsi="Calibri Light" w:cs="Calibri Light"/>
          <w:szCs w:val="22"/>
        </w:rPr>
      </w:pPr>
      <w:r w:rsidRPr="00B23EC8">
        <w:rPr>
          <w:rFonts w:ascii="Calibri Light" w:eastAsia="TimesNewRomanPSMT" w:hAnsi="Calibri Light" w:cs="Calibri Light"/>
          <w:szCs w:val="22"/>
        </w:rPr>
        <w:t>Vir proračuna drugih občin se v celoti zmanjša, saj neposredni prihodki niso predvideni.</w:t>
      </w:r>
    </w:p>
    <w:p w14:paraId="100430A8" w14:textId="37BB84E5" w:rsidR="00421EA8" w:rsidRPr="00B23EC8" w:rsidRDefault="00421EA8" w:rsidP="00421EA8">
      <w:pPr>
        <w:pStyle w:val="Odstavekseznama"/>
        <w:numPr>
          <w:ilvl w:val="1"/>
          <w:numId w:val="28"/>
        </w:numPr>
        <w:autoSpaceDE w:val="0"/>
        <w:autoSpaceDN w:val="0"/>
        <w:adjustRightInd w:val="0"/>
        <w:spacing w:after="0"/>
        <w:rPr>
          <w:rFonts w:ascii="Calibri Light" w:eastAsia="TimesNewRomanPSMT" w:hAnsi="Calibri Light" w:cs="Calibri Light"/>
          <w:szCs w:val="22"/>
        </w:rPr>
      </w:pPr>
      <w:r w:rsidRPr="00B23EC8">
        <w:rPr>
          <w:rFonts w:ascii="Calibri Light" w:eastAsia="TimesNewRomanPSMT" w:hAnsi="Calibri Light" w:cs="Calibri Light"/>
          <w:szCs w:val="22"/>
        </w:rPr>
        <w:t xml:space="preserve">Vir EU se zviša na višino predvidenih sredstev nagrade Melina </w:t>
      </w:r>
      <w:proofErr w:type="spellStart"/>
      <w:r w:rsidRPr="00B23EC8">
        <w:rPr>
          <w:rFonts w:ascii="Calibri Light" w:eastAsia="TimesNewRomanPSMT" w:hAnsi="Calibri Light" w:cs="Calibri Light"/>
          <w:szCs w:val="22"/>
        </w:rPr>
        <w:t>Mercouri</w:t>
      </w:r>
      <w:proofErr w:type="spellEnd"/>
      <w:r w:rsidRPr="00B23EC8">
        <w:rPr>
          <w:rFonts w:ascii="Calibri Light" w:eastAsia="TimesNewRomanPSMT" w:hAnsi="Calibri Light" w:cs="Calibri Light"/>
          <w:szCs w:val="22"/>
        </w:rPr>
        <w:t>, ki se podeli predvidoma spomladi 2025.</w:t>
      </w:r>
    </w:p>
    <w:p w14:paraId="63AEECEC" w14:textId="72A0265F" w:rsidR="00421EA8" w:rsidRPr="00B23EC8" w:rsidRDefault="00421EA8" w:rsidP="00421EA8">
      <w:pPr>
        <w:pStyle w:val="Odstavekseznama"/>
        <w:numPr>
          <w:ilvl w:val="1"/>
          <w:numId w:val="28"/>
        </w:numPr>
        <w:autoSpaceDE w:val="0"/>
        <w:autoSpaceDN w:val="0"/>
        <w:adjustRightInd w:val="0"/>
        <w:spacing w:after="0"/>
        <w:rPr>
          <w:rFonts w:ascii="Calibri Light" w:eastAsia="TimesNewRomanPSMT" w:hAnsi="Calibri Light" w:cs="Calibri Light"/>
          <w:szCs w:val="22"/>
        </w:rPr>
      </w:pPr>
      <w:r w:rsidRPr="00B23EC8">
        <w:rPr>
          <w:rFonts w:ascii="Calibri Light" w:eastAsia="TimesNewRomanPSMT" w:hAnsi="Calibri Light" w:cs="Calibri Light"/>
          <w:szCs w:val="22"/>
        </w:rPr>
        <w:t xml:space="preserve">Zasebni viri in tržni prihodki se v celoti znižajo, saj za leto 2025 iz tega naslova še ni zagotovljenih </w:t>
      </w:r>
      <w:r w:rsidR="0003254D" w:rsidRPr="00B23EC8">
        <w:rPr>
          <w:rFonts w:ascii="Calibri Light" w:eastAsia="TimesNewRomanPSMT" w:hAnsi="Calibri Light" w:cs="Calibri Light"/>
          <w:szCs w:val="22"/>
        </w:rPr>
        <w:t>sredstev</w:t>
      </w:r>
      <w:r w:rsidRPr="00B23EC8">
        <w:rPr>
          <w:rFonts w:ascii="Calibri Light" w:eastAsia="TimesNewRomanPSMT" w:hAnsi="Calibri Light" w:cs="Calibri Light"/>
          <w:szCs w:val="22"/>
        </w:rPr>
        <w:t>.</w:t>
      </w:r>
    </w:p>
    <w:p w14:paraId="2B8618F7" w14:textId="77777777" w:rsidR="00421EA8" w:rsidRPr="00B23EC8" w:rsidRDefault="00421EA8" w:rsidP="00421EA8">
      <w:pPr>
        <w:autoSpaceDE w:val="0"/>
        <w:autoSpaceDN w:val="0"/>
        <w:adjustRightInd w:val="0"/>
        <w:spacing w:after="0"/>
        <w:rPr>
          <w:rFonts w:ascii="Calibri Light" w:eastAsia="TimesNewRomanPSMT" w:hAnsi="Calibri Light" w:cs="Calibri Light"/>
          <w:szCs w:val="22"/>
        </w:rPr>
      </w:pPr>
    </w:p>
    <w:p w14:paraId="6193A4F5" w14:textId="57026DC2" w:rsidR="00421EA8" w:rsidRPr="00B23EC8" w:rsidRDefault="00421EA8" w:rsidP="00421EA8">
      <w:pPr>
        <w:autoSpaceDE w:val="0"/>
        <w:autoSpaceDN w:val="0"/>
        <w:adjustRightInd w:val="0"/>
        <w:spacing w:after="0"/>
        <w:ind w:firstLine="720"/>
        <w:rPr>
          <w:rFonts w:ascii="Calibri Light" w:eastAsia="TimesNewRomanPSMT" w:hAnsi="Calibri Light" w:cs="Calibri Light"/>
          <w:szCs w:val="22"/>
        </w:rPr>
      </w:pPr>
      <w:r w:rsidRPr="00B23EC8">
        <w:rPr>
          <w:rFonts w:ascii="Calibri Light" w:eastAsia="TimesNewRomanPSMT" w:hAnsi="Calibri Light" w:cs="Calibri Light"/>
          <w:szCs w:val="22"/>
        </w:rPr>
        <w:t>Spremembe v letu 2026:</w:t>
      </w:r>
    </w:p>
    <w:p w14:paraId="01D10E4C" w14:textId="571F0BF3" w:rsidR="00421EA8" w:rsidRPr="00B23EC8" w:rsidRDefault="00421EA8" w:rsidP="00421EA8">
      <w:pPr>
        <w:pStyle w:val="Odstavekseznama"/>
        <w:numPr>
          <w:ilvl w:val="1"/>
          <w:numId w:val="28"/>
        </w:numPr>
        <w:autoSpaceDE w:val="0"/>
        <w:autoSpaceDN w:val="0"/>
        <w:adjustRightInd w:val="0"/>
        <w:spacing w:after="0"/>
        <w:rPr>
          <w:rFonts w:ascii="Calibri Light" w:eastAsia="TimesNewRomanPSMT" w:hAnsi="Calibri Light" w:cs="Calibri Light"/>
          <w:szCs w:val="22"/>
        </w:rPr>
      </w:pPr>
      <w:r w:rsidRPr="00B23EC8">
        <w:rPr>
          <w:rFonts w:ascii="Calibri Light" w:eastAsia="TimesNewRomanPSMT" w:hAnsi="Calibri Light" w:cs="Calibri Light"/>
          <w:szCs w:val="22"/>
        </w:rPr>
        <w:t>Vir proračuna drugih občin se v celoti zmanjša, saj neposredni prihodki</w:t>
      </w:r>
      <w:r w:rsidR="002D06E2" w:rsidRPr="00B23EC8">
        <w:rPr>
          <w:rFonts w:ascii="Calibri Light" w:eastAsia="TimesNewRomanPSMT" w:hAnsi="Calibri Light" w:cs="Calibri Light"/>
          <w:szCs w:val="22"/>
        </w:rPr>
        <w:t xml:space="preserve"> s strani drugih občin</w:t>
      </w:r>
      <w:r w:rsidRPr="00B23EC8">
        <w:rPr>
          <w:rFonts w:ascii="Calibri Light" w:eastAsia="TimesNewRomanPSMT" w:hAnsi="Calibri Light" w:cs="Calibri Light"/>
          <w:szCs w:val="22"/>
        </w:rPr>
        <w:t xml:space="preserve"> niso predvideni.</w:t>
      </w:r>
    </w:p>
    <w:p w14:paraId="3C94D817" w14:textId="77777777" w:rsidR="00421EA8" w:rsidRPr="00B23EC8" w:rsidRDefault="00421EA8" w:rsidP="001767E0">
      <w:pPr>
        <w:autoSpaceDE w:val="0"/>
        <w:autoSpaceDN w:val="0"/>
        <w:adjustRightInd w:val="0"/>
        <w:spacing w:after="0"/>
        <w:rPr>
          <w:rFonts w:ascii="Calibri Light" w:eastAsia="TimesNewRomanPSMT" w:hAnsi="Calibri Light" w:cs="Calibri Light"/>
          <w:szCs w:val="22"/>
        </w:rPr>
      </w:pPr>
    </w:p>
    <w:p w14:paraId="7DC8BD55" w14:textId="4C1540F4" w:rsidR="001767E0" w:rsidRPr="00B23EC8" w:rsidRDefault="00BD4A01" w:rsidP="008A209D">
      <w:pPr>
        <w:spacing w:after="0"/>
      </w:pPr>
      <w:r w:rsidRPr="00B23EC8">
        <w:t>V zvezi s spremembami in zamiki glede na prvotni plan so bili sprejeti ustrezni ukrepi, kar omogoča, da bodo zadani cilji projekta doseženi.</w:t>
      </w:r>
    </w:p>
    <w:p w14:paraId="70129E3A" w14:textId="77777777" w:rsidR="008A6E44" w:rsidRPr="00B23EC8" w:rsidRDefault="008A6E44" w:rsidP="008A209D">
      <w:pPr>
        <w:spacing w:after="0"/>
      </w:pPr>
    </w:p>
    <w:p w14:paraId="125C28BD" w14:textId="4C2B0BC6" w:rsidR="00144137" w:rsidRPr="00B23EC8" w:rsidRDefault="00144137" w:rsidP="008A209D">
      <w:pPr>
        <w:spacing w:after="0"/>
      </w:pPr>
      <w:r w:rsidRPr="00B23EC8">
        <w:t xml:space="preserve">Vrednost projekta </w:t>
      </w:r>
      <w:r w:rsidR="00BD4A01" w:rsidRPr="00B23EC8">
        <w:t xml:space="preserve">v okviru </w:t>
      </w:r>
      <w:r w:rsidR="00D335C6" w:rsidRPr="00B23EC8">
        <w:t>NIP</w:t>
      </w:r>
      <w:r w:rsidR="00F64608" w:rsidRPr="00B23EC8">
        <w:t xml:space="preserve"> (oktober 2024) </w:t>
      </w:r>
      <w:r w:rsidRPr="00B23EC8">
        <w:t xml:space="preserve">je v višini </w:t>
      </w:r>
      <w:r w:rsidR="006F2459" w:rsidRPr="00B23EC8">
        <w:t xml:space="preserve">19.038.552,74 </w:t>
      </w:r>
      <w:r w:rsidRPr="00B23EC8">
        <w:t xml:space="preserve">EUR z DDV po tekočih cenah. Predvideni viri financiranja projekta so </w:t>
      </w:r>
      <w:r w:rsidR="00D335C6" w:rsidRPr="00B23EC8">
        <w:t xml:space="preserve">v okviru NIP </w:t>
      </w:r>
      <w:r w:rsidRPr="00B23EC8">
        <w:t>naslednji:</w:t>
      </w:r>
    </w:p>
    <w:p w14:paraId="36DABF27" w14:textId="77777777" w:rsidR="008A6E44" w:rsidRPr="00B23EC8" w:rsidRDefault="008A6E44" w:rsidP="00E92999">
      <w:pPr>
        <w:spacing w:after="0"/>
      </w:pPr>
    </w:p>
    <w:p w14:paraId="74939DF1" w14:textId="6CCB62E9" w:rsidR="00144137" w:rsidRPr="00075036" w:rsidRDefault="00144137" w:rsidP="00144137">
      <w:pPr>
        <w:pStyle w:val="Napis"/>
      </w:pPr>
      <w:r w:rsidRPr="00B23EC8">
        <w:t>Tabela 2: Vrednost projekta po tekočih cenah</w:t>
      </w:r>
      <w:r w:rsidR="00237F6C" w:rsidRPr="00B23EC8">
        <w:t xml:space="preserve"> </w:t>
      </w:r>
      <w:r w:rsidR="001C4997" w:rsidRPr="00B23EC8">
        <w:t xml:space="preserve">v okviru </w:t>
      </w:r>
      <w:r w:rsidR="00D335C6" w:rsidRPr="00B23EC8">
        <w:t>NIP</w:t>
      </w:r>
      <w:r w:rsidR="001C4997" w:rsidRPr="00B23EC8">
        <w:t xml:space="preserve"> (oktober</w:t>
      </w:r>
      <w:r w:rsidR="001C4997" w:rsidRPr="001767E0">
        <w:t xml:space="preserve"> 202</w:t>
      </w:r>
      <w:r w:rsidR="001C4997">
        <w:t>4</w:t>
      </w:r>
      <w:r w:rsidR="001C4997" w:rsidRPr="001767E0">
        <w:t>)</w:t>
      </w:r>
      <w:r w:rsidR="0039253A">
        <w:t>.</w:t>
      </w:r>
    </w:p>
    <w:tbl>
      <w:tblPr>
        <w:tblStyle w:val="Tabelamrea1"/>
        <w:tblW w:w="6803" w:type="dxa"/>
        <w:tblInd w:w="113" w:type="dxa"/>
        <w:tblLook w:val="04A0" w:firstRow="1" w:lastRow="0" w:firstColumn="1" w:lastColumn="0" w:noHBand="0" w:noVBand="1"/>
      </w:tblPr>
      <w:tblGrid>
        <w:gridCol w:w="4535"/>
        <w:gridCol w:w="2268"/>
      </w:tblGrid>
      <w:tr w:rsidR="00D909B1" w:rsidRPr="00BD196F" w14:paraId="3B9ECADA" w14:textId="77777777" w:rsidTr="006F4857">
        <w:tc>
          <w:tcPr>
            <w:tcW w:w="4535" w:type="dxa"/>
            <w:shd w:val="clear" w:color="auto" w:fill="auto"/>
            <w:vAlign w:val="bottom"/>
          </w:tcPr>
          <w:p w14:paraId="2AB99177" w14:textId="77777777" w:rsidR="00D909B1" w:rsidRPr="00BD196F" w:rsidRDefault="00D909B1" w:rsidP="006F4857">
            <w:pPr>
              <w:autoSpaceDE w:val="0"/>
              <w:autoSpaceDN w:val="0"/>
              <w:adjustRightInd w:val="0"/>
              <w:jc w:val="left"/>
              <w:rPr>
                <w:rFonts w:cstheme="majorHAnsi"/>
                <w:szCs w:val="22"/>
              </w:rPr>
            </w:pPr>
            <w:r w:rsidRPr="00BD196F">
              <w:rPr>
                <w:rFonts w:cstheme="majorHAnsi"/>
                <w:b/>
                <w:bCs/>
                <w:szCs w:val="22"/>
              </w:rPr>
              <w:t>Financer</w:t>
            </w:r>
          </w:p>
        </w:tc>
        <w:tc>
          <w:tcPr>
            <w:tcW w:w="2268" w:type="dxa"/>
            <w:shd w:val="clear" w:color="auto" w:fill="auto"/>
            <w:vAlign w:val="bottom"/>
          </w:tcPr>
          <w:p w14:paraId="2C0E4CA3" w14:textId="77777777" w:rsidR="00D909B1" w:rsidRPr="00BD196F" w:rsidRDefault="00D909B1" w:rsidP="006F4857">
            <w:pPr>
              <w:autoSpaceDE w:val="0"/>
              <w:autoSpaceDN w:val="0"/>
              <w:adjustRightInd w:val="0"/>
              <w:jc w:val="center"/>
              <w:rPr>
                <w:rFonts w:cstheme="majorHAnsi"/>
                <w:szCs w:val="22"/>
              </w:rPr>
            </w:pPr>
          </w:p>
        </w:tc>
      </w:tr>
      <w:tr w:rsidR="00D909B1" w:rsidRPr="00BD196F" w14:paraId="44EB6961" w14:textId="77777777" w:rsidTr="006F4857">
        <w:tc>
          <w:tcPr>
            <w:tcW w:w="4535" w:type="dxa"/>
            <w:shd w:val="clear" w:color="auto" w:fill="auto"/>
            <w:vAlign w:val="bottom"/>
          </w:tcPr>
          <w:p w14:paraId="55D8EB87" w14:textId="77777777" w:rsidR="00D909B1" w:rsidRPr="00BD196F" w:rsidRDefault="00D909B1" w:rsidP="006F4857">
            <w:pPr>
              <w:autoSpaceDE w:val="0"/>
              <w:autoSpaceDN w:val="0"/>
              <w:adjustRightInd w:val="0"/>
              <w:jc w:val="left"/>
              <w:rPr>
                <w:rFonts w:cstheme="majorHAnsi"/>
                <w:b/>
                <w:bCs/>
                <w:szCs w:val="22"/>
              </w:rPr>
            </w:pPr>
            <w:r w:rsidRPr="00BD196F">
              <w:rPr>
                <w:rFonts w:cstheme="majorHAnsi"/>
                <w:b/>
                <w:bCs/>
                <w:szCs w:val="22"/>
              </w:rPr>
              <w:t>Mestna občina Nova Gorica</w:t>
            </w:r>
          </w:p>
        </w:tc>
        <w:tc>
          <w:tcPr>
            <w:tcW w:w="2268" w:type="dxa"/>
            <w:shd w:val="clear" w:color="auto" w:fill="auto"/>
            <w:vAlign w:val="bottom"/>
          </w:tcPr>
          <w:p w14:paraId="7DD08E2E" w14:textId="1D349BC0" w:rsidR="00D909B1" w:rsidRPr="00BD196F" w:rsidRDefault="00127474" w:rsidP="006F4857">
            <w:pPr>
              <w:autoSpaceDE w:val="0"/>
              <w:autoSpaceDN w:val="0"/>
              <w:adjustRightInd w:val="0"/>
              <w:jc w:val="center"/>
              <w:rPr>
                <w:rFonts w:cstheme="majorHAnsi"/>
                <w:szCs w:val="22"/>
              </w:rPr>
            </w:pPr>
            <w:r>
              <w:rPr>
                <w:rFonts w:cstheme="majorHAnsi"/>
                <w:szCs w:val="22"/>
              </w:rPr>
              <w:t>5.134.047,13</w:t>
            </w:r>
            <w:r w:rsidR="00D909B1" w:rsidRPr="00BD196F">
              <w:rPr>
                <w:rFonts w:cstheme="majorHAnsi"/>
                <w:szCs w:val="22"/>
              </w:rPr>
              <w:t>€</w:t>
            </w:r>
          </w:p>
        </w:tc>
      </w:tr>
      <w:tr w:rsidR="00D909B1" w:rsidRPr="00BD196F" w14:paraId="58308C9D" w14:textId="77777777" w:rsidTr="006F4857">
        <w:tc>
          <w:tcPr>
            <w:tcW w:w="4535" w:type="dxa"/>
            <w:shd w:val="clear" w:color="auto" w:fill="auto"/>
            <w:vAlign w:val="bottom"/>
          </w:tcPr>
          <w:p w14:paraId="16369305" w14:textId="77777777" w:rsidR="00D909B1" w:rsidRPr="00BD196F" w:rsidRDefault="00D909B1" w:rsidP="006F4857">
            <w:pPr>
              <w:autoSpaceDE w:val="0"/>
              <w:autoSpaceDN w:val="0"/>
              <w:adjustRightInd w:val="0"/>
              <w:jc w:val="left"/>
              <w:rPr>
                <w:rFonts w:cstheme="majorHAnsi"/>
                <w:b/>
                <w:bCs/>
                <w:szCs w:val="22"/>
              </w:rPr>
            </w:pPr>
            <w:r w:rsidRPr="00BD196F">
              <w:rPr>
                <w:rFonts w:cstheme="majorHAnsi"/>
                <w:b/>
                <w:bCs/>
                <w:szCs w:val="22"/>
              </w:rPr>
              <w:t>Ministrstvo za kulturo</w:t>
            </w:r>
          </w:p>
        </w:tc>
        <w:tc>
          <w:tcPr>
            <w:tcW w:w="2268" w:type="dxa"/>
            <w:shd w:val="clear" w:color="auto" w:fill="auto"/>
            <w:vAlign w:val="bottom"/>
          </w:tcPr>
          <w:p w14:paraId="46B2E60E" w14:textId="319AFAAE" w:rsidR="00D909B1" w:rsidRPr="00BD196F" w:rsidRDefault="00232F17" w:rsidP="006F4857">
            <w:pPr>
              <w:autoSpaceDE w:val="0"/>
              <w:autoSpaceDN w:val="0"/>
              <w:adjustRightInd w:val="0"/>
              <w:jc w:val="center"/>
              <w:rPr>
                <w:rFonts w:cstheme="majorHAnsi"/>
                <w:szCs w:val="22"/>
              </w:rPr>
            </w:pPr>
            <w:r>
              <w:rPr>
                <w:rFonts w:cstheme="majorHAnsi"/>
                <w:szCs w:val="22"/>
              </w:rPr>
              <w:t>12.</w:t>
            </w:r>
            <w:r w:rsidR="001B31B8">
              <w:rPr>
                <w:rFonts w:cstheme="majorHAnsi"/>
                <w:szCs w:val="22"/>
              </w:rPr>
              <w:t>29</w:t>
            </w:r>
            <w:r>
              <w:rPr>
                <w:rFonts w:cstheme="majorHAnsi"/>
                <w:szCs w:val="22"/>
              </w:rPr>
              <w:t>1.981,69</w:t>
            </w:r>
            <w:r w:rsidR="00D909B1" w:rsidRPr="00BD196F">
              <w:rPr>
                <w:rFonts w:cstheme="majorHAnsi"/>
                <w:szCs w:val="22"/>
              </w:rPr>
              <w:t>€</w:t>
            </w:r>
          </w:p>
        </w:tc>
      </w:tr>
      <w:tr w:rsidR="00D909B1" w:rsidRPr="007E1460" w14:paraId="55B0C7DC" w14:textId="77777777" w:rsidTr="006F4857">
        <w:tc>
          <w:tcPr>
            <w:tcW w:w="4535" w:type="dxa"/>
            <w:shd w:val="clear" w:color="auto" w:fill="auto"/>
            <w:vAlign w:val="bottom"/>
          </w:tcPr>
          <w:p w14:paraId="598F4198" w14:textId="77777777" w:rsidR="00D909B1" w:rsidRPr="00144137" w:rsidRDefault="00D909B1" w:rsidP="006F4857">
            <w:pPr>
              <w:autoSpaceDE w:val="0"/>
              <w:autoSpaceDN w:val="0"/>
              <w:adjustRightInd w:val="0"/>
              <w:jc w:val="left"/>
              <w:rPr>
                <w:rFonts w:cstheme="majorHAnsi"/>
                <w:b/>
                <w:bCs/>
                <w:szCs w:val="22"/>
              </w:rPr>
            </w:pPr>
            <w:r w:rsidRPr="00144137">
              <w:rPr>
                <w:rFonts w:cstheme="majorHAnsi"/>
                <w:b/>
                <w:bCs/>
                <w:szCs w:val="22"/>
              </w:rPr>
              <w:t>Proračuni drugih občin v regiji</w:t>
            </w:r>
          </w:p>
        </w:tc>
        <w:tc>
          <w:tcPr>
            <w:tcW w:w="2268" w:type="dxa"/>
            <w:shd w:val="clear" w:color="auto" w:fill="auto"/>
            <w:vAlign w:val="bottom"/>
          </w:tcPr>
          <w:p w14:paraId="67D446E6" w14:textId="19DA2AD0" w:rsidR="00D909B1" w:rsidRPr="00144137" w:rsidRDefault="00232F17" w:rsidP="006F4857">
            <w:pPr>
              <w:autoSpaceDE w:val="0"/>
              <w:autoSpaceDN w:val="0"/>
              <w:adjustRightInd w:val="0"/>
              <w:jc w:val="center"/>
              <w:rPr>
                <w:rFonts w:cstheme="majorHAnsi"/>
                <w:szCs w:val="22"/>
              </w:rPr>
            </w:pPr>
            <w:r>
              <w:rPr>
                <w:rFonts w:cstheme="majorHAnsi"/>
                <w:szCs w:val="22"/>
              </w:rPr>
              <w:t>0,00</w:t>
            </w:r>
            <w:r w:rsidR="00D909B1" w:rsidRPr="00144137">
              <w:rPr>
                <w:rFonts w:cstheme="majorHAnsi"/>
                <w:szCs w:val="22"/>
              </w:rPr>
              <w:t>€</w:t>
            </w:r>
          </w:p>
        </w:tc>
      </w:tr>
      <w:tr w:rsidR="00C460DA" w:rsidRPr="007E1460" w14:paraId="0DDC1CC1" w14:textId="77777777" w:rsidTr="006F4857">
        <w:tc>
          <w:tcPr>
            <w:tcW w:w="4535" w:type="dxa"/>
            <w:shd w:val="clear" w:color="auto" w:fill="auto"/>
            <w:vAlign w:val="bottom"/>
          </w:tcPr>
          <w:p w14:paraId="344996DB" w14:textId="724CDC3B" w:rsidR="00C460DA" w:rsidRPr="00144137" w:rsidRDefault="00C460DA" w:rsidP="006F4857">
            <w:pPr>
              <w:autoSpaceDE w:val="0"/>
              <w:autoSpaceDN w:val="0"/>
              <w:adjustRightInd w:val="0"/>
              <w:jc w:val="left"/>
              <w:rPr>
                <w:rFonts w:cstheme="majorHAnsi"/>
                <w:b/>
                <w:bCs/>
                <w:szCs w:val="22"/>
              </w:rPr>
            </w:pPr>
            <w:r w:rsidRPr="00BD196F">
              <w:rPr>
                <w:rFonts w:cstheme="majorHAnsi"/>
                <w:b/>
                <w:bCs/>
                <w:szCs w:val="22"/>
              </w:rPr>
              <w:t>Evropska unija</w:t>
            </w:r>
          </w:p>
        </w:tc>
        <w:tc>
          <w:tcPr>
            <w:tcW w:w="2268" w:type="dxa"/>
            <w:shd w:val="clear" w:color="auto" w:fill="auto"/>
            <w:vAlign w:val="bottom"/>
          </w:tcPr>
          <w:p w14:paraId="062D2B20" w14:textId="731A8DE0" w:rsidR="00C460DA" w:rsidRDefault="00C460DA" w:rsidP="006F4857">
            <w:pPr>
              <w:autoSpaceDE w:val="0"/>
              <w:autoSpaceDN w:val="0"/>
              <w:adjustRightInd w:val="0"/>
              <w:jc w:val="center"/>
              <w:rPr>
                <w:rFonts w:cstheme="majorHAnsi"/>
                <w:szCs w:val="22"/>
              </w:rPr>
            </w:pPr>
            <w:r w:rsidRPr="00BD196F">
              <w:rPr>
                <w:rFonts w:cstheme="majorHAnsi"/>
                <w:szCs w:val="22"/>
              </w:rPr>
              <w:t>1.500.000</w:t>
            </w:r>
            <w:r w:rsidR="0024708C">
              <w:rPr>
                <w:rFonts w:cstheme="majorHAnsi"/>
                <w:szCs w:val="22"/>
              </w:rPr>
              <w:t>,00</w:t>
            </w:r>
            <w:r w:rsidRPr="00BD196F">
              <w:rPr>
                <w:rFonts w:cstheme="majorHAnsi"/>
                <w:szCs w:val="22"/>
              </w:rPr>
              <w:t>€</w:t>
            </w:r>
          </w:p>
        </w:tc>
      </w:tr>
      <w:tr w:rsidR="00C460DA" w:rsidRPr="007E1460" w14:paraId="7B8ED9D0" w14:textId="77777777" w:rsidTr="006F4857">
        <w:tc>
          <w:tcPr>
            <w:tcW w:w="4535" w:type="dxa"/>
            <w:shd w:val="clear" w:color="auto" w:fill="auto"/>
            <w:vAlign w:val="bottom"/>
          </w:tcPr>
          <w:p w14:paraId="40DA5BCE" w14:textId="4FF2201C" w:rsidR="00C460DA" w:rsidRPr="00144137" w:rsidRDefault="00C460DA" w:rsidP="00C460DA">
            <w:pPr>
              <w:autoSpaceDE w:val="0"/>
              <w:autoSpaceDN w:val="0"/>
              <w:adjustRightInd w:val="0"/>
              <w:jc w:val="left"/>
              <w:rPr>
                <w:rFonts w:cstheme="majorHAnsi"/>
                <w:b/>
                <w:bCs/>
                <w:szCs w:val="22"/>
              </w:rPr>
            </w:pPr>
            <w:r>
              <w:rPr>
                <w:rFonts w:cstheme="majorHAnsi"/>
                <w:b/>
                <w:bCs/>
                <w:szCs w:val="22"/>
              </w:rPr>
              <w:t xml:space="preserve">Javni viri: </w:t>
            </w:r>
            <w:r w:rsidR="001B31B8">
              <w:rPr>
                <w:rFonts w:cstheme="majorHAnsi"/>
                <w:b/>
                <w:bCs/>
                <w:szCs w:val="22"/>
              </w:rPr>
              <w:t>M</w:t>
            </w:r>
            <w:r>
              <w:rPr>
                <w:rFonts w:cstheme="majorHAnsi"/>
                <w:b/>
                <w:bCs/>
                <w:szCs w:val="22"/>
              </w:rPr>
              <w:t>inistrstva Republike Slovenije</w:t>
            </w:r>
          </w:p>
        </w:tc>
        <w:tc>
          <w:tcPr>
            <w:tcW w:w="2268" w:type="dxa"/>
            <w:shd w:val="clear" w:color="auto" w:fill="auto"/>
            <w:vAlign w:val="bottom"/>
          </w:tcPr>
          <w:p w14:paraId="1400BE3D" w14:textId="16C7862E" w:rsidR="00C460DA" w:rsidRDefault="001B31B8" w:rsidP="00C460DA">
            <w:pPr>
              <w:autoSpaceDE w:val="0"/>
              <w:autoSpaceDN w:val="0"/>
              <w:adjustRightInd w:val="0"/>
              <w:jc w:val="center"/>
              <w:rPr>
                <w:rFonts w:cstheme="majorHAnsi"/>
                <w:szCs w:val="22"/>
              </w:rPr>
            </w:pPr>
            <w:r>
              <w:rPr>
                <w:rFonts w:cstheme="majorHAnsi"/>
                <w:szCs w:val="22"/>
              </w:rPr>
              <w:t>3</w:t>
            </w:r>
            <w:r w:rsidR="0024708C">
              <w:rPr>
                <w:rFonts w:cstheme="majorHAnsi"/>
                <w:szCs w:val="22"/>
              </w:rPr>
              <w:t>6</w:t>
            </w:r>
            <w:r w:rsidR="00C460DA" w:rsidRPr="00BD196F">
              <w:rPr>
                <w:rFonts w:cstheme="majorHAnsi"/>
                <w:szCs w:val="22"/>
              </w:rPr>
              <w:t>.</w:t>
            </w:r>
            <w:r w:rsidR="0024708C">
              <w:rPr>
                <w:rFonts w:cstheme="majorHAnsi"/>
                <w:szCs w:val="22"/>
              </w:rPr>
              <w:t>450,00</w:t>
            </w:r>
            <w:r w:rsidR="00C460DA" w:rsidRPr="00BD196F">
              <w:rPr>
                <w:rFonts w:cstheme="majorHAnsi"/>
                <w:szCs w:val="22"/>
              </w:rPr>
              <w:t>€</w:t>
            </w:r>
          </w:p>
        </w:tc>
      </w:tr>
      <w:tr w:rsidR="00C460DA" w:rsidRPr="00BD196F" w14:paraId="091647A4" w14:textId="77777777" w:rsidTr="006F4857">
        <w:tc>
          <w:tcPr>
            <w:tcW w:w="4535" w:type="dxa"/>
            <w:shd w:val="clear" w:color="auto" w:fill="auto"/>
            <w:vAlign w:val="bottom"/>
          </w:tcPr>
          <w:p w14:paraId="79F028BF" w14:textId="7BC79DFA" w:rsidR="00C460DA" w:rsidRPr="00BD196F" w:rsidRDefault="008575D6" w:rsidP="00C460DA">
            <w:pPr>
              <w:autoSpaceDE w:val="0"/>
              <w:autoSpaceDN w:val="0"/>
              <w:adjustRightInd w:val="0"/>
              <w:jc w:val="left"/>
              <w:rPr>
                <w:rFonts w:cstheme="majorHAnsi"/>
                <w:b/>
                <w:bCs/>
                <w:szCs w:val="22"/>
              </w:rPr>
            </w:pPr>
            <w:r>
              <w:rPr>
                <w:rFonts w:cstheme="majorHAnsi"/>
                <w:b/>
                <w:bCs/>
                <w:szCs w:val="22"/>
              </w:rPr>
              <w:t>Lastni viri Javnega zavoda GO! 2025</w:t>
            </w:r>
          </w:p>
        </w:tc>
        <w:tc>
          <w:tcPr>
            <w:tcW w:w="2268" w:type="dxa"/>
            <w:shd w:val="clear" w:color="auto" w:fill="auto"/>
            <w:vAlign w:val="bottom"/>
          </w:tcPr>
          <w:p w14:paraId="0D5821D3" w14:textId="04D5BC9D" w:rsidR="00C460DA" w:rsidRPr="00BD196F" w:rsidRDefault="008575D6" w:rsidP="00C460DA">
            <w:pPr>
              <w:autoSpaceDE w:val="0"/>
              <w:autoSpaceDN w:val="0"/>
              <w:adjustRightInd w:val="0"/>
              <w:jc w:val="center"/>
              <w:rPr>
                <w:rFonts w:cstheme="majorHAnsi"/>
                <w:szCs w:val="22"/>
              </w:rPr>
            </w:pPr>
            <w:r>
              <w:rPr>
                <w:rFonts w:cstheme="majorHAnsi"/>
                <w:szCs w:val="22"/>
              </w:rPr>
              <w:t>21.715,66</w:t>
            </w:r>
            <w:r w:rsidR="00C460DA" w:rsidRPr="00BD196F">
              <w:rPr>
                <w:rFonts w:cstheme="majorHAnsi"/>
                <w:szCs w:val="22"/>
              </w:rPr>
              <w:t>€</w:t>
            </w:r>
          </w:p>
        </w:tc>
      </w:tr>
      <w:tr w:rsidR="00C460DA" w:rsidRPr="00BD196F" w14:paraId="6BD23AF7" w14:textId="77777777" w:rsidTr="006F4857">
        <w:tc>
          <w:tcPr>
            <w:tcW w:w="4535" w:type="dxa"/>
            <w:shd w:val="clear" w:color="auto" w:fill="auto"/>
            <w:vAlign w:val="bottom"/>
          </w:tcPr>
          <w:p w14:paraId="36C70398" w14:textId="77777777" w:rsidR="00C460DA" w:rsidRPr="00BD196F" w:rsidRDefault="00C460DA" w:rsidP="00C460DA">
            <w:pPr>
              <w:autoSpaceDE w:val="0"/>
              <w:autoSpaceDN w:val="0"/>
              <w:adjustRightInd w:val="0"/>
              <w:jc w:val="left"/>
              <w:rPr>
                <w:rFonts w:cstheme="majorHAnsi"/>
                <w:b/>
                <w:bCs/>
                <w:szCs w:val="22"/>
              </w:rPr>
            </w:pPr>
            <w:r w:rsidRPr="00BD196F">
              <w:rPr>
                <w:rFonts w:cstheme="majorHAnsi"/>
                <w:b/>
                <w:bCs/>
                <w:szCs w:val="22"/>
              </w:rPr>
              <w:t>Zasebni viri in tržni prihodki</w:t>
            </w:r>
          </w:p>
        </w:tc>
        <w:tc>
          <w:tcPr>
            <w:tcW w:w="2268" w:type="dxa"/>
            <w:shd w:val="clear" w:color="auto" w:fill="auto"/>
            <w:vAlign w:val="bottom"/>
          </w:tcPr>
          <w:p w14:paraId="0BE1ADB9" w14:textId="505AB589" w:rsidR="00C460DA" w:rsidRPr="00BD196F" w:rsidRDefault="008575D6" w:rsidP="00C460DA">
            <w:pPr>
              <w:autoSpaceDE w:val="0"/>
              <w:autoSpaceDN w:val="0"/>
              <w:adjustRightInd w:val="0"/>
              <w:jc w:val="center"/>
              <w:rPr>
                <w:rFonts w:cstheme="majorHAnsi"/>
                <w:szCs w:val="22"/>
              </w:rPr>
            </w:pPr>
            <w:r>
              <w:rPr>
                <w:rFonts w:cstheme="majorHAnsi"/>
                <w:szCs w:val="22"/>
              </w:rPr>
              <w:t>54.358,26</w:t>
            </w:r>
            <w:r w:rsidR="00C460DA" w:rsidRPr="00BD196F">
              <w:rPr>
                <w:rFonts w:cstheme="majorHAnsi"/>
                <w:szCs w:val="22"/>
              </w:rPr>
              <w:t>€</w:t>
            </w:r>
          </w:p>
        </w:tc>
      </w:tr>
      <w:tr w:rsidR="00C460DA" w:rsidRPr="00BD196F" w14:paraId="035862F9" w14:textId="77777777" w:rsidTr="006F4857">
        <w:tc>
          <w:tcPr>
            <w:tcW w:w="4535" w:type="dxa"/>
            <w:shd w:val="clear" w:color="auto" w:fill="auto"/>
            <w:vAlign w:val="bottom"/>
          </w:tcPr>
          <w:p w14:paraId="7B2D0EBD" w14:textId="77777777" w:rsidR="00C460DA" w:rsidRPr="00BD196F" w:rsidRDefault="00C460DA" w:rsidP="00C460DA">
            <w:pPr>
              <w:autoSpaceDE w:val="0"/>
              <w:autoSpaceDN w:val="0"/>
              <w:adjustRightInd w:val="0"/>
              <w:jc w:val="left"/>
              <w:rPr>
                <w:rFonts w:cstheme="majorHAnsi"/>
                <w:b/>
                <w:bCs/>
                <w:szCs w:val="22"/>
              </w:rPr>
            </w:pPr>
            <w:r w:rsidRPr="00BD196F">
              <w:rPr>
                <w:rFonts w:cstheme="majorHAnsi"/>
                <w:b/>
                <w:bCs/>
                <w:szCs w:val="22"/>
              </w:rPr>
              <w:t>SKUPAJ</w:t>
            </w:r>
          </w:p>
        </w:tc>
        <w:tc>
          <w:tcPr>
            <w:tcW w:w="2268" w:type="dxa"/>
            <w:shd w:val="clear" w:color="auto" w:fill="auto"/>
            <w:vAlign w:val="bottom"/>
          </w:tcPr>
          <w:p w14:paraId="0A9B4FFD" w14:textId="4C43E1F9" w:rsidR="00C460DA" w:rsidRPr="00BD196F" w:rsidRDefault="006F6889" w:rsidP="00C460DA">
            <w:pPr>
              <w:autoSpaceDE w:val="0"/>
              <w:autoSpaceDN w:val="0"/>
              <w:adjustRightInd w:val="0"/>
              <w:jc w:val="center"/>
              <w:rPr>
                <w:rFonts w:cstheme="majorHAnsi"/>
                <w:b/>
                <w:bCs/>
                <w:szCs w:val="22"/>
              </w:rPr>
            </w:pPr>
            <w:r>
              <w:rPr>
                <w:rFonts w:cstheme="majorHAnsi"/>
                <w:b/>
                <w:bCs/>
                <w:szCs w:val="22"/>
              </w:rPr>
              <w:t>19.038.552,74</w:t>
            </w:r>
            <w:r w:rsidR="00C460DA" w:rsidRPr="00BD196F">
              <w:rPr>
                <w:rFonts w:cstheme="majorHAnsi"/>
                <w:b/>
                <w:bCs/>
                <w:szCs w:val="22"/>
              </w:rPr>
              <w:t>€</w:t>
            </w:r>
          </w:p>
        </w:tc>
      </w:tr>
      <w:bookmarkEnd w:id="0"/>
    </w:tbl>
    <w:p w14:paraId="187A6B59" w14:textId="77777777" w:rsidR="001767E0" w:rsidRDefault="001767E0" w:rsidP="00763643">
      <w:pPr>
        <w:pStyle w:val="Naslov1"/>
      </w:pPr>
      <w:r>
        <w:br w:type="page"/>
      </w:r>
    </w:p>
    <w:p w14:paraId="56165297" w14:textId="28D5430F" w:rsidR="003B5F4A" w:rsidRPr="00075036" w:rsidRDefault="003B5F4A" w:rsidP="00763643">
      <w:pPr>
        <w:pStyle w:val="Naslov1"/>
      </w:pPr>
      <w:bookmarkStart w:id="11" w:name="_Toc180145902"/>
      <w:r w:rsidRPr="00075036">
        <w:lastRenderedPageBreak/>
        <w:t>PROJEKTNE DOKUMENTACIJE IN UPRAVLJAVCU TER NAVEDBA STROKOVNIH DELAVCEV OZIROMA SLUŽB, ODGOVORNIH ZA PRIPRAVO IN NADZOR</w:t>
      </w:r>
      <w:bookmarkEnd w:id="11"/>
    </w:p>
    <w:p w14:paraId="299093E1" w14:textId="0000462A" w:rsidR="001C41E2" w:rsidRPr="00075036" w:rsidRDefault="00EA6A70" w:rsidP="00763643">
      <w:pPr>
        <w:pStyle w:val="Naslov2"/>
        <w:rPr>
          <w:rFonts w:eastAsia="Times New Roman"/>
          <w:lang w:eastAsia="en-GB"/>
        </w:rPr>
      </w:pPr>
      <w:bookmarkStart w:id="12" w:name="_Toc180145903"/>
      <w:r w:rsidRPr="00075036">
        <w:rPr>
          <w:rFonts w:eastAsia="Times New Roman"/>
          <w:lang w:eastAsia="en-GB"/>
        </w:rPr>
        <w:t>Podatki o investitorju</w:t>
      </w:r>
      <w:r w:rsidR="00724982" w:rsidRPr="00075036">
        <w:rPr>
          <w:rFonts w:eastAsia="Times New Roman"/>
          <w:lang w:eastAsia="en-GB"/>
        </w:rPr>
        <w:t xml:space="preserve"> oziroma nosilcu projekta/programa</w:t>
      </w:r>
      <w:bookmarkEnd w:id="12"/>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2770"/>
        <w:gridCol w:w="5400"/>
      </w:tblGrid>
      <w:tr w:rsidR="003B5F4A" w:rsidRPr="00D335C6" w14:paraId="5428AD31" w14:textId="77777777" w:rsidTr="00302C6D">
        <w:trPr>
          <w:trHeight w:val="552"/>
          <w:jc w:val="center"/>
        </w:trPr>
        <w:tc>
          <w:tcPr>
            <w:tcW w:w="2770" w:type="dxa"/>
            <w:shd w:val="clear" w:color="auto" w:fill="auto"/>
            <w:vAlign w:val="center"/>
          </w:tcPr>
          <w:p w14:paraId="7A2B69E6" w14:textId="77777777" w:rsidR="003B5F4A" w:rsidRPr="00D335C6" w:rsidRDefault="003B5F4A" w:rsidP="00302C6D">
            <w:pPr>
              <w:pStyle w:val="Glava"/>
              <w:spacing w:line="288" w:lineRule="auto"/>
              <w:rPr>
                <w:rFonts w:ascii="Calibri Light" w:hAnsi="Calibri Light" w:cs="Calibri Light"/>
                <w:b/>
                <w:bCs/>
                <w:szCs w:val="22"/>
              </w:rPr>
            </w:pPr>
            <w:r w:rsidRPr="00D335C6">
              <w:rPr>
                <w:rFonts w:ascii="Calibri Light" w:hAnsi="Calibri Light" w:cs="Calibri Light"/>
                <w:b/>
                <w:bCs/>
                <w:szCs w:val="22"/>
              </w:rPr>
              <w:t>Naziv</w:t>
            </w:r>
          </w:p>
        </w:tc>
        <w:tc>
          <w:tcPr>
            <w:tcW w:w="5400" w:type="dxa"/>
            <w:shd w:val="clear" w:color="auto" w:fill="auto"/>
            <w:vAlign w:val="center"/>
          </w:tcPr>
          <w:p w14:paraId="6E8A8BF8" w14:textId="77777777" w:rsidR="003B5F4A" w:rsidRPr="00D335C6" w:rsidRDefault="003B5F4A" w:rsidP="00302C6D">
            <w:pPr>
              <w:pStyle w:val="Glava"/>
              <w:spacing w:line="288" w:lineRule="auto"/>
              <w:rPr>
                <w:rFonts w:ascii="Calibri Light" w:hAnsi="Calibri Light" w:cs="Calibri Light"/>
                <w:b/>
                <w:bCs/>
                <w:szCs w:val="22"/>
              </w:rPr>
            </w:pPr>
            <w:r w:rsidRPr="00D335C6">
              <w:rPr>
                <w:rFonts w:ascii="Calibri Light" w:hAnsi="Calibri Light" w:cs="Calibri Light"/>
                <w:b/>
                <w:bCs/>
                <w:szCs w:val="22"/>
              </w:rPr>
              <w:t>MESTNA OBČINA NOVA GORICA</w:t>
            </w:r>
          </w:p>
        </w:tc>
      </w:tr>
      <w:tr w:rsidR="003B5F4A" w:rsidRPr="00D335C6" w14:paraId="7D1C2922" w14:textId="77777777" w:rsidTr="00302C6D">
        <w:trPr>
          <w:trHeight w:val="552"/>
          <w:jc w:val="center"/>
        </w:trPr>
        <w:tc>
          <w:tcPr>
            <w:tcW w:w="2770" w:type="dxa"/>
            <w:shd w:val="clear" w:color="auto" w:fill="auto"/>
            <w:vAlign w:val="center"/>
          </w:tcPr>
          <w:p w14:paraId="378913A2" w14:textId="77777777" w:rsidR="003B5F4A" w:rsidRPr="00D335C6" w:rsidRDefault="003B5F4A" w:rsidP="00302C6D">
            <w:pPr>
              <w:pStyle w:val="Glava"/>
              <w:spacing w:line="288" w:lineRule="auto"/>
              <w:rPr>
                <w:rFonts w:ascii="Calibri Light" w:hAnsi="Calibri Light" w:cs="Calibri Light"/>
                <w:b/>
                <w:bCs/>
                <w:szCs w:val="22"/>
              </w:rPr>
            </w:pPr>
            <w:r w:rsidRPr="00D335C6">
              <w:rPr>
                <w:rFonts w:ascii="Calibri Light" w:hAnsi="Calibri Light" w:cs="Calibri Light"/>
                <w:b/>
                <w:bCs/>
                <w:szCs w:val="22"/>
              </w:rPr>
              <w:t>Naslov</w:t>
            </w:r>
          </w:p>
        </w:tc>
        <w:tc>
          <w:tcPr>
            <w:tcW w:w="5400" w:type="dxa"/>
            <w:shd w:val="clear" w:color="auto" w:fill="auto"/>
            <w:vAlign w:val="center"/>
          </w:tcPr>
          <w:p w14:paraId="20C2F7BC" w14:textId="77777777" w:rsidR="003B5F4A" w:rsidRPr="00D335C6" w:rsidRDefault="003B5F4A" w:rsidP="00302C6D">
            <w:pPr>
              <w:pStyle w:val="Glava"/>
              <w:spacing w:line="288" w:lineRule="auto"/>
              <w:rPr>
                <w:rFonts w:ascii="Calibri Light" w:hAnsi="Calibri Light" w:cs="Calibri Light"/>
                <w:szCs w:val="22"/>
              </w:rPr>
            </w:pPr>
            <w:r w:rsidRPr="00D335C6">
              <w:rPr>
                <w:rFonts w:ascii="Calibri Light" w:hAnsi="Calibri Light" w:cs="Calibri Light"/>
                <w:szCs w:val="22"/>
              </w:rPr>
              <w:t>Trg Edvarda Kardelja 1</w:t>
            </w:r>
          </w:p>
          <w:p w14:paraId="72A69E84" w14:textId="77777777" w:rsidR="003B5F4A" w:rsidRPr="00D335C6" w:rsidRDefault="003B5F4A" w:rsidP="00302C6D">
            <w:pPr>
              <w:pStyle w:val="Glava"/>
              <w:spacing w:line="288" w:lineRule="auto"/>
              <w:rPr>
                <w:rFonts w:ascii="Calibri Light" w:hAnsi="Calibri Light" w:cs="Calibri Light"/>
                <w:szCs w:val="22"/>
              </w:rPr>
            </w:pPr>
            <w:r w:rsidRPr="00D335C6">
              <w:rPr>
                <w:rFonts w:ascii="Calibri Light" w:hAnsi="Calibri Light" w:cs="Calibri Light"/>
                <w:szCs w:val="22"/>
              </w:rPr>
              <w:t>5000 Nova Gorica</w:t>
            </w:r>
          </w:p>
        </w:tc>
      </w:tr>
      <w:tr w:rsidR="003B5F4A" w:rsidRPr="00D335C6" w14:paraId="66162185" w14:textId="77777777" w:rsidTr="00302C6D">
        <w:trPr>
          <w:trHeight w:val="400"/>
          <w:jc w:val="center"/>
        </w:trPr>
        <w:tc>
          <w:tcPr>
            <w:tcW w:w="2770" w:type="dxa"/>
            <w:shd w:val="clear" w:color="auto" w:fill="auto"/>
            <w:vAlign w:val="center"/>
          </w:tcPr>
          <w:p w14:paraId="3C62EEDE" w14:textId="77777777" w:rsidR="003B5F4A" w:rsidRPr="00D335C6" w:rsidRDefault="003B5F4A" w:rsidP="00302C6D">
            <w:pPr>
              <w:pStyle w:val="Glava"/>
              <w:spacing w:line="288" w:lineRule="auto"/>
              <w:rPr>
                <w:rFonts w:ascii="Calibri Light" w:hAnsi="Calibri Light" w:cs="Calibri Light"/>
                <w:b/>
                <w:bCs/>
                <w:szCs w:val="22"/>
              </w:rPr>
            </w:pPr>
            <w:r w:rsidRPr="00D335C6">
              <w:rPr>
                <w:rFonts w:ascii="Calibri Light" w:hAnsi="Calibri Light" w:cs="Calibri Light"/>
                <w:b/>
                <w:bCs/>
                <w:szCs w:val="22"/>
              </w:rPr>
              <w:t>Odgovorna oseba</w:t>
            </w:r>
          </w:p>
        </w:tc>
        <w:tc>
          <w:tcPr>
            <w:tcW w:w="5400" w:type="dxa"/>
            <w:shd w:val="clear" w:color="auto" w:fill="auto"/>
            <w:vAlign w:val="center"/>
          </w:tcPr>
          <w:p w14:paraId="3A729BAE" w14:textId="25B5618D" w:rsidR="003B5F4A" w:rsidRPr="00D335C6" w:rsidRDefault="00C41118" w:rsidP="00302C6D">
            <w:pPr>
              <w:pStyle w:val="Glava"/>
              <w:spacing w:line="288" w:lineRule="auto"/>
              <w:rPr>
                <w:rFonts w:ascii="Calibri Light" w:hAnsi="Calibri Light" w:cs="Calibri Light"/>
                <w:szCs w:val="22"/>
              </w:rPr>
            </w:pPr>
            <w:r w:rsidRPr="00D335C6">
              <w:rPr>
                <w:rFonts w:ascii="Calibri Light" w:hAnsi="Calibri Light" w:cs="Calibri Light"/>
                <w:szCs w:val="22"/>
              </w:rPr>
              <w:t>Samo Turel</w:t>
            </w:r>
          </w:p>
          <w:p w14:paraId="59CB44AA" w14:textId="77777777" w:rsidR="003B5F4A" w:rsidRPr="00D335C6" w:rsidRDefault="003B5F4A" w:rsidP="00302C6D">
            <w:pPr>
              <w:pStyle w:val="Glava"/>
              <w:spacing w:line="288" w:lineRule="auto"/>
              <w:rPr>
                <w:rFonts w:ascii="Calibri Light" w:hAnsi="Calibri Light" w:cs="Calibri Light"/>
                <w:i/>
                <w:szCs w:val="22"/>
              </w:rPr>
            </w:pPr>
            <w:r w:rsidRPr="00D335C6">
              <w:rPr>
                <w:rFonts w:ascii="Calibri Light" w:hAnsi="Calibri Light" w:cs="Calibri Light"/>
                <w:i/>
                <w:szCs w:val="22"/>
              </w:rPr>
              <w:t>Župan Mestne občine Nova Gorica</w:t>
            </w:r>
          </w:p>
        </w:tc>
      </w:tr>
      <w:tr w:rsidR="003B5F4A" w:rsidRPr="00D335C6" w14:paraId="73E4194D" w14:textId="77777777" w:rsidTr="003B5F4A">
        <w:trPr>
          <w:trHeight w:val="1413"/>
          <w:jc w:val="center"/>
        </w:trPr>
        <w:tc>
          <w:tcPr>
            <w:tcW w:w="2770" w:type="dxa"/>
            <w:shd w:val="clear" w:color="auto" w:fill="auto"/>
            <w:vAlign w:val="center"/>
          </w:tcPr>
          <w:p w14:paraId="7A10DD81" w14:textId="77777777" w:rsidR="003B5F4A" w:rsidRPr="00D335C6" w:rsidRDefault="003B5F4A" w:rsidP="00302C6D">
            <w:pPr>
              <w:pStyle w:val="Glava"/>
              <w:spacing w:line="288" w:lineRule="auto"/>
              <w:rPr>
                <w:rFonts w:ascii="Calibri Light" w:hAnsi="Calibri Light" w:cs="Calibri Light"/>
                <w:b/>
                <w:bCs/>
                <w:szCs w:val="22"/>
              </w:rPr>
            </w:pPr>
            <w:r w:rsidRPr="00D335C6">
              <w:rPr>
                <w:rFonts w:ascii="Calibri Light" w:hAnsi="Calibri Light" w:cs="Calibri Light"/>
                <w:b/>
                <w:bCs/>
                <w:szCs w:val="22"/>
              </w:rPr>
              <w:t>Žig in podpis</w:t>
            </w:r>
          </w:p>
        </w:tc>
        <w:tc>
          <w:tcPr>
            <w:tcW w:w="5400" w:type="dxa"/>
            <w:shd w:val="clear" w:color="auto" w:fill="auto"/>
            <w:vAlign w:val="center"/>
          </w:tcPr>
          <w:p w14:paraId="2361A42D" w14:textId="77777777" w:rsidR="003B5F4A" w:rsidRPr="00D335C6" w:rsidRDefault="003B5F4A" w:rsidP="00302C6D">
            <w:pPr>
              <w:pStyle w:val="Glava"/>
              <w:spacing w:line="288" w:lineRule="auto"/>
              <w:rPr>
                <w:rFonts w:ascii="Calibri Light" w:hAnsi="Calibri Light" w:cs="Calibri Light"/>
                <w:szCs w:val="22"/>
              </w:rPr>
            </w:pPr>
          </w:p>
        </w:tc>
      </w:tr>
      <w:tr w:rsidR="003B5F4A" w:rsidRPr="00D335C6" w14:paraId="489E652F" w14:textId="77777777" w:rsidTr="00302C6D">
        <w:trPr>
          <w:trHeight w:val="284"/>
          <w:jc w:val="center"/>
        </w:trPr>
        <w:tc>
          <w:tcPr>
            <w:tcW w:w="2770" w:type="dxa"/>
            <w:shd w:val="clear" w:color="auto" w:fill="auto"/>
            <w:vAlign w:val="center"/>
          </w:tcPr>
          <w:p w14:paraId="10AB9FB4" w14:textId="77777777" w:rsidR="003B5F4A" w:rsidRPr="00D335C6" w:rsidRDefault="003B5F4A" w:rsidP="00302C6D">
            <w:pPr>
              <w:pStyle w:val="Glava"/>
              <w:spacing w:line="288" w:lineRule="auto"/>
              <w:rPr>
                <w:rFonts w:ascii="Calibri Light" w:hAnsi="Calibri Light" w:cs="Calibri Light"/>
                <w:b/>
                <w:bCs/>
                <w:szCs w:val="22"/>
              </w:rPr>
            </w:pPr>
            <w:r w:rsidRPr="00D335C6">
              <w:rPr>
                <w:rFonts w:ascii="Calibri Light" w:hAnsi="Calibri Light" w:cs="Calibri Light"/>
                <w:b/>
                <w:bCs/>
                <w:szCs w:val="22"/>
              </w:rPr>
              <w:t>Telefon</w:t>
            </w:r>
          </w:p>
        </w:tc>
        <w:tc>
          <w:tcPr>
            <w:tcW w:w="5400" w:type="dxa"/>
            <w:shd w:val="clear" w:color="auto" w:fill="auto"/>
            <w:vAlign w:val="center"/>
          </w:tcPr>
          <w:p w14:paraId="231A7244" w14:textId="77777777" w:rsidR="003B5F4A" w:rsidRPr="00D335C6" w:rsidRDefault="003B5F4A" w:rsidP="00302C6D">
            <w:pPr>
              <w:pStyle w:val="Glava"/>
              <w:spacing w:line="288" w:lineRule="auto"/>
              <w:rPr>
                <w:rFonts w:ascii="Calibri Light" w:hAnsi="Calibri Light" w:cs="Calibri Light"/>
                <w:szCs w:val="22"/>
              </w:rPr>
            </w:pPr>
            <w:r w:rsidRPr="00D335C6">
              <w:rPr>
                <w:rFonts w:ascii="Calibri Light" w:hAnsi="Calibri Light" w:cs="Calibri Light"/>
                <w:szCs w:val="22"/>
              </w:rPr>
              <w:t>+386 5 335 01 11</w:t>
            </w:r>
          </w:p>
        </w:tc>
      </w:tr>
      <w:tr w:rsidR="003B5F4A" w:rsidRPr="00D335C6" w14:paraId="429C39E6" w14:textId="77777777" w:rsidTr="00302C6D">
        <w:trPr>
          <w:trHeight w:val="284"/>
          <w:jc w:val="center"/>
        </w:trPr>
        <w:tc>
          <w:tcPr>
            <w:tcW w:w="2770" w:type="dxa"/>
            <w:shd w:val="clear" w:color="auto" w:fill="auto"/>
            <w:vAlign w:val="center"/>
          </w:tcPr>
          <w:p w14:paraId="3AA8EA89" w14:textId="77777777" w:rsidR="003B5F4A" w:rsidRPr="00D335C6" w:rsidRDefault="003B5F4A" w:rsidP="00302C6D">
            <w:pPr>
              <w:pStyle w:val="Glava"/>
              <w:spacing w:line="288" w:lineRule="auto"/>
              <w:rPr>
                <w:rFonts w:ascii="Calibri Light" w:hAnsi="Calibri Light" w:cs="Calibri Light"/>
                <w:b/>
                <w:bCs/>
                <w:szCs w:val="22"/>
              </w:rPr>
            </w:pPr>
            <w:r w:rsidRPr="00D335C6">
              <w:rPr>
                <w:rFonts w:ascii="Calibri Light" w:hAnsi="Calibri Light" w:cs="Calibri Light"/>
                <w:b/>
                <w:bCs/>
                <w:szCs w:val="22"/>
              </w:rPr>
              <w:t>E-mail</w:t>
            </w:r>
          </w:p>
        </w:tc>
        <w:tc>
          <w:tcPr>
            <w:tcW w:w="5400" w:type="dxa"/>
            <w:shd w:val="clear" w:color="auto" w:fill="auto"/>
            <w:vAlign w:val="center"/>
          </w:tcPr>
          <w:p w14:paraId="7D3A5A04" w14:textId="77777777" w:rsidR="003B5F4A" w:rsidRPr="00D335C6" w:rsidRDefault="003B5F4A" w:rsidP="00302C6D">
            <w:pPr>
              <w:pStyle w:val="Glava"/>
              <w:spacing w:line="288" w:lineRule="auto"/>
              <w:rPr>
                <w:rFonts w:ascii="Calibri Light" w:hAnsi="Calibri Light" w:cs="Calibri Light"/>
                <w:szCs w:val="22"/>
              </w:rPr>
            </w:pPr>
            <w:hyperlink r:id="rId16" w:history="1">
              <w:r w:rsidRPr="00D335C6">
                <w:rPr>
                  <w:rStyle w:val="Hiperpovezava"/>
                  <w:rFonts w:ascii="Calibri Light" w:hAnsi="Calibri Light" w:cs="Calibri Light"/>
                  <w:szCs w:val="22"/>
                </w:rPr>
                <w:t>mestna.obcina@nova-gorica.si</w:t>
              </w:r>
            </w:hyperlink>
            <w:r w:rsidRPr="00D335C6">
              <w:rPr>
                <w:rFonts w:ascii="Calibri Light" w:hAnsi="Calibri Light" w:cs="Calibri Light"/>
                <w:szCs w:val="22"/>
              </w:rPr>
              <w:t xml:space="preserve"> </w:t>
            </w:r>
          </w:p>
        </w:tc>
      </w:tr>
      <w:tr w:rsidR="003B5F4A" w:rsidRPr="00D335C6" w14:paraId="48B489C2" w14:textId="77777777" w:rsidTr="00302C6D">
        <w:trPr>
          <w:trHeight w:val="284"/>
          <w:jc w:val="center"/>
        </w:trPr>
        <w:tc>
          <w:tcPr>
            <w:tcW w:w="2770" w:type="dxa"/>
            <w:shd w:val="clear" w:color="auto" w:fill="auto"/>
            <w:vAlign w:val="center"/>
          </w:tcPr>
          <w:p w14:paraId="7E65FC80" w14:textId="77777777" w:rsidR="003B5F4A" w:rsidRPr="00D335C6" w:rsidRDefault="003B5F4A" w:rsidP="00302C6D">
            <w:pPr>
              <w:pStyle w:val="Glava"/>
              <w:spacing w:line="288" w:lineRule="auto"/>
              <w:rPr>
                <w:rFonts w:ascii="Calibri Light" w:hAnsi="Calibri Light" w:cs="Calibri Light"/>
                <w:b/>
                <w:bCs/>
                <w:szCs w:val="22"/>
              </w:rPr>
            </w:pPr>
            <w:r w:rsidRPr="00D335C6">
              <w:rPr>
                <w:rFonts w:ascii="Calibri Light" w:hAnsi="Calibri Light" w:cs="Calibri Light"/>
                <w:b/>
                <w:bCs/>
                <w:szCs w:val="22"/>
              </w:rPr>
              <w:t>Spletna stran</w:t>
            </w:r>
          </w:p>
        </w:tc>
        <w:tc>
          <w:tcPr>
            <w:tcW w:w="5400" w:type="dxa"/>
            <w:shd w:val="clear" w:color="auto" w:fill="auto"/>
            <w:vAlign w:val="center"/>
          </w:tcPr>
          <w:p w14:paraId="2994B370" w14:textId="77777777" w:rsidR="003B5F4A" w:rsidRPr="00D335C6" w:rsidRDefault="003B5F4A" w:rsidP="00302C6D">
            <w:pPr>
              <w:pStyle w:val="Glava"/>
              <w:spacing w:line="288" w:lineRule="auto"/>
              <w:rPr>
                <w:rFonts w:ascii="Calibri Light" w:hAnsi="Calibri Light" w:cs="Calibri Light"/>
                <w:szCs w:val="22"/>
              </w:rPr>
            </w:pPr>
            <w:hyperlink r:id="rId17" w:history="1">
              <w:r w:rsidRPr="00D335C6">
                <w:rPr>
                  <w:rStyle w:val="Hiperpovezava"/>
                  <w:rFonts w:ascii="Calibri Light" w:hAnsi="Calibri Light" w:cs="Calibri Light"/>
                  <w:szCs w:val="22"/>
                </w:rPr>
                <w:t>http://www.nova-gorica.si</w:t>
              </w:r>
            </w:hyperlink>
            <w:r w:rsidRPr="00D335C6">
              <w:rPr>
                <w:rFonts w:ascii="Calibri Light" w:hAnsi="Calibri Light" w:cs="Calibri Light"/>
                <w:szCs w:val="22"/>
              </w:rPr>
              <w:t xml:space="preserve"> </w:t>
            </w:r>
          </w:p>
        </w:tc>
      </w:tr>
      <w:tr w:rsidR="003B5F4A" w:rsidRPr="00D335C6" w14:paraId="7E062D43" w14:textId="77777777" w:rsidTr="00302C6D">
        <w:trPr>
          <w:trHeight w:val="284"/>
          <w:jc w:val="center"/>
        </w:trPr>
        <w:tc>
          <w:tcPr>
            <w:tcW w:w="2770" w:type="dxa"/>
            <w:shd w:val="clear" w:color="auto" w:fill="auto"/>
            <w:vAlign w:val="center"/>
          </w:tcPr>
          <w:p w14:paraId="5115A88C" w14:textId="77777777" w:rsidR="003B5F4A" w:rsidRPr="00D335C6" w:rsidRDefault="003B5F4A" w:rsidP="00302C6D">
            <w:pPr>
              <w:pStyle w:val="Glava"/>
              <w:spacing w:line="288" w:lineRule="auto"/>
              <w:rPr>
                <w:rFonts w:ascii="Calibri Light" w:hAnsi="Calibri Light" w:cs="Calibri Light"/>
                <w:b/>
                <w:bCs/>
                <w:szCs w:val="22"/>
              </w:rPr>
            </w:pPr>
            <w:r w:rsidRPr="00D335C6">
              <w:rPr>
                <w:rFonts w:ascii="Calibri Light" w:hAnsi="Calibri Light" w:cs="Calibri Light"/>
                <w:b/>
                <w:bCs/>
                <w:szCs w:val="22"/>
              </w:rPr>
              <w:t>Matična številka</w:t>
            </w:r>
          </w:p>
        </w:tc>
        <w:tc>
          <w:tcPr>
            <w:tcW w:w="5400" w:type="dxa"/>
            <w:shd w:val="clear" w:color="auto" w:fill="auto"/>
            <w:vAlign w:val="center"/>
          </w:tcPr>
          <w:p w14:paraId="46EFF13B" w14:textId="77777777" w:rsidR="003B5F4A" w:rsidRPr="00D335C6" w:rsidRDefault="003B5F4A" w:rsidP="00302C6D">
            <w:pPr>
              <w:pStyle w:val="Glava"/>
              <w:spacing w:line="288" w:lineRule="auto"/>
              <w:rPr>
                <w:rFonts w:ascii="Calibri Light" w:hAnsi="Calibri Light" w:cs="Calibri Light"/>
                <w:szCs w:val="22"/>
              </w:rPr>
            </w:pPr>
            <w:r w:rsidRPr="00D335C6">
              <w:rPr>
                <w:rFonts w:ascii="Calibri Light" w:hAnsi="Calibri Light" w:cs="Calibri Light"/>
                <w:szCs w:val="22"/>
              </w:rPr>
              <w:t>5881773</w:t>
            </w:r>
          </w:p>
        </w:tc>
      </w:tr>
      <w:tr w:rsidR="003B5F4A" w:rsidRPr="00D335C6" w14:paraId="5BFCE4CF" w14:textId="77777777" w:rsidTr="00302C6D">
        <w:trPr>
          <w:trHeight w:val="284"/>
          <w:jc w:val="center"/>
        </w:trPr>
        <w:tc>
          <w:tcPr>
            <w:tcW w:w="2770" w:type="dxa"/>
            <w:shd w:val="clear" w:color="auto" w:fill="auto"/>
            <w:vAlign w:val="center"/>
          </w:tcPr>
          <w:p w14:paraId="4E035275" w14:textId="77777777" w:rsidR="003B5F4A" w:rsidRPr="00D335C6" w:rsidRDefault="003B5F4A" w:rsidP="00302C6D">
            <w:pPr>
              <w:pStyle w:val="Glava"/>
              <w:spacing w:line="288" w:lineRule="auto"/>
              <w:rPr>
                <w:rFonts w:ascii="Calibri Light" w:hAnsi="Calibri Light" w:cs="Calibri Light"/>
                <w:b/>
                <w:bCs/>
                <w:szCs w:val="22"/>
              </w:rPr>
            </w:pPr>
            <w:r w:rsidRPr="00D335C6">
              <w:rPr>
                <w:rFonts w:ascii="Calibri Light" w:hAnsi="Calibri Light" w:cs="Calibri Light"/>
                <w:b/>
                <w:bCs/>
                <w:szCs w:val="22"/>
              </w:rPr>
              <w:t>Davčna številka</w:t>
            </w:r>
          </w:p>
        </w:tc>
        <w:tc>
          <w:tcPr>
            <w:tcW w:w="5400" w:type="dxa"/>
            <w:shd w:val="clear" w:color="auto" w:fill="auto"/>
            <w:vAlign w:val="center"/>
          </w:tcPr>
          <w:p w14:paraId="707F3ABA" w14:textId="77777777" w:rsidR="003B5F4A" w:rsidRPr="00D335C6" w:rsidRDefault="003B5F4A" w:rsidP="00302C6D">
            <w:pPr>
              <w:pStyle w:val="Glava"/>
              <w:spacing w:line="288" w:lineRule="auto"/>
              <w:rPr>
                <w:rFonts w:ascii="Calibri Light" w:hAnsi="Calibri Light" w:cs="Calibri Light"/>
                <w:szCs w:val="22"/>
              </w:rPr>
            </w:pPr>
            <w:r w:rsidRPr="00D335C6">
              <w:rPr>
                <w:rFonts w:ascii="Calibri Light" w:hAnsi="Calibri Light" w:cs="Calibri Light"/>
                <w:szCs w:val="22"/>
              </w:rPr>
              <w:t>SI 53055730</w:t>
            </w:r>
          </w:p>
        </w:tc>
      </w:tr>
      <w:tr w:rsidR="003B5F4A" w:rsidRPr="00D335C6" w14:paraId="6F2D452B" w14:textId="77777777" w:rsidTr="00302C6D">
        <w:trPr>
          <w:trHeight w:val="284"/>
          <w:jc w:val="center"/>
        </w:trPr>
        <w:tc>
          <w:tcPr>
            <w:tcW w:w="2770" w:type="dxa"/>
            <w:shd w:val="clear" w:color="auto" w:fill="auto"/>
            <w:vAlign w:val="center"/>
          </w:tcPr>
          <w:p w14:paraId="0FE2C121" w14:textId="77777777" w:rsidR="003B5F4A" w:rsidRPr="00D335C6" w:rsidRDefault="003B5F4A" w:rsidP="00302C6D">
            <w:pPr>
              <w:pStyle w:val="Glava"/>
              <w:spacing w:line="288" w:lineRule="auto"/>
              <w:rPr>
                <w:rFonts w:ascii="Calibri Light" w:hAnsi="Calibri Light" w:cs="Calibri Light"/>
                <w:b/>
                <w:bCs/>
                <w:szCs w:val="22"/>
              </w:rPr>
            </w:pPr>
            <w:r w:rsidRPr="00D335C6">
              <w:rPr>
                <w:rFonts w:ascii="Calibri Light" w:hAnsi="Calibri Light" w:cs="Calibri Light"/>
                <w:b/>
                <w:bCs/>
                <w:szCs w:val="22"/>
              </w:rPr>
              <w:t>Transakcijski račun</w:t>
            </w:r>
          </w:p>
        </w:tc>
        <w:tc>
          <w:tcPr>
            <w:tcW w:w="5400" w:type="dxa"/>
            <w:shd w:val="clear" w:color="auto" w:fill="auto"/>
            <w:vAlign w:val="center"/>
          </w:tcPr>
          <w:p w14:paraId="0917BFFF" w14:textId="77777777" w:rsidR="003B5F4A" w:rsidRPr="00D335C6" w:rsidRDefault="003B5F4A" w:rsidP="00302C6D">
            <w:pPr>
              <w:pStyle w:val="Glava"/>
              <w:spacing w:line="288" w:lineRule="auto"/>
              <w:rPr>
                <w:rFonts w:ascii="Calibri Light" w:hAnsi="Calibri Light" w:cs="Calibri Light"/>
                <w:szCs w:val="22"/>
              </w:rPr>
            </w:pPr>
            <w:r w:rsidRPr="00D335C6">
              <w:rPr>
                <w:rFonts w:ascii="Calibri Light" w:hAnsi="Calibri Light" w:cs="Calibri Light"/>
                <w:szCs w:val="22"/>
              </w:rPr>
              <w:t>SI56 0128 4010 0014 022 odprt pri Banki Slovenije</w:t>
            </w:r>
          </w:p>
        </w:tc>
      </w:tr>
    </w:tbl>
    <w:p w14:paraId="05C20BCB" w14:textId="77777777" w:rsidR="00763643" w:rsidRDefault="00763643" w:rsidP="00763643">
      <w:pPr>
        <w:rPr>
          <w:rFonts w:ascii="Calibri Light" w:hAnsi="Calibri Light" w:cs="Calibri Light"/>
          <w:sz w:val="20"/>
          <w:szCs w:val="20"/>
        </w:rPr>
      </w:pPr>
    </w:p>
    <w:p w14:paraId="553BD799" w14:textId="7B18B5D2" w:rsidR="00EA3744" w:rsidRPr="00075036" w:rsidRDefault="00EA3744" w:rsidP="00763643">
      <w:r w:rsidRPr="00075036">
        <w:t>Ustanovitev: Ustanovljena je bila z Zakonom o ustanovitvi občin in določitvi njihovih območij (Uradni list RS, št. 108/06 – uradno prečiščeno besedilo, 9/11 in 31/18)</w:t>
      </w:r>
      <w:r w:rsidR="00383F7C">
        <w:t>.</w:t>
      </w:r>
    </w:p>
    <w:p w14:paraId="4CFD9122" w14:textId="7E04228F" w:rsidR="00EA3744" w:rsidRPr="00075036" w:rsidRDefault="00EA3744" w:rsidP="00763643">
      <w:r w:rsidRPr="00075036">
        <w:t xml:space="preserve">Območje občine: Mestna občina Nova Gorica je razdeljena na 19 ožjih delov oziroma </w:t>
      </w:r>
      <w:hyperlink r:id="rId18" w:tooltip="Četrtna skupnost Ljubljane" w:history="1">
        <w:r w:rsidRPr="00075036">
          <w:t>krajevnih</w:t>
        </w:r>
      </w:hyperlink>
      <w:r w:rsidRPr="00075036">
        <w:t xml:space="preserve"> skupnosti, to so: Čepovan, Banjšice, Lokovec, Grgarske Ravne – Bate, Lokve, Lazna, Grgar, Solkan, Trnovo, Ravnica, Kromberk – Loke, Nova Gorica, Ozeljan, Rožna Dolina, Osek – Vitovlje, Šempas, Prvačina, Grgarske ravne, Dornberk, Branik</w:t>
      </w:r>
      <w:r w:rsidR="00383F7C">
        <w:t>.</w:t>
      </w:r>
    </w:p>
    <w:p w14:paraId="0BE66C11" w14:textId="77777777" w:rsidR="00763643" w:rsidRDefault="00EA3744" w:rsidP="00763643">
      <w:r w:rsidRPr="00075036">
        <w:t>Zastopanje občine:</w:t>
      </w:r>
      <w:r w:rsidR="003A7B4E" w:rsidRPr="00075036">
        <w:t xml:space="preserve"> </w:t>
      </w:r>
      <w:r w:rsidRPr="00075036">
        <w:t>Na podlagi Zakona o lokalni samoupravi (Uradni list RS, št. 94/07 – uradno prečiščeno besedilo, 76/08, 79/09, 51/10, 40/12 – ZUJF, 14/15 – ZUUJFO, 11/18 – ZSPDSLS-1 in 30/18) in Statuta MONG (Uradni list RS, št. 13/12 s spremembami) zastopa in predstavlja občino župan.</w:t>
      </w:r>
    </w:p>
    <w:p w14:paraId="15F48663" w14:textId="77777777" w:rsidR="007B1F09" w:rsidRDefault="007B1F09" w:rsidP="00763643"/>
    <w:p w14:paraId="4B53B9B6" w14:textId="77777777" w:rsidR="007B1F09" w:rsidRDefault="007B1F09" w:rsidP="00763643"/>
    <w:p w14:paraId="599EAAE7" w14:textId="77777777" w:rsidR="007B1F09" w:rsidRDefault="007B1F09" w:rsidP="00763643"/>
    <w:p w14:paraId="74FF741F" w14:textId="77777777" w:rsidR="007B1F09" w:rsidRDefault="007B1F09" w:rsidP="00763643"/>
    <w:p w14:paraId="48DC941B" w14:textId="77777777" w:rsidR="007B1F09" w:rsidRDefault="007B1F09" w:rsidP="00763643"/>
    <w:p w14:paraId="219CA5B7" w14:textId="77777777" w:rsidR="007B1F09" w:rsidRDefault="007B1F09" w:rsidP="00763643"/>
    <w:p w14:paraId="3609957A" w14:textId="259073EE" w:rsidR="003A7B4E" w:rsidRPr="00075036" w:rsidRDefault="004F52D1" w:rsidP="00763643">
      <w:pPr>
        <w:pStyle w:val="Naslov2"/>
      </w:pPr>
      <w:bookmarkStart w:id="13" w:name="_Toc180145904"/>
      <w:r w:rsidRPr="00075036">
        <w:lastRenderedPageBreak/>
        <w:t>Podatki o sofinancerju</w:t>
      </w:r>
      <w:bookmarkEnd w:id="13"/>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2770"/>
        <w:gridCol w:w="5400"/>
      </w:tblGrid>
      <w:tr w:rsidR="003128E7" w:rsidRPr="00763643" w14:paraId="343E19F0" w14:textId="77777777" w:rsidTr="00713BC0">
        <w:trPr>
          <w:trHeight w:val="592"/>
          <w:jc w:val="center"/>
        </w:trPr>
        <w:tc>
          <w:tcPr>
            <w:tcW w:w="2770" w:type="dxa"/>
            <w:shd w:val="clear" w:color="auto" w:fill="auto"/>
            <w:vAlign w:val="center"/>
          </w:tcPr>
          <w:p w14:paraId="0C0EC587" w14:textId="77777777" w:rsidR="003128E7" w:rsidRPr="00763643" w:rsidRDefault="003128E7" w:rsidP="00713BC0">
            <w:pPr>
              <w:pStyle w:val="Glava"/>
              <w:spacing w:line="276" w:lineRule="auto"/>
              <w:rPr>
                <w:rFonts w:ascii="Calibri Light" w:hAnsi="Calibri Light" w:cs="Calibri Light"/>
                <w:b/>
                <w:bCs/>
                <w:szCs w:val="22"/>
              </w:rPr>
            </w:pPr>
            <w:r w:rsidRPr="00763643">
              <w:rPr>
                <w:rFonts w:ascii="Calibri Light" w:hAnsi="Calibri Light" w:cs="Calibri Light"/>
                <w:b/>
                <w:bCs/>
                <w:szCs w:val="22"/>
              </w:rPr>
              <w:t>Naziv</w:t>
            </w:r>
          </w:p>
        </w:tc>
        <w:tc>
          <w:tcPr>
            <w:tcW w:w="5400" w:type="dxa"/>
            <w:shd w:val="clear" w:color="auto" w:fill="auto"/>
            <w:vAlign w:val="center"/>
          </w:tcPr>
          <w:p w14:paraId="2DBC84C4" w14:textId="66D395EA" w:rsidR="003128E7" w:rsidRPr="00763643" w:rsidRDefault="003128E7" w:rsidP="00713BC0">
            <w:pPr>
              <w:pStyle w:val="Glava"/>
              <w:spacing w:line="288" w:lineRule="auto"/>
              <w:rPr>
                <w:rFonts w:ascii="Calibri Light" w:hAnsi="Calibri Light" w:cs="Calibri Light"/>
                <w:b/>
                <w:bCs/>
                <w:szCs w:val="22"/>
              </w:rPr>
            </w:pPr>
            <w:r w:rsidRPr="00763643">
              <w:rPr>
                <w:rFonts w:ascii="Calibri Light" w:hAnsi="Calibri Light" w:cs="Calibri Light"/>
                <w:b/>
                <w:bCs/>
                <w:szCs w:val="22"/>
              </w:rPr>
              <w:t>REPUBLIKA SLOVENIJA, MINISTRSTVO ZA KULTURO</w:t>
            </w:r>
          </w:p>
        </w:tc>
      </w:tr>
      <w:tr w:rsidR="003128E7" w:rsidRPr="00763643" w14:paraId="49A1D11C" w14:textId="77777777" w:rsidTr="00713BC0">
        <w:trPr>
          <w:trHeight w:val="283"/>
          <w:jc w:val="center"/>
        </w:trPr>
        <w:tc>
          <w:tcPr>
            <w:tcW w:w="2770" w:type="dxa"/>
            <w:shd w:val="clear" w:color="auto" w:fill="auto"/>
            <w:vAlign w:val="center"/>
          </w:tcPr>
          <w:p w14:paraId="4D75D1A5" w14:textId="77777777" w:rsidR="003128E7" w:rsidRPr="00763643" w:rsidRDefault="003128E7" w:rsidP="00713BC0">
            <w:pPr>
              <w:pStyle w:val="Glava"/>
              <w:spacing w:line="276" w:lineRule="auto"/>
              <w:rPr>
                <w:rFonts w:ascii="Calibri Light" w:hAnsi="Calibri Light" w:cs="Calibri Light"/>
                <w:b/>
                <w:bCs/>
                <w:szCs w:val="22"/>
              </w:rPr>
            </w:pPr>
            <w:r w:rsidRPr="00763643">
              <w:rPr>
                <w:rFonts w:ascii="Calibri Light" w:hAnsi="Calibri Light" w:cs="Calibri Light"/>
                <w:b/>
                <w:bCs/>
                <w:szCs w:val="22"/>
              </w:rPr>
              <w:t>Naslov</w:t>
            </w:r>
          </w:p>
        </w:tc>
        <w:tc>
          <w:tcPr>
            <w:tcW w:w="5400" w:type="dxa"/>
            <w:shd w:val="clear" w:color="auto" w:fill="auto"/>
            <w:vAlign w:val="center"/>
          </w:tcPr>
          <w:p w14:paraId="3BF88F64" w14:textId="37490FA9" w:rsidR="003128E7" w:rsidRPr="00763643" w:rsidRDefault="00E15D56" w:rsidP="00713BC0">
            <w:pPr>
              <w:pStyle w:val="Glava"/>
              <w:spacing w:line="288" w:lineRule="auto"/>
              <w:rPr>
                <w:rFonts w:ascii="Calibri Light" w:hAnsi="Calibri Light" w:cs="Calibri Light"/>
                <w:szCs w:val="22"/>
              </w:rPr>
            </w:pPr>
            <w:r>
              <w:rPr>
                <w:rFonts w:ascii="Calibri Light" w:hAnsi="Calibri Light" w:cs="Calibri Light"/>
                <w:szCs w:val="22"/>
              </w:rPr>
              <w:t>Maistrova ulica 10, 1000 Ljubljana</w:t>
            </w:r>
          </w:p>
        </w:tc>
      </w:tr>
      <w:tr w:rsidR="003128E7" w:rsidRPr="00763643" w14:paraId="56D304EA" w14:textId="77777777" w:rsidTr="00713BC0">
        <w:trPr>
          <w:trHeight w:val="284"/>
          <w:jc w:val="center"/>
        </w:trPr>
        <w:tc>
          <w:tcPr>
            <w:tcW w:w="2770" w:type="dxa"/>
            <w:shd w:val="clear" w:color="auto" w:fill="auto"/>
            <w:vAlign w:val="center"/>
          </w:tcPr>
          <w:p w14:paraId="5FDFFA95" w14:textId="77777777" w:rsidR="003128E7" w:rsidRPr="00763643" w:rsidRDefault="003128E7" w:rsidP="00713BC0">
            <w:pPr>
              <w:pStyle w:val="Glava"/>
              <w:spacing w:line="276" w:lineRule="auto"/>
              <w:rPr>
                <w:rFonts w:ascii="Calibri Light" w:hAnsi="Calibri Light" w:cs="Calibri Light"/>
                <w:b/>
                <w:bCs/>
                <w:szCs w:val="22"/>
              </w:rPr>
            </w:pPr>
            <w:r w:rsidRPr="00763643">
              <w:rPr>
                <w:rFonts w:ascii="Calibri Light" w:hAnsi="Calibri Light" w:cs="Calibri Light"/>
                <w:b/>
                <w:bCs/>
                <w:szCs w:val="22"/>
              </w:rPr>
              <w:t>Odgovorna oseba</w:t>
            </w:r>
          </w:p>
        </w:tc>
        <w:tc>
          <w:tcPr>
            <w:tcW w:w="5400" w:type="dxa"/>
            <w:shd w:val="clear" w:color="auto" w:fill="auto"/>
            <w:vAlign w:val="center"/>
          </w:tcPr>
          <w:p w14:paraId="5B89F6EF" w14:textId="53EDD602" w:rsidR="003128E7" w:rsidRPr="00763643" w:rsidRDefault="00E15D56" w:rsidP="00713BC0">
            <w:pPr>
              <w:pStyle w:val="Glava"/>
              <w:spacing w:line="288" w:lineRule="auto"/>
              <w:rPr>
                <w:rFonts w:ascii="Calibri Light" w:hAnsi="Calibri Light" w:cs="Calibri Light"/>
                <w:i/>
                <w:szCs w:val="22"/>
              </w:rPr>
            </w:pPr>
            <w:r w:rsidRPr="00E15D56">
              <w:rPr>
                <w:rFonts w:ascii="Calibri Light" w:hAnsi="Calibri Light" w:cs="Calibri Light"/>
                <w:iCs/>
                <w:szCs w:val="22"/>
              </w:rPr>
              <w:t xml:space="preserve">Dr. </w:t>
            </w:r>
            <w:proofErr w:type="spellStart"/>
            <w:r w:rsidR="001D1429">
              <w:rPr>
                <w:rFonts w:ascii="Calibri Light" w:hAnsi="Calibri Light" w:cs="Calibri Light"/>
                <w:iCs/>
                <w:szCs w:val="22"/>
              </w:rPr>
              <w:t>Asta</w:t>
            </w:r>
            <w:proofErr w:type="spellEnd"/>
            <w:r w:rsidR="001D1429">
              <w:rPr>
                <w:rFonts w:ascii="Calibri Light" w:hAnsi="Calibri Light" w:cs="Calibri Light"/>
                <w:iCs/>
                <w:szCs w:val="22"/>
              </w:rPr>
              <w:t xml:space="preserve"> Vrečko</w:t>
            </w:r>
            <w:r w:rsidRPr="00E15D56">
              <w:rPr>
                <w:rFonts w:ascii="Calibri Light" w:hAnsi="Calibri Light" w:cs="Calibri Light"/>
                <w:iCs/>
                <w:szCs w:val="22"/>
              </w:rPr>
              <w:t>,</w:t>
            </w:r>
            <w:r>
              <w:rPr>
                <w:rFonts w:ascii="Calibri Light" w:hAnsi="Calibri Light" w:cs="Calibri Light"/>
                <w:i/>
                <w:szCs w:val="22"/>
              </w:rPr>
              <w:t xml:space="preserve"> minist</w:t>
            </w:r>
            <w:r w:rsidR="001D1429">
              <w:rPr>
                <w:rFonts w:ascii="Calibri Light" w:hAnsi="Calibri Light" w:cs="Calibri Light"/>
                <w:i/>
                <w:szCs w:val="22"/>
              </w:rPr>
              <w:t>rica</w:t>
            </w:r>
          </w:p>
        </w:tc>
      </w:tr>
      <w:tr w:rsidR="003128E7" w:rsidRPr="00763643" w14:paraId="5E478CDB" w14:textId="77777777" w:rsidTr="00713BC0">
        <w:trPr>
          <w:trHeight w:val="284"/>
          <w:jc w:val="center"/>
        </w:trPr>
        <w:tc>
          <w:tcPr>
            <w:tcW w:w="2770" w:type="dxa"/>
            <w:shd w:val="clear" w:color="auto" w:fill="auto"/>
            <w:vAlign w:val="center"/>
          </w:tcPr>
          <w:p w14:paraId="787079E5" w14:textId="77777777" w:rsidR="003128E7" w:rsidRPr="00763643" w:rsidRDefault="003128E7" w:rsidP="00713BC0">
            <w:pPr>
              <w:pStyle w:val="Glava"/>
              <w:spacing w:line="276" w:lineRule="auto"/>
              <w:rPr>
                <w:rFonts w:ascii="Calibri Light" w:hAnsi="Calibri Light" w:cs="Calibri Light"/>
                <w:b/>
                <w:bCs/>
                <w:szCs w:val="22"/>
              </w:rPr>
            </w:pPr>
            <w:r w:rsidRPr="00763643">
              <w:rPr>
                <w:rFonts w:ascii="Calibri Light" w:hAnsi="Calibri Light" w:cs="Calibri Light"/>
                <w:b/>
                <w:bCs/>
                <w:szCs w:val="22"/>
              </w:rPr>
              <w:t>Telefon</w:t>
            </w:r>
          </w:p>
        </w:tc>
        <w:tc>
          <w:tcPr>
            <w:tcW w:w="5400" w:type="dxa"/>
            <w:shd w:val="clear" w:color="auto" w:fill="auto"/>
            <w:vAlign w:val="center"/>
          </w:tcPr>
          <w:p w14:paraId="0E012DD2" w14:textId="2F24289D" w:rsidR="003128E7" w:rsidRPr="00763643" w:rsidRDefault="00E15D56" w:rsidP="00713BC0">
            <w:pPr>
              <w:pStyle w:val="Glava"/>
              <w:spacing w:line="288" w:lineRule="auto"/>
              <w:rPr>
                <w:rFonts w:ascii="Calibri Light" w:hAnsi="Calibri Light" w:cs="Calibri Light"/>
                <w:szCs w:val="22"/>
              </w:rPr>
            </w:pPr>
            <w:r>
              <w:rPr>
                <w:rFonts w:ascii="Calibri Light" w:hAnsi="Calibri Light" w:cs="Calibri Light"/>
                <w:szCs w:val="22"/>
              </w:rPr>
              <w:t>+386 1 300 58 06</w:t>
            </w:r>
          </w:p>
        </w:tc>
      </w:tr>
      <w:tr w:rsidR="003128E7" w:rsidRPr="00763643" w14:paraId="0F09C968" w14:textId="77777777" w:rsidTr="00713BC0">
        <w:trPr>
          <w:trHeight w:val="284"/>
          <w:jc w:val="center"/>
        </w:trPr>
        <w:tc>
          <w:tcPr>
            <w:tcW w:w="2770" w:type="dxa"/>
            <w:shd w:val="clear" w:color="auto" w:fill="auto"/>
            <w:vAlign w:val="center"/>
          </w:tcPr>
          <w:p w14:paraId="79F396E8" w14:textId="77777777" w:rsidR="003128E7" w:rsidRPr="00763643" w:rsidRDefault="003128E7" w:rsidP="00713BC0">
            <w:pPr>
              <w:pStyle w:val="Glava"/>
              <w:spacing w:line="276" w:lineRule="auto"/>
              <w:rPr>
                <w:rFonts w:ascii="Calibri Light" w:hAnsi="Calibri Light" w:cs="Calibri Light"/>
                <w:b/>
                <w:bCs/>
                <w:szCs w:val="22"/>
              </w:rPr>
            </w:pPr>
            <w:r w:rsidRPr="00763643">
              <w:rPr>
                <w:rFonts w:ascii="Calibri Light" w:hAnsi="Calibri Light" w:cs="Calibri Light"/>
                <w:b/>
                <w:bCs/>
                <w:szCs w:val="22"/>
              </w:rPr>
              <w:t>E-mail</w:t>
            </w:r>
          </w:p>
        </w:tc>
        <w:tc>
          <w:tcPr>
            <w:tcW w:w="5400" w:type="dxa"/>
            <w:shd w:val="clear" w:color="auto" w:fill="auto"/>
            <w:vAlign w:val="center"/>
          </w:tcPr>
          <w:p w14:paraId="10F12AF6" w14:textId="526499F6" w:rsidR="003128E7" w:rsidRPr="00E15D56" w:rsidRDefault="00256365" w:rsidP="00713BC0">
            <w:pPr>
              <w:pStyle w:val="Glava"/>
              <w:spacing w:line="288" w:lineRule="auto"/>
              <w:rPr>
                <w:rFonts w:ascii="Calibri Light" w:hAnsi="Calibri Light" w:cs="Calibri Light"/>
                <w:szCs w:val="22"/>
              </w:rPr>
            </w:pPr>
            <w:hyperlink r:id="rId19" w:history="1">
              <w:r w:rsidRPr="002A51E8">
                <w:rPr>
                  <w:rStyle w:val="Hiperpovezava"/>
                  <w:rFonts w:ascii="Calibri Light" w:hAnsi="Calibri Light" w:cs="Calibri Light"/>
                  <w:szCs w:val="22"/>
                </w:rPr>
                <w:t>gp.mk@gov.si</w:t>
              </w:r>
            </w:hyperlink>
          </w:p>
        </w:tc>
      </w:tr>
      <w:tr w:rsidR="003128E7" w:rsidRPr="00763643" w14:paraId="168FA046" w14:textId="77777777" w:rsidTr="00713BC0">
        <w:trPr>
          <w:trHeight w:val="284"/>
          <w:jc w:val="center"/>
        </w:trPr>
        <w:tc>
          <w:tcPr>
            <w:tcW w:w="2770" w:type="dxa"/>
            <w:shd w:val="clear" w:color="auto" w:fill="auto"/>
            <w:vAlign w:val="center"/>
          </w:tcPr>
          <w:p w14:paraId="05804A71" w14:textId="77777777" w:rsidR="003128E7" w:rsidRPr="00763643" w:rsidRDefault="003128E7" w:rsidP="00713BC0">
            <w:pPr>
              <w:pStyle w:val="Glava"/>
              <w:spacing w:line="276" w:lineRule="auto"/>
              <w:rPr>
                <w:rFonts w:ascii="Calibri Light" w:hAnsi="Calibri Light" w:cs="Calibri Light"/>
                <w:b/>
                <w:bCs/>
                <w:szCs w:val="22"/>
              </w:rPr>
            </w:pPr>
            <w:r w:rsidRPr="00763643">
              <w:rPr>
                <w:rFonts w:ascii="Calibri Light" w:hAnsi="Calibri Light" w:cs="Calibri Light"/>
                <w:b/>
                <w:bCs/>
                <w:szCs w:val="22"/>
              </w:rPr>
              <w:t>Spletna stran</w:t>
            </w:r>
          </w:p>
        </w:tc>
        <w:tc>
          <w:tcPr>
            <w:tcW w:w="5400" w:type="dxa"/>
            <w:shd w:val="clear" w:color="auto" w:fill="auto"/>
            <w:vAlign w:val="center"/>
          </w:tcPr>
          <w:p w14:paraId="25B4723F" w14:textId="084C8169" w:rsidR="003128E7" w:rsidRPr="00763643" w:rsidRDefault="005232E0" w:rsidP="00713BC0">
            <w:pPr>
              <w:pStyle w:val="Glava"/>
              <w:spacing w:line="288" w:lineRule="auto"/>
              <w:rPr>
                <w:rFonts w:ascii="Calibri Light" w:hAnsi="Calibri Light" w:cs="Calibri Light"/>
                <w:szCs w:val="22"/>
                <w:highlight w:val="yellow"/>
              </w:rPr>
            </w:pPr>
            <w:r w:rsidRPr="005232E0">
              <w:rPr>
                <w:rFonts w:ascii="Calibri Light" w:hAnsi="Calibri Light" w:cs="Calibri Light"/>
                <w:szCs w:val="22"/>
              </w:rPr>
              <w:t>https://www.gov.si/drzavni-organi/ministrstva/ministrstvo-za-kulturo/</w:t>
            </w:r>
          </w:p>
        </w:tc>
      </w:tr>
      <w:tr w:rsidR="003128E7" w:rsidRPr="00763643" w14:paraId="35198BE1" w14:textId="77777777" w:rsidTr="00713BC0">
        <w:trPr>
          <w:trHeight w:val="284"/>
          <w:jc w:val="center"/>
        </w:trPr>
        <w:tc>
          <w:tcPr>
            <w:tcW w:w="2770" w:type="dxa"/>
            <w:shd w:val="clear" w:color="auto" w:fill="auto"/>
            <w:vAlign w:val="center"/>
          </w:tcPr>
          <w:p w14:paraId="1F04588D" w14:textId="77777777" w:rsidR="003128E7" w:rsidRPr="00763643" w:rsidRDefault="003128E7" w:rsidP="00713BC0">
            <w:pPr>
              <w:pStyle w:val="Glava"/>
              <w:spacing w:line="276" w:lineRule="auto"/>
              <w:rPr>
                <w:rFonts w:ascii="Calibri Light" w:hAnsi="Calibri Light" w:cs="Calibri Light"/>
                <w:b/>
                <w:bCs/>
                <w:szCs w:val="22"/>
              </w:rPr>
            </w:pPr>
            <w:r w:rsidRPr="00763643">
              <w:rPr>
                <w:rFonts w:ascii="Calibri Light" w:hAnsi="Calibri Light" w:cs="Calibri Light"/>
                <w:b/>
                <w:bCs/>
                <w:szCs w:val="22"/>
              </w:rPr>
              <w:t>Matična številka</w:t>
            </w:r>
          </w:p>
        </w:tc>
        <w:tc>
          <w:tcPr>
            <w:tcW w:w="5400" w:type="dxa"/>
            <w:shd w:val="clear" w:color="auto" w:fill="auto"/>
            <w:vAlign w:val="center"/>
          </w:tcPr>
          <w:p w14:paraId="04C5D8C4" w14:textId="5ABCF545" w:rsidR="003128E7" w:rsidRPr="00763643" w:rsidRDefault="007E1D23" w:rsidP="00713BC0">
            <w:pPr>
              <w:pStyle w:val="Glava"/>
              <w:spacing w:line="288" w:lineRule="auto"/>
              <w:rPr>
                <w:rFonts w:ascii="Calibri Light" w:hAnsi="Calibri Light" w:cs="Calibri Light"/>
                <w:szCs w:val="22"/>
              </w:rPr>
            </w:pPr>
            <w:r>
              <w:rPr>
                <w:rFonts w:ascii="Calibri Light" w:hAnsi="Calibri Light" w:cs="Calibri Light"/>
                <w:szCs w:val="22"/>
              </w:rPr>
              <w:t>2399342000</w:t>
            </w:r>
          </w:p>
        </w:tc>
      </w:tr>
      <w:tr w:rsidR="003128E7" w:rsidRPr="00763643" w14:paraId="7E33E43D" w14:textId="77777777" w:rsidTr="00713BC0">
        <w:trPr>
          <w:trHeight w:val="284"/>
          <w:jc w:val="center"/>
        </w:trPr>
        <w:tc>
          <w:tcPr>
            <w:tcW w:w="2770" w:type="dxa"/>
            <w:shd w:val="clear" w:color="auto" w:fill="auto"/>
            <w:vAlign w:val="center"/>
          </w:tcPr>
          <w:p w14:paraId="301804D1" w14:textId="77777777" w:rsidR="003128E7" w:rsidRPr="00763643" w:rsidRDefault="003128E7" w:rsidP="00713BC0">
            <w:pPr>
              <w:pStyle w:val="Glava"/>
              <w:spacing w:line="276" w:lineRule="auto"/>
              <w:rPr>
                <w:rFonts w:ascii="Calibri Light" w:hAnsi="Calibri Light" w:cs="Calibri Light"/>
                <w:b/>
                <w:bCs/>
                <w:szCs w:val="22"/>
              </w:rPr>
            </w:pPr>
            <w:r w:rsidRPr="00763643">
              <w:rPr>
                <w:rFonts w:ascii="Calibri Light" w:hAnsi="Calibri Light" w:cs="Calibri Light"/>
                <w:b/>
                <w:bCs/>
                <w:szCs w:val="22"/>
              </w:rPr>
              <w:t>Davčna številka</w:t>
            </w:r>
          </w:p>
        </w:tc>
        <w:tc>
          <w:tcPr>
            <w:tcW w:w="5400" w:type="dxa"/>
            <w:shd w:val="clear" w:color="auto" w:fill="auto"/>
            <w:vAlign w:val="center"/>
          </w:tcPr>
          <w:p w14:paraId="247D83BE" w14:textId="6DB51257" w:rsidR="003128E7" w:rsidRPr="00763643" w:rsidRDefault="007E1D23" w:rsidP="00713BC0">
            <w:pPr>
              <w:pStyle w:val="Glava"/>
              <w:spacing w:line="288" w:lineRule="auto"/>
              <w:rPr>
                <w:rFonts w:ascii="Calibri Light" w:hAnsi="Calibri Light" w:cs="Calibri Light"/>
                <w:szCs w:val="22"/>
              </w:rPr>
            </w:pPr>
            <w:r>
              <w:rPr>
                <w:rFonts w:ascii="Calibri Light" w:hAnsi="Calibri Light" w:cs="Calibri Light"/>
                <w:szCs w:val="22"/>
              </w:rPr>
              <w:t>70949417</w:t>
            </w:r>
          </w:p>
        </w:tc>
      </w:tr>
      <w:tr w:rsidR="003128E7" w:rsidRPr="00763643" w14:paraId="01B3D595" w14:textId="77777777" w:rsidTr="00713BC0">
        <w:trPr>
          <w:trHeight w:val="284"/>
          <w:jc w:val="center"/>
        </w:trPr>
        <w:tc>
          <w:tcPr>
            <w:tcW w:w="2770" w:type="dxa"/>
            <w:shd w:val="clear" w:color="auto" w:fill="auto"/>
            <w:vAlign w:val="center"/>
          </w:tcPr>
          <w:p w14:paraId="27C7FEA9" w14:textId="77777777" w:rsidR="003128E7" w:rsidRPr="00763643" w:rsidRDefault="003128E7" w:rsidP="00713BC0">
            <w:pPr>
              <w:pStyle w:val="Glava"/>
              <w:spacing w:line="276" w:lineRule="auto"/>
              <w:rPr>
                <w:rFonts w:ascii="Calibri Light" w:hAnsi="Calibri Light" w:cs="Calibri Light"/>
                <w:b/>
                <w:bCs/>
                <w:szCs w:val="22"/>
              </w:rPr>
            </w:pPr>
            <w:r w:rsidRPr="00763643">
              <w:rPr>
                <w:rFonts w:ascii="Calibri Light" w:hAnsi="Calibri Light" w:cs="Calibri Light"/>
                <w:b/>
                <w:bCs/>
                <w:szCs w:val="22"/>
              </w:rPr>
              <w:t>Transakcijski račun</w:t>
            </w:r>
          </w:p>
        </w:tc>
        <w:tc>
          <w:tcPr>
            <w:tcW w:w="5400" w:type="dxa"/>
            <w:shd w:val="clear" w:color="auto" w:fill="auto"/>
            <w:vAlign w:val="center"/>
          </w:tcPr>
          <w:p w14:paraId="3E814EAB" w14:textId="30E78BC1" w:rsidR="003128E7" w:rsidRPr="00763643" w:rsidRDefault="007E1D23" w:rsidP="00713BC0">
            <w:pPr>
              <w:pStyle w:val="Glava"/>
              <w:spacing w:line="288" w:lineRule="auto"/>
              <w:rPr>
                <w:rFonts w:ascii="Calibri Light" w:hAnsi="Calibri Light" w:cs="Calibri Light"/>
                <w:szCs w:val="22"/>
              </w:rPr>
            </w:pPr>
            <w:r>
              <w:rPr>
                <w:rFonts w:ascii="Calibri Light" w:hAnsi="Calibri Light" w:cs="Calibri Light"/>
                <w:szCs w:val="22"/>
              </w:rPr>
              <w:t>SI56 01100-6300109972</w:t>
            </w:r>
          </w:p>
        </w:tc>
      </w:tr>
    </w:tbl>
    <w:p w14:paraId="032211A7" w14:textId="77777777" w:rsidR="003D02C0" w:rsidRDefault="003D02C0" w:rsidP="003D02C0">
      <w:pPr>
        <w:pStyle w:val="Naslov2"/>
        <w:numPr>
          <w:ilvl w:val="0"/>
          <w:numId w:val="0"/>
        </w:numPr>
        <w:ind w:left="578"/>
      </w:pPr>
      <w:bookmarkStart w:id="14" w:name="_Toc180145905"/>
    </w:p>
    <w:p w14:paraId="46160B1E" w14:textId="55283911" w:rsidR="00FA77D4" w:rsidRPr="00075036" w:rsidRDefault="00EA6A70" w:rsidP="00C235D4">
      <w:pPr>
        <w:pStyle w:val="Naslov2"/>
      </w:pPr>
      <w:r w:rsidRPr="00075036">
        <w:t>I</w:t>
      </w:r>
      <w:r w:rsidR="002C62A3" w:rsidRPr="00075036">
        <w:t>zdeloval</w:t>
      </w:r>
      <w:r w:rsidRPr="00075036">
        <w:t>e</w:t>
      </w:r>
      <w:r w:rsidR="002C62A3" w:rsidRPr="00075036">
        <w:t xml:space="preserve">c </w:t>
      </w:r>
      <w:proofErr w:type="spellStart"/>
      <w:r w:rsidR="00C235D4" w:rsidRPr="00C235D4">
        <w:t>novelacije</w:t>
      </w:r>
      <w:proofErr w:type="spellEnd"/>
      <w:r w:rsidR="00C235D4" w:rsidRPr="00C235D4">
        <w:t xml:space="preserve"> investicijskega programa (na podlagi DIIP-sprememba julij 2022)</w:t>
      </w:r>
      <w:bookmarkEnd w:id="14"/>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2770"/>
        <w:gridCol w:w="5400"/>
      </w:tblGrid>
      <w:tr w:rsidR="00315D91" w:rsidRPr="00C235D4" w14:paraId="2342615A" w14:textId="77777777" w:rsidTr="00387470">
        <w:trPr>
          <w:trHeight w:val="592"/>
          <w:jc w:val="center"/>
        </w:trPr>
        <w:tc>
          <w:tcPr>
            <w:tcW w:w="2770" w:type="dxa"/>
            <w:shd w:val="clear" w:color="auto" w:fill="auto"/>
            <w:vAlign w:val="center"/>
          </w:tcPr>
          <w:p w14:paraId="56583BEE" w14:textId="77777777" w:rsidR="00315D91" w:rsidRPr="001C5890" w:rsidRDefault="00315D91" w:rsidP="00387470">
            <w:pPr>
              <w:pStyle w:val="Glava"/>
              <w:spacing w:line="276" w:lineRule="auto"/>
              <w:rPr>
                <w:rFonts w:ascii="Calibri Light" w:hAnsi="Calibri Light" w:cs="Calibri Light"/>
                <w:b/>
                <w:bCs/>
                <w:szCs w:val="22"/>
              </w:rPr>
            </w:pPr>
            <w:r w:rsidRPr="001C5890">
              <w:rPr>
                <w:rFonts w:ascii="Calibri Light" w:hAnsi="Calibri Light" w:cs="Calibri Light"/>
                <w:b/>
                <w:bCs/>
                <w:szCs w:val="22"/>
              </w:rPr>
              <w:t>Naziv</w:t>
            </w:r>
          </w:p>
        </w:tc>
        <w:tc>
          <w:tcPr>
            <w:tcW w:w="5400" w:type="dxa"/>
            <w:shd w:val="clear" w:color="auto" w:fill="auto"/>
            <w:vAlign w:val="center"/>
          </w:tcPr>
          <w:p w14:paraId="3F15DE6C" w14:textId="77777777" w:rsidR="0003254D" w:rsidRPr="001C5890" w:rsidRDefault="00315D91" w:rsidP="00387470">
            <w:pPr>
              <w:pStyle w:val="Glava"/>
              <w:spacing w:line="288" w:lineRule="auto"/>
              <w:rPr>
                <w:rFonts w:ascii="Calibri Light" w:hAnsi="Calibri Light" w:cs="Calibri Light"/>
                <w:b/>
                <w:bCs/>
                <w:szCs w:val="22"/>
              </w:rPr>
            </w:pPr>
            <w:r w:rsidRPr="001C5890">
              <w:rPr>
                <w:rFonts w:ascii="Calibri Light" w:hAnsi="Calibri Light" w:cs="Calibri Light"/>
                <w:b/>
                <w:bCs/>
                <w:szCs w:val="22"/>
              </w:rPr>
              <w:t xml:space="preserve">JAVNI ZAVOD </w:t>
            </w:r>
            <w:r w:rsidR="0003254D" w:rsidRPr="001C5890">
              <w:rPr>
                <w:rFonts w:ascii="Calibri Light" w:hAnsi="Calibri Light" w:cs="Calibri Light"/>
                <w:b/>
                <w:bCs/>
                <w:szCs w:val="22"/>
              </w:rPr>
              <w:t xml:space="preserve">GO! 2025 - Evropska prestolnica kulture, </w:t>
            </w:r>
          </w:p>
          <w:p w14:paraId="11FFF40D" w14:textId="174B4EAC" w:rsidR="00315D91" w:rsidRPr="001C5890" w:rsidRDefault="0003254D" w:rsidP="00387470">
            <w:pPr>
              <w:pStyle w:val="Glava"/>
              <w:spacing w:line="288" w:lineRule="auto"/>
              <w:rPr>
                <w:rFonts w:ascii="Calibri Light" w:hAnsi="Calibri Light" w:cs="Calibri Light"/>
                <w:b/>
                <w:bCs/>
                <w:szCs w:val="22"/>
              </w:rPr>
            </w:pPr>
            <w:r w:rsidRPr="001C5890">
              <w:rPr>
                <w:rFonts w:ascii="Calibri Light" w:hAnsi="Calibri Light" w:cs="Calibri Light"/>
                <w:b/>
                <w:bCs/>
                <w:szCs w:val="22"/>
              </w:rPr>
              <w:t>Nova Gorica</w:t>
            </w:r>
          </w:p>
        </w:tc>
      </w:tr>
      <w:tr w:rsidR="00315D91" w:rsidRPr="00C235D4" w14:paraId="57965540" w14:textId="77777777" w:rsidTr="00387470">
        <w:trPr>
          <w:trHeight w:val="283"/>
          <w:jc w:val="center"/>
        </w:trPr>
        <w:tc>
          <w:tcPr>
            <w:tcW w:w="2770" w:type="dxa"/>
            <w:shd w:val="clear" w:color="auto" w:fill="auto"/>
            <w:vAlign w:val="center"/>
          </w:tcPr>
          <w:p w14:paraId="449D903D" w14:textId="77777777" w:rsidR="00315D91" w:rsidRPr="001C5890" w:rsidRDefault="00315D91" w:rsidP="00387470">
            <w:pPr>
              <w:pStyle w:val="Glava"/>
              <w:spacing w:line="276" w:lineRule="auto"/>
              <w:rPr>
                <w:rFonts w:ascii="Calibri Light" w:hAnsi="Calibri Light" w:cs="Calibri Light"/>
                <w:b/>
                <w:bCs/>
                <w:szCs w:val="22"/>
              </w:rPr>
            </w:pPr>
            <w:r w:rsidRPr="001C5890">
              <w:rPr>
                <w:rFonts w:ascii="Calibri Light" w:hAnsi="Calibri Light" w:cs="Calibri Light"/>
                <w:b/>
                <w:bCs/>
                <w:szCs w:val="22"/>
              </w:rPr>
              <w:t>Naslov</w:t>
            </w:r>
          </w:p>
        </w:tc>
        <w:tc>
          <w:tcPr>
            <w:tcW w:w="5400" w:type="dxa"/>
            <w:shd w:val="clear" w:color="auto" w:fill="auto"/>
            <w:vAlign w:val="center"/>
          </w:tcPr>
          <w:p w14:paraId="6BB34621" w14:textId="77777777" w:rsidR="00315D91" w:rsidRPr="001C5890" w:rsidRDefault="00315D91" w:rsidP="00387470">
            <w:pPr>
              <w:pStyle w:val="Glava"/>
              <w:spacing w:line="288" w:lineRule="auto"/>
              <w:rPr>
                <w:rFonts w:ascii="Calibri Light" w:hAnsi="Calibri Light" w:cs="Calibri Light"/>
                <w:szCs w:val="22"/>
              </w:rPr>
            </w:pPr>
            <w:r w:rsidRPr="001C5890">
              <w:rPr>
                <w:rFonts w:ascii="Calibri Light" w:hAnsi="Calibri Light" w:cs="Calibri Light"/>
                <w:szCs w:val="22"/>
              </w:rPr>
              <w:t>Trg Edvarda Kardelja 1, 5000 Nova Gorica</w:t>
            </w:r>
          </w:p>
        </w:tc>
      </w:tr>
      <w:tr w:rsidR="00315D91" w:rsidRPr="00C235D4" w14:paraId="14FE0A1C" w14:textId="77777777" w:rsidTr="00387470">
        <w:trPr>
          <w:trHeight w:val="284"/>
          <w:jc w:val="center"/>
        </w:trPr>
        <w:tc>
          <w:tcPr>
            <w:tcW w:w="2770" w:type="dxa"/>
            <w:shd w:val="clear" w:color="auto" w:fill="auto"/>
            <w:vAlign w:val="center"/>
          </w:tcPr>
          <w:p w14:paraId="3D515C6E" w14:textId="77777777" w:rsidR="00315D91" w:rsidRPr="001C5890" w:rsidRDefault="00315D91" w:rsidP="00387470">
            <w:pPr>
              <w:pStyle w:val="Glava"/>
              <w:spacing w:line="276" w:lineRule="auto"/>
              <w:rPr>
                <w:rFonts w:ascii="Calibri Light" w:hAnsi="Calibri Light" w:cs="Calibri Light"/>
                <w:b/>
                <w:bCs/>
                <w:szCs w:val="22"/>
              </w:rPr>
            </w:pPr>
            <w:r w:rsidRPr="001C5890">
              <w:rPr>
                <w:rFonts w:ascii="Calibri Light" w:hAnsi="Calibri Light" w:cs="Calibri Light"/>
                <w:b/>
                <w:bCs/>
                <w:szCs w:val="22"/>
              </w:rPr>
              <w:t>Odgovorna oseba</w:t>
            </w:r>
          </w:p>
        </w:tc>
        <w:tc>
          <w:tcPr>
            <w:tcW w:w="5400" w:type="dxa"/>
            <w:shd w:val="clear" w:color="auto" w:fill="auto"/>
            <w:vAlign w:val="center"/>
          </w:tcPr>
          <w:p w14:paraId="7553BC2D" w14:textId="77777777" w:rsidR="00315D91" w:rsidRPr="001C5890" w:rsidRDefault="00315D91" w:rsidP="00387470">
            <w:pPr>
              <w:pStyle w:val="Glava"/>
              <w:spacing w:line="288" w:lineRule="auto"/>
              <w:rPr>
                <w:rFonts w:ascii="Calibri Light" w:hAnsi="Calibri Light" w:cs="Calibri Light"/>
                <w:szCs w:val="22"/>
              </w:rPr>
            </w:pPr>
            <w:r w:rsidRPr="001C5890">
              <w:rPr>
                <w:rFonts w:ascii="Calibri Light" w:hAnsi="Calibri Light" w:cs="Calibri Light"/>
                <w:szCs w:val="22"/>
              </w:rPr>
              <w:t>mag. Mija Lorbek</w:t>
            </w:r>
          </w:p>
          <w:p w14:paraId="286710D9" w14:textId="77777777" w:rsidR="00315D91" w:rsidRPr="001C5890" w:rsidRDefault="00315D91" w:rsidP="00387470">
            <w:pPr>
              <w:pStyle w:val="Glava"/>
              <w:spacing w:line="288" w:lineRule="auto"/>
              <w:rPr>
                <w:rFonts w:ascii="Calibri Light" w:hAnsi="Calibri Light" w:cs="Calibri Light"/>
                <w:i/>
                <w:szCs w:val="22"/>
              </w:rPr>
            </w:pPr>
            <w:r w:rsidRPr="001C5890">
              <w:rPr>
                <w:rFonts w:ascii="Calibri Light" w:hAnsi="Calibri Light" w:cs="Calibri Light"/>
                <w:i/>
                <w:szCs w:val="22"/>
              </w:rPr>
              <w:t>direktorica JZ GO!2025</w:t>
            </w:r>
          </w:p>
        </w:tc>
      </w:tr>
      <w:tr w:rsidR="00315D91" w:rsidRPr="00C235D4" w14:paraId="11E5A216" w14:textId="77777777" w:rsidTr="00387470">
        <w:trPr>
          <w:trHeight w:val="284"/>
          <w:jc w:val="center"/>
        </w:trPr>
        <w:tc>
          <w:tcPr>
            <w:tcW w:w="2770" w:type="dxa"/>
            <w:shd w:val="clear" w:color="auto" w:fill="auto"/>
            <w:vAlign w:val="center"/>
          </w:tcPr>
          <w:p w14:paraId="70D68D44" w14:textId="77777777" w:rsidR="00315D91" w:rsidRPr="001C5890" w:rsidRDefault="00315D91" w:rsidP="00387470">
            <w:pPr>
              <w:pStyle w:val="Glava"/>
              <w:spacing w:line="276" w:lineRule="auto"/>
              <w:rPr>
                <w:rFonts w:ascii="Calibri Light" w:hAnsi="Calibri Light" w:cs="Calibri Light"/>
                <w:b/>
                <w:bCs/>
                <w:szCs w:val="22"/>
              </w:rPr>
            </w:pPr>
            <w:r w:rsidRPr="001C5890">
              <w:rPr>
                <w:rFonts w:ascii="Calibri Light" w:hAnsi="Calibri Light" w:cs="Calibri Light"/>
                <w:b/>
                <w:bCs/>
                <w:szCs w:val="22"/>
              </w:rPr>
              <w:t>Telefon</w:t>
            </w:r>
          </w:p>
        </w:tc>
        <w:tc>
          <w:tcPr>
            <w:tcW w:w="5400" w:type="dxa"/>
            <w:shd w:val="clear" w:color="auto" w:fill="auto"/>
            <w:vAlign w:val="center"/>
          </w:tcPr>
          <w:p w14:paraId="71F65346" w14:textId="77777777" w:rsidR="00315D91" w:rsidRPr="001C5890" w:rsidRDefault="00315D91" w:rsidP="00387470">
            <w:pPr>
              <w:pStyle w:val="Glava"/>
              <w:spacing w:line="288" w:lineRule="auto"/>
              <w:rPr>
                <w:rFonts w:ascii="Calibri Light" w:hAnsi="Calibri Light" w:cs="Calibri Light"/>
                <w:szCs w:val="22"/>
              </w:rPr>
            </w:pPr>
            <w:r w:rsidRPr="001C5890">
              <w:rPr>
                <w:rFonts w:ascii="Calibri Light" w:hAnsi="Calibri Light" w:cs="Calibri Light"/>
                <w:szCs w:val="22"/>
              </w:rPr>
              <w:t>/</w:t>
            </w:r>
          </w:p>
        </w:tc>
      </w:tr>
      <w:tr w:rsidR="00315D91" w:rsidRPr="00C235D4" w14:paraId="5FF1C5C2" w14:textId="77777777" w:rsidTr="00387470">
        <w:trPr>
          <w:trHeight w:val="284"/>
          <w:jc w:val="center"/>
        </w:trPr>
        <w:tc>
          <w:tcPr>
            <w:tcW w:w="2770" w:type="dxa"/>
            <w:shd w:val="clear" w:color="auto" w:fill="auto"/>
            <w:vAlign w:val="center"/>
          </w:tcPr>
          <w:p w14:paraId="3187F0FF" w14:textId="77777777" w:rsidR="00315D91" w:rsidRPr="001C5890" w:rsidRDefault="00315D91" w:rsidP="00387470">
            <w:pPr>
              <w:pStyle w:val="Glava"/>
              <w:spacing w:line="276" w:lineRule="auto"/>
              <w:rPr>
                <w:rFonts w:ascii="Calibri Light" w:hAnsi="Calibri Light" w:cs="Calibri Light"/>
                <w:b/>
                <w:bCs/>
                <w:szCs w:val="22"/>
              </w:rPr>
            </w:pPr>
            <w:r w:rsidRPr="001C5890">
              <w:rPr>
                <w:rFonts w:ascii="Calibri Light" w:hAnsi="Calibri Light" w:cs="Calibri Light"/>
                <w:b/>
                <w:bCs/>
                <w:szCs w:val="22"/>
              </w:rPr>
              <w:t>E-mail</w:t>
            </w:r>
          </w:p>
        </w:tc>
        <w:tc>
          <w:tcPr>
            <w:tcW w:w="5400" w:type="dxa"/>
            <w:shd w:val="clear" w:color="auto" w:fill="auto"/>
            <w:vAlign w:val="center"/>
          </w:tcPr>
          <w:p w14:paraId="473539A8" w14:textId="77777777" w:rsidR="00315D91" w:rsidRPr="001C5890" w:rsidRDefault="00315D91" w:rsidP="00387470">
            <w:pPr>
              <w:pStyle w:val="Glava"/>
              <w:spacing w:line="288" w:lineRule="auto"/>
              <w:rPr>
                <w:rFonts w:ascii="Calibri Light" w:hAnsi="Calibri Light" w:cs="Calibri Light"/>
                <w:szCs w:val="22"/>
              </w:rPr>
            </w:pPr>
            <w:hyperlink r:id="rId20" w:history="1">
              <w:r w:rsidRPr="001C5890">
                <w:rPr>
                  <w:rStyle w:val="Hiperpovezava"/>
                  <w:rFonts w:ascii="Calibri Light" w:hAnsi="Calibri Light" w:cs="Calibri Light"/>
                  <w:szCs w:val="22"/>
                </w:rPr>
                <w:t>info@go2025.eu</w:t>
              </w:r>
            </w:hyperlink>
            <w:r w:rsidRPr="001C5890">
              <w:rPr>
                <w:rFonts w:ascii="Calibri Light" w:hAnsi="Calibri Light" w:cs="Calibri Light"/>
                <w:szCs w:val="22"/>
              </w:rPr>
              <w:t xml:space="preserve"> / </w:t>
            </w:r>
            <w:hyperlink r:id="rId21" w:history="1">
              <w:r w:rsidRPr="001C5890">
                <w:rPr>
                  <w:rStyle w:val="Hiperpovezava"/>
                </w:rPr>
                <w:t>mija.lorbek</w:t>
              </w:r>
              <w:r w:rsidRPr="001C5890">
                <w:rPr>
                  <w:rStyle w:val="Hiperpovezava"/>
                  <w:rFonts w:ascii="Calibri Light" w:hAnsi="Calibri Light" w:cs="Calibri Light"/>
                  <w:szCs w:val="22"/>
                </w:rPr>
                <w:t>@go2025.eu</w:t>
              </w:r>
            </w:hyperlink>
          </w:p>
        </w:tc>
      </w:tr>
      <w:tr w:rsidR="00315D91" w:rsidRPr="00C235D4" w14:paraId="10D279B9" w14:textId="77777777" w:rsidTr="00387470">
        <w:trPr>
          <w:trHeight w:val="284"/>
          <w:jc w:val="center"/>
        </w:trPr>
        <w:tc>
          <w:tcPr>
            <w:tcW w:w="2770" w:type="dxa"/>
            <w:shd w:val="clear" w:color="auto" w:fill="auto"/>
            <w:vAlign w:val="center"/>
          </w:tcPr>
          <w:p w14:paraId="593C9A9D" w14:textId="77777777" w:rsidR="00315D91" w:rsidRPr="001C5890" w:rsidRDefault="00315D91" w:rsidP="00387470">
            <w:pPr>
              <w:pStyle w:val="Glava"/>
              <w:spacing w:line="276" w:lineRule="auto"/>
              <w:rPr>
                <w:rFonts w:ascii="Calibri Light" w:hAnsi="Calibri Light" w:cs="Calibri Light"/>
                <w:b/>
                <w:bCs/>
                <w:szCs w:val="22"/>
              </w:rPr>
            </w:pPr>
            <w:r w:rsidRPr="001C5890">
              <w:rPr>
                <w:rFonts w:ascii="Calibri Light" w:hAnsi="Calibri Light" w:cs="Calibri Light"/>
                <w:b/>
                <w:bCs/>
                <w:szCs w:val="22"/>
              </w:rPr>
              <w:t>Spletna stran</w:t>
            </w:r>
          </w:p>
        </w:tc>
        <w:tc>
          <w:tcPr>
            <w:tcW w:w="5400" w:type="dxa"/>
            <w:shd w:val="clear" w:color="auto" w:fill="auto"/>
            <w:vAlign w:val="center"/>
          </w:tcPr>
          <w:p w14:paraId="05044B89" w14:textId="77777777" w:rsidR="00315D91" w:rsidRPr="001C5890" w:rsidRDefault="00315D91" w:rsidP="00387470">
            <w:pPr>
              <w:pStyle w:val="Glava"/>
              <w:spacing w:line="288" w:lineRule="auto"/>
              <w:rPr>
                <w:rFonts w:ascii="Calibri Light" w:hAnsi="Calibri Light" w:cs="Calibri Light"/>
                <w:szCs w:val="22"/>
              </w:rPr>
            </w:pPr>
            <w:r w:rsidRPr="001C5890">
              <w:rPr>
                <w:rFonts w:ascii="Calibri Light" w:hAnsi="Calibri Light" w:cs="Calibri Light"/>
                <w:szCs w:val="22"/>
              </w:rPr>
              <w:t>go2025.eu</w:t>
            </w:r>
          </w:p>
        </w:tc>
      </w:tr>
      <w:tr w:rsidR="00315D91" w:rsidRPr="00C235D4" w14:paraId="38A1A590" w14:textId="77777777" w:rsidTr="00387470">
        <w:trPr>
          <w:trHeight w:val="284"/>
          <w:jc w:val="center"/>
        </w:trPr>
        <w:tc>
          <w:tcPr>
            <w:tcW w:w="2770" w:type="dxa"/>
            <w:shd w:val="clear" w:color="auto" w:fill="auto"/>
            <w:vAlign w:val="center"/>
          </w:tcPr>
          <w:p w14:paraId="75947576" w14:textId="77777777" w:rsidR="00315D91" w:rsidRPr="001C5890" w:rsidRDefault="00315D91" w:rsidP="00387470">
            <w:pPr>
              <w:pStyle w:val="Glava"/>
              <w:spacing w:line="276" w:lineRule="auto"/>
              <w:rPr>
                <w:rFonts w:ascii="Calibri Light" w:hAnsi="Calibri Light" w:cs="Calibri Light"/>
                <w:b/>
                <w:bCs/>
                <w:szCs w:val="22"/>
              </w:rPr>
            </w:pPr>
            <w:r w:rsidRPr="001C5890">
              <w:rPr>
                <w:rFonts w:ascii="Calibri Light" w:hAnsi="Calibri Light" w:cs="Calibri Light"/>
                <w:b/>
                <w:bCs/>
                <w:szCs w:val="22"/>
              </w:rPr>
              <w:t>Matična številka</w:t>
            </w:r>
          </w:p>
        </w:tc>
        <w:tc>
          <w:tcPr>
            <w:tcW w:w="5400" w:type="dxa"/>
            <w:shd w:val="clear" w:color="auto" w:fill="auto"/>
            <w:vAlign w:val="center"/>
          </w:tcPr>
          <w:p w14:paraId="5B6B261A" w14:textId="77777777" w:rsidR="00315D91" w:rsidRPr="001C5890" w:rsidRDefault="00315D91" w:rsidP="00387470">
            <w:pPr>
              <w:pStyle w:val="Glava"/>
              <w:spacing w:line="288" w:lineRule="auto"/>
              <w:rPr>
                <w:rFonts w:ascii="Calibri Light" w:hAnsi="Calibri Light" w:cs="Calibri Light"/>
                <w:szCs w:val="22"/>
              </w:rPr>
            </w:pPr>
            <w:r w:rsidRPr="001C5890">
              <w:rPr>
                <w:rFonts w:ascii="Calibri Light" w:hAnsi="Calibri Light" w:cs="Calibri Light"/>
                <w:szCs w:val="22"/>
              </w:rPr>
              <w:t>9020047000</w:t>
            </w:r>
          </w:p>
        </w:tc>
      </w:tr>
      <w:tr w:rsidR="00315D91" w:rsidRPr="00C235D4" w14:paraId="337687B9" w14:textId="77777777" w:rsidTr="00387470">
        <w:trPr>
          <w:trHeight w:val="284"/>
          <w:jc w:val="center"/>
        </w:trPr>
        <w:tc>
          <w:tcPr>
            <w:tcW w:w="2770" w:type="dxa"/>
            <w:shd w:val="clear" w:color="auto" w:fill="auto"/>
            <w:vAlign w:val="center"/>
          </w:tcPr>
          <w:p w14:paraId="2C59514B" w14:textId="77777777" w:rsidR="00315D91" w:rsidRPr="001C5890" w:rsidRDefault="00315D91" w:rsidP="00387470">
            <w:pPr>
              <w:pStyle w:val="Glava"/>
              <w:spacing w:line="276" w:lineRule="auto"/>
              <w:rPr>
                <w:rFonts w:ascii="Calibri Light" w:hAnsi="Calibri Light" w:cs="Calibri Light"/>
                <w:b/>
                <w:bCs/>
                <w:szCs w:val="22"/>
              </w:rPr>
            </w:pPr>
            <w:r w:rsidRPr="001C5890">
              <w:rPr>
                <w:rFonts w:ascii="Calibri Light" w:hAnsi="Calibri Light" w:cs="Calibri Light"/>
                <w:b/>
                <w:bCs/>
                <w:szCs w:val="22"/>
              </w:rPr>
              <w:t>Davčna številka</w:t>
            </w:r>
          </w:p>
        </w:tc>
        <w:tc>
          <w:tcPr>
            <w:tcW w:w="5400" w:type="dxa"/>
            <w:shd w:val="clear" w:color="auto" w:fill="auto"/>
            <w:vAlign w:val="center"/>
          </w:tcPr>
          <w:p w14:paraId="799064C3" w14:textId="77777777" w:rsidR="00315D91" w:rsidRPr="001C5890" w:rsidRDefault="00315D91" w:rsidP="00387470">
            <w:pPr>
              <w:pStyle w:val="Glava"/>
              <w:spacing w:line="288" w:lineRule="auto"/>
              <w:rPr>
                <w:rFonts w:ascii="Calibri Light" w:hAnsi="Calibri Light" w:cs="Calibri Light"/>
                <w:szCs w:val="22"/>
              </w:rPr>
            </w:pPr>
            <w:r w:rsidRPr="001C5890">
              <w:rPr>
                <w:rFonts w:ascii="Calibri Light" w:hAnsi="Calibri Light" w:cs="Calibri Light"/>
                <w:szCs w:val="22"/>
              </w:rPr>
              <w:t>26854872</w:t>
            </w:r>
          </w:p>
        </w:tc>
      </w:tr>
      <w:tr w:rsidR="00315D91" w:rsidRPr="00C235D4" w14:paraId="4F95566B" w14:textId="77777777" w:rsidTr="00387470">
        <w:trPr>
          <w:trHeight w:val="284"/>
          <w:jc w:val="center"/>
        </w:trPr>
        <w:tc>
          <w:tcPr>
            <w:tcW w:w="2770" w:type="dxa"/>
            <w:shd w:val="clear" w:color="auto" w:fill="auto"/>
            <w:vAlign w:val="center"/>
          </w:tcPr>
          <w:p w14:paraId="654199D9" w14:textId="77777777" w:rsidR="00315D91" w:rsidRPr="001C5890" w:rsidRDefault="00315D91" w:rsidP="00387470">
            <w:pPr>
              <w:pStyle w:val="Glava"/>
              <w:spacing w:line="276" w:lineRule="auto"/>
              <w:rPr>
                <w:rFonts w:ascii="Calibri Light" w:hAnsi="Calibri Light" w:cs="Calibri Light"/>
                <w:b/>
                <w:bCs/>
                <w:szCs w:val="22"/>
              </w:rPr>
            </w:pPr>
            <w:r w:rsidRPr="001C5890">
              <w:rPr>
                <w:rFonts w:ascii="Calibri Light" w:hAnsi="Calibri Light" w:cs="Calibri Light"/>
                <w:b/>
                <w:bCs/>
                <w:szCs w:val="22"/>
              </w:rPr>
              <w:t>Transakcijski račun</w:t>
            </w:r>
          </w:p>
        </w:tc>
        <w:tc>
          <w:tcPr>
            <w:tcW w:w="5400" w:type="dxa"/>
            <w:shd w:val="clear" w:color="auto" w:fill="auto"/>
            <w:vAlign w:val="center"/>
          </w:tcPr>
          <w:p w14:paraId="20B80B47" w14:textId="77777777" w:rsidR="00315D91" w:rsidRPr="001C5890" w:rsidRDefault="00315D91" w:rsidP="00387470">
            <w:pPr>
              <w:pStyle w:val="Glava"/>
              <w:spacing w:line="288" w:lineRule="auto"/>
              <w:rPr>
                <w:rFonts w:ascii="Calibri Light" w:hAnsi="Calibri Light" w:cs="Calibri Light"/>
                <w:szCs w:val="22"/>
              </w:rPr>
            </w:pPr>
            <w:r w:rsidRPr="001C5890">
              <w:rPr>
                <w:rFonts w:ascii="Calibri Light" w:hAnsi="Calibri Light" w:cs="Calibri Light"/>
                <w:szCs w:val="22"/>
              </w:rPr>
              <w:t>SI56 0128 4600 0000 707</w:t>
            </w:r>
          </w:p>
        </w:tc>
      </w:tr>
      <w:tr w:rsidR="00315D91" w:rsidRPr="00763643" w14:paraId="0B85E52B" w14:textId="77777777" w:rsidTr="00387470">
        <w:trPr>
          <w:trHeight w:val="1271"/>
          <w:jc w:val="center"/>
        </w:trPr>
        <w:tc>
          <w:tcPr>
            <w:tcW w:w="27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21267B" w14:textId="77777777" w:rsidR="00315D91" w:rsidRPr="001C5890" w:rsidRDefault="00315D91" w:rsidP="00387470">
            <w:pPr>
              <w:pStyle w:val="Glava"/>
              <w:spacing w:line="276" w:lineRule="auto"/>
              <w:rPr>
                <w:rFonts w:ascii="Calibri Light" w:hAnsi="Calibri Light" w:cs="Calibri Light"/>
                <w:b/>
                <w:bCs/>
                <w:szCs w:val="22"/>
              </w:rPr>
            </w:pPr>
            <w:r w:rsidRPr="001C5890">
              <w:rPr>
                <w:rFonts w:ascii="Calibri Light" w:hAnsi="Calibri Light" w:cs="Calibri Light"/>
                <w:b/>
                <w:bCs/>
                <w:szCs w:val="22"/>
              </w:rPr>
              <w:t>Žig in podpis</w:t>
            </w:r>
          </w:p>
        </w:tc>
        <w:tc>
          <w:tcPr>
            <w:tcW w:w="54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CE0DD5" w14:textId="77777777" w:rsidR="00315D91" w:rsidRPr="001C5890" w:rsidRDefault="00315D91" w:rsidP="00387470">
            <w:pPr>
              <w:pStyle w:val="Glava"/>
              <w:spacing w:line="276" w:lineRule="auto"/>
              <w:rPr>
                <w:rFonts w:ascii="Calibri Light" w:hAnsi="Calibri Light" w:cs="Calibri Light"/>
                <w:szCs w:val="22"/>
              </w:rPr>
            </w:pPr>
          </w:p>
          <w:p w14:paraId="6CF5735A" w14:textId="77777777" w:rsidR="00315D91" w:rsidRPr="001C5890" w:rsidRDefault="00315D91" w:rsidP="00387470">
            <w:pPr>
              <w:pStyle w:val="Glava"/>
              <w:spacing w:line="276" w:lineRule="auto"/>
              <w:rPr>
                <w:rFonts w:ascii="Calibri Light" w:hAnsi="Calibri Light" w:cs="Calibri Light"/>
                <w:szCs w:val="22"/>
              </w:rPr>
            </w:pPr>
          </w:p>
          <w:p w14:paraId="1F572EC5" w14:textId="77777777" w:rsidR="00315D91" w:rsidRPr="001C5890" w:rsidRDefault="00315D91" w:rsidP="00387470">
            <w:pPr>
              <w:pStyle w:val="Glava"/>
              <w:spacing w:line="276" w:lineRule="auto"/>
              <w:rPr>
                <w:rFonts w:ascii="Calibri Light" w:hAnsi="Calibri Light" w:cs="Calibri Light"/>
                <w:szCs w:val="22"/>
              </w:rPr>
            </w:pPr>
          </w:p>
          <w:p w14:paraId="6EAA04C5" w14:textId="77777777" w:rsidR="00315D91" w:rsidRPr="001C5890" w:rsidRDefault="00315D91" w:rsidP="00387470">
            <w:pPr>
              <w:pStyle w:val="Glava"/>
              <w:spacing w:line="276" w:lineRule="auto"/>
              <w:rPr>
                <w:rFonts w:ascii="Calibri Light" w:hAnsi="Calibri Light" w:cs="Calibri Light"/>
                <w:szCs w:val="22"/>
              </w:rPr>
            </w:pPr>
          </w:p>
        </w:tc>
      </w:tr>
    </w:tbl>
    <w:p w14:paraId="21ED0DF6" w14:textId="77777777" w:rsidR="0056722F" w:rsidRPr="00075036" w:rsidRDefault="0056722F" w:rsidP="0056722F">
      <w:pPr>
        <w:spacing w:line="276" w:lineRule="auto"/>
        <w:rPr>
          <w:rFonts w:ascii="Calibri Light" w:hAnsi="Calibri Light" w:cs="Calibri Light"/>
          <w:sz w:val="18"/>
          <w:szCs w:val="18"/>
        </w:rPr>
      </w:pPr>
    </w:p>
    <w:p w14:paraId="31240B2F" w14:textId="1B2C7BC7" w:rsidR="0056722F" w:rsidRPr="00075036" w:rsidRDefault="0056722F" w:rsidP="00763643">
      <w:pPr>
        <w:pStyle w:val="Naslov2"/>
      </w:pPr>
      <w:bookmarkStart w:id="15" w:name="_Toc12617985"/>
      <w:bookmarkStart w:id="16" w:name="_Toc180145906"/>
      <w:r w:rsidRPr="00075036">
        <w:t xml:space="preserve">Podatki o izdelovalcih projektne </w:t>
      </w:r>
      <w:bookmarkEnd w:id="15"/>
      <w:r w:rsidR="00075036" w:rsidRPr="00075036">
        <w:t>dokumentacije</w:t>
      </w:r>
      <w:bookmarkEnd w:id="16"/>
    </w:p>
    <w:p w14:paraId="634F159D" w14:textId="4764A827" w:rsidR="00321ABD" w:rsidRPr="00075036" w:rsidRDefault="0056722F" w:rsidP="00763643">
      <w:r w:rsidRPr="00075036">
        <w:t xml:space="preserve">Projekt/program je opredeljen v prijavni knjigi, ki jo je pripravila za ta namen </w:t>
      </w:r>
      <w:r w:rsidR="00A34685" w:rsidRPr="00075036">
        <w:t xml:space="preserve">s strani župana </w:t>
      </w:r>
      <w:r w:rsidRPr="00075036">
        <w:t xml:space="preserve">imenovana </w:t>
      </w:r>
      <w:r w:rsidR="00075036" w:rsidRPr="00075036">
        <w:t>projektna</w:t>
      </w:r>
      <w:r w:rsidRPr="00075036">
        <w:t xml:space="preserve"> skupina</w:t>
      </w:r>
      <w:r w:rsidR="003128E7" w:rsidRPr="00075036">
        <w:t>.</w:t>
      </w:r>
    </w:p>
    <w:p w14:paraId="65FE33DB" w14:textId="05BCE357" w:rsidR="00A34685" w:rsidRPr="00075036" w:rsidRDefault="00A34685" w:rsidP="00763643">
      <w:pPr>
        <w:pStyle w:val="Naslov2"/>
      </w:pPr>
      <w:bookmarkStart w:id="17" w:name="_Toc180145907"/>
      <w:r w:rsidRPr="00075036">
        <w:lastRenderedPageBreak/>
        <w:t xml:space="preserve">Podatki o </w:t>
      </w:r>
      <w:r w:rsidRPr="00763643">
        <w:t>upravljalcu</w:t>
      </w:r>
      <w:bookmarkEnd w:id="17"/>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2770"/>
        <w:gridCol w:w="5400"/>
      </w:tblGrid>
      <w:tr w:rsidR="00A34685" w:rsidRPr="00763643" w14:paraId="51A88B51" w14:textId="77777777" w:rsidTr="00302C6D">
        <w:trPr>
          <w:trHeight w:val="592"/>
          <w:jc w:val="center"/>
        </w:trPr>
        <w:tc>
          <w:tcPr>
            <w:tcW w:w="2770" w:type="dxa"/>
            <w:shd w:val="clear" w:color="auto" w:fill="auto"/>
            <w:vAlign w:val="center"/>
          </w:tcPr>
          <w:p w14:paraId="13125989" w14:textId="77777777" w:rsidR="00A34685" w:rsidRPr="00763643" w:rsidRDefault="00A34685" w:rsidP="00302C6D">
            <w:pPr>
              <w:pStyle w:val="Glava"/>
              <w:spacing w:line="276" w:lineRule="auto"/>
              <w:rPr>
                <w:rFonts w:ascii="Calibri Light" w:hAnsi="Calibri Light" w:cs="Calibri Light"/>
                <w:b/>
                <w:bCs/>
                <w:szCs w:val="22"/>
              </w:rPr>
            </w:pPr>
            <w:r w:rsidRPr="00763643">
              <w:rPr>
                <w:rFonts w:ascii="Calibri Light" w:hAnsi="Calibri Light" w:cs="Calibri Light"/>
                <w:b/>
                <w:bCs/>
                <w:szCs w:val="22"/>
              </w:rPr>
              <w:t>Naziv</w:t>
            </w:r>
          </w:p>
        </w:tc>
        <w:tc>
          <w:tcPr>
            <w:tcW w:w="5400" w:type="dxa"/>
            <w:shd w:val="clear" w:color="auto" w:fill="auto"/>
            <w:vAlign w:val="center"/>
          </w:tcPr>
          <w:p w14:paraId="2D9294B1" w14:textId="77777777" w:rsidR="0003254D" w:rsidRPr="00B23EC8" w:rsidRDefault="0003254D" w:rsidP="0003254D">
            <w:pPr>
              <w:pStyle w:val="Glava"/>
              <w:spacing w:line="288" w:lineRule="auto"/>
              <w:rPr>
                <w:rFonts w:ascii="Calibri Light" w:hAnsi="Calibri Light" w:cs="Calibri Light"/>
                <w:b/>
                <w:bCs/>
                <w:szCs w:val="22"/>
              </w:rPr>
            </w:pPr>
            <w:r w:rsidRPr="00B23EC8">
              <w:rPr>
                <w:rFonts w:ascii="Calibri Light" w:hAnsi="Calibri Light" w:cs="Calibri Light"/>
                <w:b/>
                <w:bCs/>
                <w:szCs w:val="22"/>
              </w:rPr>
              <w:t xml:space="preserve">JAVNI ZAVOD GO! 2025 - Evropska prestolnica kulture, </w:t>
            </w:r>
          </w:p>
          <w:p w14:paraId="42019471" w14:textId="6B5F1527" w:rsidR="00A34685" w:rsidRPr="00B23EC8" w:rsidRDefault="0003254D" w:rsidP="0003254D">
            <w:pPr>
              <w:pStyle w:val="Glava"/>
              <w:spacing w:line="288" w:lineRule="auto"/>
              <w:rPr>
                <w:rFonts w:ascii="Calibri Light" w:hAnsi="Calibri Light" w:cs="Calibri Light"/>
                <w:b/>
                <w:bCs/>
                <w:szCs w:val="22"/>
              </w:rPr>
            </w:pPr>
            <w:r w:rsidRPr="00B23EC8">
              <w:rPr>
                <w:rFonts w:ascii="Calibri Light" w:hAnsi="Calibri Light" w:cs="Calibri Light"/>
                <w:b/>
                <w:bCs/>
                <w:szCs w:val="22"/>
              </w:rPr>
              <w:t>Nova Gorica</w:t>
            </w:r>
          </w:p>
        </w:tc>
      </w:tr>
      <w:tr w:rsidR="00A34685" w:rsidRPr="00763643" w14:paraId="273387CC" w14:textId="77777777" w:rsidTr="00302C6D">
        <w:trPr>
          <w:trHeight w:val="283"/>
          <w:jc w:val="center"/>
        </w:trPr>
        <w:tc>
          <w:tcPr>
            <w:tcW w:w="2770" w:type="dxa"/>
            <w:shd w:val="clear" w:color="auto" w:fill="auto"/>
            <w:vAlign w:val="center"/>
          </w:tcPr>
          <w:p w14:paraId="49F57B37" w14:textId="77777777" w:rsidR="00A34685" w:rsidRPr="00763643" w:rsidRDefault="00A34685" w:rsidP="00302C6D">
            <w:pPr>
              <w:pStyle w:val="Glava"/>
              <w:spacing w:line="276" w:lineRule="auto"/>
              <w:rPr>
                <w:rFonts w:ascii="Calibri Light" w:hAnsi="Calibri Light" w:cs="Calibri Light"/>
                <w:b/>
                <w:bCs/>
                <w:szCs w:val="22"/>
              </w:rPr>
            </w:pPr>
            <w:r w:rsidRPr="00763643">
              <w:rPr>
                <w:rFonts w:ascii="Calibri Light" w:hAnsi="Calibri Light" w:cs="Calibri Light"/>
                <w:b/>
                <w:bCs/>
                <w:szCs w:val="22"/>
              </w:rPr>
              <w:t>Naslov</w:t>
            </w:r>
          </w:p>
        </w:tc>
        <w:tc>
          <w:tcPr>
            <w:tcW w:w="5400" w:type="dxa"/>
            <w:shd w:val="clear" w:color="auto" w:fill="auto"/>
            <w:vAlign w:val="center"/>
          </w:tcPr>
          <w:p w14:paraId="6984D02F" w14:textId="77777777" w:rsidR="00A34685" w:rsidRPr="00B23EC8" w:rsidRDefault="00A34685" w:rsidP="00302C6D">
            <w:pPr>
              <w:pStyle w:val="Glava"/>
              <w:spacing w:line="288" w:lineRule="auto"/>
              <w:rPr>
                <w:rFonts w:ascii="Calibri Light" w:hAnsi="Calibri Light" w:cs="Calibri Light"/>
                <w:szCs w:val="22"/>
              </w:rPr>
            </w:pPr>
            <w:r w:rsidRPr="00B23EC8">
              <w:rPr>
                <w:rFonts w:ascii="Calibri Light" w:hAnsi="Calibri Light" w:cs="Calibri Light"/>
                <w:szCs w:val="22"/>
              </w:rPr>
              <w:t>Trg Edvarda Kardelja 1, 5000 Nova Gorica</w:t>
            </w:r>
          </w:p>
        </w:tc>
      </w:tr>
      <w:tr w:rsidR="00A34685" w:rsidRPr="00763643" w14:paraId="5DF7C8AB" w14:textId="77777777" w:rsidTr="00302C6D">
        <w:trPr>
          <w:trHeight w:val="284"/>
          <w:jc w:val="center"/>
        </w:trPr>
        <w:tc>
          <w:tcPr>
            <w:tcW w:w="2770" w:type="dxa"/>
            <w:shd w:val="clear" w:color="auto" w:fill="auto"/>
            <w:vAlign w:val="center"/>
          </w:tcPr>
          <w:p w14:paraId="7EED6616" w14:textId="77777777" w:rsidR="00A34685" w:rsidRPr="00763643" w:rsidRDefault="00A34685" w:rsidP="00302C6D">
            <w:pPr>
              <w:pStyle w:val="Glava"/>
              <w:spacing w:line="276" w:lineRule="auto"/>
              <w:rPr>
                <w:rFonts w:ascii="Calibri Light" w:hAnsi="Calibri Light" w:cs="Calibri Light"/>
                <w:b/>
                <w:bCs/>
                <w:szCs w:val="22"/>
              </w:rPr>
            </w:pPr>
            <w:r w:rsidRPr="00763643">
              <w:rPr>
                <w:rFonts w:ascii="Calibri Light" w:hAnsi="Calibri Light" w:cs="Calibri Light"/>
                <w:b/>
                <w:bCs/>
                <w:szCs w:val="22"/>
              </w:rPr>
              <w:t>Odgovorna oseba</w:t>
            </w:r>
          </w:p>
        </w:tc>
        <w:tc>
          <w:tcPr>
            <w:tcW w:w="5400" w:type="dxa"/>
            <w:shd w:val="clear" w:color="auto" w:fill="auto"/>
            <w:vAlign w:val="center"/>
          </w:tcPr>
          <w:p w14:paraId="7472570B" w14:textId="3C85DCC1" w:rsidR="00A34685" w:rsidRPr="00B23EC8" w:rsidRDefault="009506E4" w:rsidP="00302C6D">
            <w:pPr>
              <w:pStyle w:val="Glava"/>
              <w:spacing w:line="288" w:lineRule="auto"/>
              <w:rPr>
                <w:rFonts w:ascii="Calibri Light" w:hAnsi="Calibri Light" w:cs="Calibri Light"/>
                <w:szCs w:val="22"/>
              </w:rPr>
            </w:pPr>
            <w:r w:rsidRPr="00B23EC8">
              <w:rPr>
                <w:rFonts w:ascii="Calibri Light" w:hAnsi="Calibri Light" w:cs="Calibri Light"/>
                <w:szCs w:val="22"/>
              </w:rPr>
              <w:t>mag. Mija Lorbek</w:t>
            </w:r>
          </w:p>
          <w:p w14:paraId="61824757" w14:textId="2DDEEB8D" w:rsidR="00A34685" w:rsidRPr="00B23EC8" w:rsidRDefault="001D1429" w:rsidP="00302C6D">
            <w:pPr>
              <w:pStyle w:val="Glava"/>
              <w:spacing w:line="288" w:lineRule="auto"/>
              <w:rPr>
                <w:rFonts w:ascii="Calibri Light" w:hAnsi="Calibri Light" w:cs="Calibri Light"/>
                <w:i/>
                <w:szCs w:val="22"/>
              </w:rPr>
            </w:pPr>
            <w:r w:rsidRPr="00B23EC8">
              <w:rPr>
                <w:rFonts w:ascii="Calibri Light" w:hAnsi="Calibri Light" w:cs="Calibri Light"/>
                <w:i/>
                <w:szCs w:val="22"/>
              </w:rPr>
              <w:t>direktor</w:t>
            </w:r>
            <w:r w:rsidR="009506E4" w:rsidRPr="00B23EC8">
              <w:rPr>
                <w:rFonts w:ascii="Calibri Light" w:hAnsi="Calibri Light" w:cs="Calibri Light"/>
                <w:i/>
                <w:szCs w:val="22"/>
              </w:rPr>
              <w:t>ic</w:t>
            </w:r>
            <w:r w:rsidRPr="00B23EC8">
              <w:rPr>
                <w:rFonts w:ascii="Calibri Light" w:hAnsi="Calibri Light" w:cs="Calibri Light"/>
                <w:i/>
                <w:szCs w:val="22"/>
              </w:rPr>
              <w:t>a</w:t>
            </w:r>
            <w:r w:rsidR="00A34685" w:rsidRPr="00B23EC8">
              <w:rPr>
                <w:rFonts w:ascii="Calibri Light" w:hAnsi="Calibri Light" w:cs="Calibri Light"/>
                <w:i/>
                <w:szCs w:val="22"/>
              </w:rPr>
              <w:t xml:space="preserve"> JZ </w:t>
            </w:r>
            <w:r w:rsidR="00315D91" w:rsidRPr="00B23EC8">
              <w:rPr>
                <w:rFonts w:ascii="Calibri Light" w:hAnsi="Calibri Light" w:cs="Calibri Light"/>
                <w:i/>
                <w:szCs w:val="22"/>
              </w:rPr>
              <w:t>GO!2025</w:t>
            </w:r>
          </w:p>
        </w:tc>
      </w:tr>
      <w:tr w:rsidR="00A34685" w:rsidRPr="00763643" w14:paraId="4E985ACB" w14:textId="77777777" w:rsidTr="00302C6D">
        <w:trPr>
          <w:trHeight w:val="284"/>
          <w:jc w:val="center"/>
        </w:trPr>
        <w:tc>
          <w:tcPr>
            <w:tcW w:w="2770" w:type="dxa"/>
            <w:shd w:val="clear" w:color="auto" w:fill="auto"/>
            <w:vAlign w:val="center"/>
          </w:tcPr>
          <w:p w14:paraId="05DA2FD3" w14:textId="77777777" w:rsidR="00A34685" w:rsidRPr="00763643" w:rsidRDefault="00A34685" w:rsidP="00302C6D">
            <w:pPr>
              <w:pStyle w:val="Glava"/>
              <w:spacing w:line="276" w:lineRule="auto"/>
              <w:rPr>
                <w:rFonts w:ascii="Calibri Light" w:hAnsi="Calibri Light" w:cs="Calibri Light"/>
                <w:b/>
                <w:bCs/>
                <w:szCs w:val="22"/>
              </w:rPr>
            </w:pPr>
            <w:r w:rsidRPr="00763643">
              <w:rPr>
                <w:rFonts w:ascii="Calibri Light" w:hAnsi="Calibri Light" w:cs="Calibri Light"/>
                <w:b/>
                <w:bCs/>
                <w:szCs w:val="22"/>
              </w:rPr>
              <w:t>Telefon</w:t>
            </w:r>
          </w:p>
        </w:tc>
        <w:tc>
          <w:tcPr>
            <w:tcW w:w="5400" w:type="dxa"/>
            <w:shd w:val="clear" w:color="auto" w:fill="auto"/>
            <w:vAlign w:val="center"/>
          </w:tcPr>
          <w:p w14:paraId="1E69741E" w14:textId="5B320FBE" w:rsidR="00A34685" w:rsidRPr="008A243A" w:rsidRDefault="002976B7" w:rsidP="00302C6D">
            <w:pPr>
              <w:pStyle w:val="Glava"/>
              <w:spacing w:line="288" w:lineRule="auto"/>
              <w:rPr>
                <w:rFonts w:ascii="Calibri Light" w:hAnsi="Calibri Light" w:cs="Calibri Light"/>
                <w:szCs w:val="22"/>
              </w:rPr>
            </w:pPr>
            <w:r w:rsidRPr="008A243A">
              <w:rPr>
                <w:rFonts w:ascii="Calibri Light" w:hAnsi="Calibri Light" w:cs="Calibri Light"/>
                <w:szCs w:val="22"/>
              </w:rPr>
              <w:t>/</w:t>
            </w:r>
          </w:p>
        </w:tc>
      </w:tr>
      <w:tr w:rsidR="00A34685" w:rsidRPr="00763643" w14:paraId="5C89C0BB" w14:textId="77777777" w:rsidTr="00302C6D">
        <w:trPr>
          <w:trHeight w:val="284"/>
          <w:jc w:val="center"/>
        </w:trPr>
        <w:tc>
          <w:tcPr>
            <w:tcW w:w="2770" w:type="dxa"/>
            <w:shd w:val="clear" w:color="auto" w:fill="auto"/>
            <w:vAlign w:val="center"/>
          </w:tcPr>
          <w:p w14:paraId="188515D9" w14:textId="77777777" w:rsidR="00A34685" w:rsidRPr="00763643" w:rsidRDefault="00A34685" w:rsidP="00302C6D">
            <w:pPr>
              <w:pStyle w:val="Glava"/>
              <w:spacing w:line="276" w:lineRule="auto"/>
              <w:rPr>
                <w:rFonts w:ascii="Calibri Light" w:hAnsi="Calibri Light" w:cs="Calibri Light"/>
                <w:b/>
                <w:bCs/>
                <w:szCs w:val="22"/>
              </w:rPr>
            </w:pPr>
            <w:r w:rsidRPr="00763643">
              <w:rPr>
                <w:rFonts w:ascii="Calibri Light" w:hAnsi="Calibri Light" w:cs="Calibri Light"/>
                <w:b/>
                <w:bCs/>
                <w:szCs w:val="22"/>
              </w:rPr>
              <w:t>E-mail</w:t>
            </w:r>
          </w:p>
        </w:tc>
        <w:tc>
          <w:tcPr>
            <w:tcW w:w="5400" w:type="dxa"/>
            <w:shd w:val="clear" w:color="auto" w:fill="auto"/>
            <w:vAlign w:val="center"/>
          </w:tcPr>
          <w:p w14:paraId="44A3D75C" w14:textId="6ECF23C9" w:rsidR="00A34685" w:rsidRPr="008A243A" w:rsidRDefault="002976B7" w:rsidP="00302C6D">
            <w:pPr>
              <w:pStyle w:val="Glava"/>
              <w:spacing w:line="288" w:lineRule="auto"/>
              <w:rPr>
                <w:rFonts w:ascii="Calibri Light" w:hAnsi="Calibri Light" w:cs="Calibri Light"/>
                <w:szCs w:val="22"/>
              </w:rPr>
            </w:pPr>
            <w:hyperlink r:id="rId22" w:history="1">
              <w:r w:rsidRPr="008A243A">
                <w:rPr>
                  <w:rStyle w:val="Hiperpovezava"/>
                  <w:rFonts w:ascii="Calibri Light" w:hAnsi="Calibri Light" w:cs="Calibri Light"/>
                  <w:szCs w:val="22"/>
                </w:rPr>
                <w:t>info@go2025.eu</w:t>
              </w:r>
            </w:hyperlink>
            <w:r w:rsidRPr="008A243A">
              <w:rPr>
                <w:rFonts w:ascii="Calibri Light" w:hAnsi="Calibri Light" w:cs="Calibri Light"/>
                <w:szCs w:val="22"/>
              </w:rPr>
              <w:t xml:space="preserve"> / </w:t>
            </w:r>
            <w:hyperlink r:id="rId23" w:history="1">
              <w:r w:rsidR="005D364B">
                <w:rPr>
                  <w:rStyle w:val="Hiperpovezava"/>
                </w:rPr>
                <w:t>mija.lorbek</w:t>
              </w:r>
              <w:r w:rsidR="005D364B" w:rsidRPr="00BA2480">
                <w:rPr>
                  <w:rStyle w:val="Hiperpovezava"/>
                  <w:rFonts w:ascii="Calibri Light" w:hAnsi="Calibri Light" w:cs="Calibri Light"/>
                  <w:szCs w:val="22"/>
                </w:rPr>
                <w:t>@go2025.eu</w:t>
              </w:r>
            </w:hyperlink>
          </w:p>
        </w:tc>
      </w:tr>
      <w:tr w:rsidR="00A34685" w:rsidRPr="00763643" w14:paraId="2391A19A" w14:textId="77777777" w:rsidTr="00302C6D">
        <w:trPr>
          <w:trHeight w:val="284"/>
          <w:jc w:val="center"/>
        </w:trPr>
        <w:tc>
          <w:tcPr>
            <w:tcW w:w="2770" w:type="dxa"/>
            <w:shd w:val="clear" w:color="auto" w:fill="auto"/>
            <w:vAlign w:val="center"/>
          </w:tcPr>
          <w:p w14:paraId="2BB3BDBF" w14:textId="77777777" w:rsidR="00A34685" w:rsidRPr="00763643" w:rsidRDefault="00A34685" w:rsidP="00302C6D">
            <w:pPr>
              <w:pStyle w:val="Glava"/>
              <w:spacing w:line="276" w:lineRule="auto"/>
              <w:rPr>
                <w:rFonts w:ascii="Calibri Light" w:hAnsi="Calibri Light" w:cs="Calibri Light"/>
                <w:b/>
                <w:bCs/>
                <w:szCs w:val="22"/>
              </w:rPr>
            </w:pPr>
            <w:r w:rsidRPr="00763643">
              <w:rPr>
                <w:rFonts w:ascii="Calibri Light" w:hAnsi="Calibri Light" w:cs="Calibri Light"/>
                <w:b/>
                <w:bCs/>
                <w:szCs w:val="22"/>
              </w:rPr>
              <w:t>Spletna stran</w:t>
            </w:r>
          </w:p>
        </w:tc>
        <w:tc>
          <w:tcPr>
            <w:tcW w:w="5400" w:type="dxa"/>
            <w:shd w:val="clear" w:color="auto" w:fill="auto"/>
            <w:vAlign w:val="center"/>
          </w:tcPr>
          <w:p w14:paraId="29830CDF" w14:textId="0A58B1CB" w:rsidR="00A34685" w:rsidRPr="008A243A" w:rsidRDefault="0013575C" w:rsidP="00302C6D">
            <w:pPr>
              <w:pStyle w:val="Glava"/>
              <w:spacing w:line="288" w:lineRule="auto"/>
              <w:rPr>
                <w:rFonts w:ascii="Calibri Light" w:hAnsi="Calibri Light" w:cs="Calibri Light"/>
                <w:szCs w:val="22"/>
              </w:rPr>
            </w:pPr>
            <w:r w:rsidRPr="008A243A">
              <w:rPr>
                <w:rFonts w:ascii="Calibri Light" w:hAnsi="Calibri Light" w:cs="Calibri Light"/>
                <w:szCs w:val="22"/>
              </w:rPr>
              <w:t>go</w:t>
            </w:r>
            <w:r w:rsidR="002976B7" w:rsidRPr="008A243A">
              <w:rPr>
                <w:rFonts w:ascii="Calibri Light" w:hAnsi="Calibri Light" w:cs="Calibri Light"/>
                <w:szCs w:val="22"/>
              </w:rPr>
              <w:t>2025.eu</w:t>
            </w:r>
          </w:p>
        </w:tc>
      </w:tr>
      <w:tr w:rsidR="00A34685" w:rsidRPr="00763643" w14:paraId="3A58D1E3" w14:textId="77777777" w:rsidTr="00302C6D">
        <w:trPr>
          <w:trHeight w:val="284"/>
          <w:jc w:val="center"/>
        </w:trPr>
        <w:tc>
          <w:tcPr>
            <w:tcW w:w="2770" w:type="dxa"/>
            <w:shd w:val="clear" w:color="auto" w:fill="auto"/>
            <w:vAlign w:val="center"/>
          </w:tcPr>
          <w:p w14:paraId="24F15B93" w14:textId="77777777" w:rsidR="00A34685" w:rsidRPr="00763643" w:rsidRDefault="00A34685" w:rsidP="00302C6D">
            <w:pPr>
              <w:pStyle w:val="Glava"/>
              <w:spacing w:line="276" w:lineRule="auto"/>
              <w:rPr>
                <w:rFonts w:ascii="Calibri Light" w:hAnsi="Calibri Light" w:cs="Calibri Light"/>
                <w:b/>
                <w:bCs/>
                <w:szCs w:val="22"/>
              </w:rPr>
            </w:pPr>
            <w:r w:rsidRPr="00763643">
              <w:rPr>
                <w:rFonts w:ascii="Calibri Light" w:hAnsi="Calibri Light" w:cs="Calibri Light"/>
                <w:b/>
                <w:bCs/>
                <w:szCs w:val="22"/>
              </w:rPr>
              <w:t>Matična številka</w:t>
            </w:r>
          </w:p>
        </w:tc>
        <w:tc>
          <w:tcPr>
            <w:tcW w:w="5400" w:type="dxa"/>
            <w:shd w:val="clear" w:color="auto" w:fill="auto"/>
            <w:vAlign w:val="center"/>
          </w:tcPr>
          <w:p w14:paraId="5A52ECF1" w14:textId="583720DF" w:rsidR="00A34685" w:rsidRPr="008A243A" w:rsidRDefault="0013575C" w:rsidP="00302C6D">
            <w:pPr>
              <w:pStyle w:val="Glava"/>
              <w:spacing w:line="288" w:lineRule="auto"/>
              <w:rPr>
                <w:rFonts w:ascii="Calibri Light" w:hAnsi="Calibri Light" w:cs="Calibri Light"/>
                <w:szCs w:val="22"/>
              </w:rPr>
            </w:pPr>
            <w:r w:rsidRPr="008A243A">
              <w:rPr>
                <w:rFonts w:ascii="Calibri Light" w:hAnsi="Calibri Light" w:cs="Calibri Light"/>
                <w:szCs w:val="22"/>
              </w:rPr>
              <w:t>9020047000</w:t>
            </w:r>
          </w:p>
        </w:tc>
      </w:tr>
      <w:tr w:rsidR="00A34685" w:rsidRPr="00763643" w14:paraId="0FCE5F15" w14:textId="77777777" w:rsidTr="00302C6D">
        <w:trPr>
          <w:trHeight w:val="284"/>
          <w:jc w:val="center"/>
        </w:trPr>
        <w:tc>
          <w:tcPr>
            <w:tcW w:w="2770" w:type="dxa"/>
            <w:shd w:val="clear" w:color="auto" w:fill="auto"/>
            <w:vAlign w:val="center"/>
          </w:tcPr>
          <w:p w14:paraId="7C78C05C" w14:textId="77777777" w:rsidR="00A34685" w:rsidRPr="00763643" w:rsidRDefault="00A34685" w:rsidP="00302C6D">
            <w:pPr>
              <w:pStyle w:val="Glava"/>
              <w:spacing w:line="276" w:lineRule="auto"/>
              <w:rPr>
                <w:rFonts w:ascii="Calibri Light" w:hAnsi="Calibri Light" w:cs="Calibri Light"/>
                <w:b/>
                <w:bCs/>
                <w:szCs w:val="22"/>
              </w:rPr>
            </w:pPr>
            <w:r w:rsidRPr="00763643">
              <w:rPr>
                <w:rFonts w:ascii="Calibri Light" w:hAnsi="Calibri Light" w:cs="Calibri Light"/>
                <w:b/>
                <w:bCs/>
                <w:szCs w:val="22"/>
              </w:rPr>
              <w:t>Davčna številka</w:t>
            </w:r>
          </w:p>
        </w:tc>
        <w:tc>
          <w:tcPr>
            <w:tcW w:w="5400" w:type="dxa"/>
            <w:shd w:val="clear" w:color="auto" w:fill="auto"/>
            <w:vAlign w:val="center"/>
          </w:tcPr>
          <w:p w14:paraId="3F7893E4" w14:textId="160A0F74" w:rsidR="00A34685" w:rsidRPr="008A243A" w:rsidRDefault="0013575C" w:rsidP="00302C6D">
            <w:pPr>
              <w:pStyle w:val="Glava"/>
              <w:spacing w:line="288" w:lineRule="auto"/>
              <w:rPr>
                <w:rFonts w:ascii="Calibri Light" w:hAnsi="Calibri Light" w:cs="Calibri Light"/>
                <w:szCs w:val="22"/>
              </w:rPr>
            </w:pPr>
            <w:r w:rsidRPr="008A243A">
              <w:rPr>
                <w:rFonts w:ascii="Calibri Light" w:hAnsi="Calibri Light" w:cs="Calibri Light"/>
                <w:szCs w:val="22"/>
              </w:rPr>
              <w:t>26854872</w:t>
            </w:r>
          </w:p>
        </w:tc>
      </w:tr>
      <w:tr w:rsidR="00A34685" w:rsidRPr="00763643" w14:paraId="012F4BF4" w14:textId="77777777" w:rsidTr="00302C6D">
        <w:trPr>
          <w:trHeight w:val="284"/>
          <w:jc w:val="center"/>
        </w:trPr>
        <w:tc>
          <w:tcPr>
            <w:tcW w:w="2770" w:type="dxa"/>
            <w:shd w:val="clear" w:color="auto" w:fill="auto"/>
            <w:vAlign w:val="center"/>
          </w:tcPr>
          <w:p w14:paraId="7B226684" w14:textId="77777777" w:rsidR="00A34685" w:rsidRPr="00763643" w:rsidRDefault="00A34685" w:rsidP="00302C6D">
            <w:pPr>
              <w:pStyle w:val="Glava"/>
              <w:spacing w:line="276" w:lineRule="auto"/>
              <w:rPr>
                <w:rFonts w:ascii="Calibri Light" w:hAnsi="Calibri Light" w:cs="Calibri Light"/>
                <w:b/>
                <w:bCs/>
                <w:szCs w:val="22"/>
              </w:rPr>
            </w:pPr>
            <w:r w:rsidRPr="00763643">
              <w:rPr>
                <w:rFonts w:ascii="Calibri Light" w:hAnsi="Calibri Light" w:cs="Calibri Light"/>
                <w:b/>
                <w:bCs/>
                <w:szCs w:val="22"/>
              </w:rPr>
              <w:t>Transakcijski račun</w:t>
            </w:r>
          </w:p>
        </w:tc>
        <w:tc>
          <w:tcPr>
            <w:tcW w:w="5400" w:type="dxa"/>
            <w:shd w:val="clear" w:color="auto" w:fill="auto"/>
            <w:vAlign w:val="center"/>
          </w:tcPr>
          <w:p w14:paraId="71C3D780" w14:textId="73B0F92F" w:rsidR="00A34685" w:rsidRPr="008A243A" w:rsidRDefault="008A243A" w:rsidP="00302C6D">
            <w:pPr>
              <w:pStyle w:val="Glava"/>
              <w:spacing w:line="288" w:lineRule="auto"/>
              <w:rPr>
                <w:rFonts w:ascii="Calibri Light" w:hAnsi="Calibri Light" w:cs="Calibri Light"/>
                <w:szCs w:val="22"/>
              </w:rPr>
            </w:pPr>
            <w:r w:rsidRPr="008A243A">
              <w:rPr>
                <w:rFonts w:ascii="Calibri Light" w:hAnsi="Calibri Light" w:cs="Calibri Light"/>
                <w:szCs w:val="22"/>
              </w:rPr>
              <w:t>SI56 0128 4600 0000 707</w:t>
            </w:r>
          </w:p>
        </w:tc>
      </w:tr>
      <w:tr w:rsidR="00A34685" w:rsidRPr="00763643" w14:paraId="7173D9A6" w14:textId="77777777" w:rsidTr="00A34685">
        <w:trPr>
          <w:trHeight w:val="1271"/>
          <w:jc w:val="center"/>
        </w:trPr>
        <w:tc>
          <w:tcPr>
            <w:tcW w:w="27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E818C43" w14:textId="77777777" w:rsidR="00A34685" w:rsidRPr="00763643" w:rsidRDefault="00A34685" w:rsidP="00302C6D">
            <w:pPr>
              <w:pStyle w:val="Glava"/>
              <w:spacing w:line="276" w:lineRule="auto"/>
              <w:rPr>
                <w:rFonts w:ascii="Calibri Light" w:hAnsi="Calibri Light" w:cs="Calibri Light"/>
                <w:b/>
                <w:bCs/>
                <w:szCs w:val="22"/>
              </w:rPr>
            </w:pPr>
            <w:r w:rsidRPr="00763643">
              <w:rPr>
                <w:rFonts w:ascii="Calibri Light" w:hAnsi="Calibri Light" w:cs="Calibri Light"/>
                <w:b/>
                <w:bCs/>
                <w:szCs w:val="22"/>
              </w:rPr>
              <w:t>Žig in podpis</w:t>
            </w:r>
          </w:p>
        </w:tc>
        <w:tc>
          <w:tcPr>
            <w:tcW w:w="54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EE97CC" w14:textId="77777777" w:rsidR="00A34685" w:rsidRPr="00763643" w:rsidRDefault="00A34685" w:rsidP="00302C6D">
            <w:pPr>
              <w:pStyle w:val="Glava"/>
              <w:spacing w:line="276" w:lineRule="auto"/>
              <w:rPr>
                <w:rFonts w:ascii="Calibri Light" w:hAnsi="Calibri Light" w:cs="Calibri Light"/>
                <w:szCs w:val="22"/>
              </w:rPr>
            </w:pPr>
          </w:p>
          <w:p w14:paraId="5EECE98D" w14:textId="77777777" w:rsidR="00A34685" w:rsidRPr="00763643" w:rsidRDefault="00A34685" w:rsidP="00302C6D">
            <w:pPr>
              <w:pStyle w:val="Glava"/>
              <w:spacing w:line="276" w:lineRule="auto"/>
              <w:rPr>
                <w:rFonts w:ascii="Calibri Light" w:hAnsi="Calibri Light" w:cs="Calibri Light"/>
                <w:szCs w:val="22"/>
              </w:rPr>
            </w:pPr>
          </w:p>
          <w:p w14:paraId="41C8B737" w14:textId="77777777" w:rsidR="00A34685" w:rsidRPr="00763643" w:rsidRDefault="00A34685" w:rsidP="00302C6D">
            <w:pPr>
              <w:pStyle w:val="Glava"/>
              <w:spacing w:line="276" w:lineRule="auto"/>
              <w:rPr>
                <w:rFonts w:ascii="Calibri Light" w:hAnsi="Calibri Light" w:cs="Calibri Light"/>
                <w:szCs w:val="22"/>
              </w:rPr>
            </w:pPr>
          </w:p>
          <w:p w14:paraId="4C298F86" w14:textId="77777777" w:rsidR="00A34685" w:rsidRPr="00763643" w:rsidRDefault="00A34685" w:rsidP="00302C6D">
            <w:pPr>
              <w:pStyle w:val="Glava"/>
              <w:spacing w:line="276" w:lineRule="auto"/>
              <w:rPr>
                <w:rFonts w:ascii="Calibri Light" w:hAnsi="Calibri Light" w:cs="Calibri Light"/>
                <w:szCs w:val="22"/>
              </w:rPr>
            </w:pPr>
          </w:p>
        </w:tc>
      </w:tr>
    </w:tbl>
    <w:p w14:paraId="7882A928" w14:textId="4951DCB0" w:rsidR="00763643" w:rsidRPr="00075036" w:rsidRDefault="00763643" w:rsidP="00302C6D">
      <w:pPr>
        <w:pStyle w:val="Glava"/>
        <w:tabs>
          <w:tab w:val="clear" w:pos="4513"/>
          <w:tab w:val="clear" w:pos="9026"/>
          <w:tab w:val="center" w:pos="2845"/>
        </w:tabs>
        <w:spacing w:line="276" w:lineRule="auto"/>
        <w:ind w:left="75"/>
        <w:jc w:val="left"/>
        <w:rPr>
          <w:rFonts w:ascii="Calibri Light" w:hAnsi="Calibri Light" w:cs="Calibri Light"/>
          <w:sz w:val="20"/>
          <w:szCs w:val="20"/>
        </w:rPr>
      </w:pPr>
    </w:p>
    <w:p w14:paraId="4738B5FC" w14:textId="3A6A3475" w:rsidR="00A34685" w:rsidRPr="00075036" w:rsidRDefault="00A34685" w:rsidP="00763643">
      <w:pPr>
        <w:pStyle w:val="Naslov2"/>
      </w:pPr>
      <w:bookmarkStart w:id="18" w:name="_Toc12617987"/>
      <w:bookmarkStart w:id="19" w:name="_Toc180145908"/>
      <w:r w:rsidRPr="00075036">
        <w:t>Strokovni delavci in službe, odgovorni za pripravo in nadzor</w:t>
      </w:r>
      <w:bookmarkEnd w:id="18"/>
      <w:bookmarkEnd w:id="19"/>
    </w:p>
    <w:p w14:paraId="65AA552B" w14:textId="533D978C" w:rsidR="00A34685" w:rsidRPr="00763643" w:rsidRDefault="00A34685" w:rsidP="00A34685">
      <w:pPr>
        <w:pStyle w:val="Telobesedila3"/>
        <w:spacing w:line="276" w:lineRule="auto"/>
        <w:jc w:val="both"/>
        <w:rPr>
          <w:rFonts w:ascii="Calibri Light" w:hAnsi="Calibri Light" w:cs="Calibri Light"/>
          <w:b/>
          <w:bCs/>
          <w:sz w:val="22"/>
          <w:szCs w:val="22"/>
          <w:lang w:val="sl-SI"/>
        </w:rPr>
      </w:pPr>
      <w:r w:rsidRPr="00763643">
        <w:rPr>
          <w:rFonts w:ascii="Calibri Light" w:hAnsi="Calibri Light" w:cs="Calibri Light"/>
          <w:b/>
          <w:bCs/>
          <w:sz w:val="22"/>
          <w:szCs w:val="22"/>
          <w:lang w:val="sl-SI"/>
        </w:rPr>
        <w:t>Odgovorne pravne osebe za izvajanje investicijskega projekta</w:t>
      </w:r>
      <w:r w:rsidR="0091329C" w:rsidRPr="00763643">
        <w:rPr>
          <w:rFonts w:ascii="Calibri Light" w:hAnsi="Calibri Light" w:cs="Calibri Light"/>
          <w:b/>
          <w:bCs/>
          <w:sz w:val="22"/>
          <w:szCs w:val="22"/>
          <w:lang w:val="sl-SI"/>
        </w:rPr>
        <w:t>/programa</w:t>
      </w:r>
      <w:r w:rsidRPr="00763643">
        <w:rPr>
          <w:rFonts w:ascii="Calibri Light" w:hAnsi="Calibri Light" w:cs="Calibri Light"/>
          <w:b/>
          <w:bCs/>
          <w:sz w:val="22"/>
          <w:szCs w:val="22"/>
          <w:lang w:val="sl-SI"/>
        </w:rPr>
        <w:t>:</w:t>
      </w:r>
    </w:p>
    <w:p w14:paraId="52923D8B" w14:textId="77777777" w:rsidR="00A34685" w:rsidRPr="00763643" w:rsidRDefault="00A34685" w:rsidP="00A34685">
      <w:pPr>
        <w:pStyle w:val="Telobesedila3"/>
        <w:spacing w:line="276" w:lineRule="auto"/>
        <w:jc w:val="both"/>
        <w:rPr>
          <w:rFonts w:ascii="Calibri Light" w:hAnsi="Calibri Light" w:cs="Calibri Light"/>
          <w:b/>
          <w:sz w:val="22"/>
          <w:szCs w:val="22"/>
          <w:lang w:val="sl-SI"/>
        </w:rPr>
      </w:pPr>
      <w:r w:rsidRPr="00763643">
        <w:rPr>
          <w:rFonts w:ascii="Calibri Light" w:hAnsi="Calibri Light" w:cs="Calibri Light"/>
          <w:b/>
          <w:sz w:val="22"/>
          <w:szCs w:val="22"/>
          <w:lang w:val="sl-SI"/>
        </w:rPr>
        <w:t>Investitor in upravljavec – Mestna občina Nova Gorica</w:t>
      </w:r>
    </w:p>
    <w:p w14:paraId="4F4FDF0D" w14:textId="1B9CD10E" w:rsidR="00A34685" w:rsidRPr="00763643" w:rsidRDefault="00A34685" w:rsidP="00A34685">
      <w:pPr>
        <w:pStyle w:val="Telobesedila3"/>
        <w:spacing w:line="276" w:lineRule="auto"/>
        <w:jc w:val="both"/>
        <w:rPr>
          <w:rFonts w:ascii="Calibri Light" w:hAnsi="Calibri Light" w:cs="Calibri Light"/>
          <w:sz w:val="22"/>
          <w:szCs w:val="22"/>
          <w:lang w:val="sl-SI"/>
        </w:rPr>
      </w:pPr>
      <w:r w:rsidRPr="00763643">
        <w:rPr>
          <w:rFonts w:ascii="Calibri Light" w:hAnsi="Calibri Light" w:cs="Calibri Light"/>
          <w:sz w:val="22"/>
          <w:szCs w:val="22"/>
          <w:lang w:val="sl-SI"/>
        </w:rPr>
        <w:t>Odgovorna oseba investitorja in upravljavca je</w:t>
      </w:r>
      <w:r w:rsidR="0091329C" w:rsidRPr="00763643">
        <w:rPr>
          <w:rFonts w:ascii="Calibri Light" w:hAnsi="Calibri Light" w:cs="Calibri Light"/>
          <w:sz w:val="22"/>
          <w:szCs w:val="22"/>
          <w:lang w:val="sl-SI"/>
        </w:rPr>
        <w:t xml:space="preserve"> </w:t>
      </w:r>
      <w:r w:rsidR="003D01F1">
        <w:rPr>
          <w:rFonts w:ascii="Calibri Light" w:hAnsi="Calibri Light" w:cs="Calibri Light"/>
          <w:sz w:val="22"/>
          <w:szCs w:val="22"/>
          <w:lang w:val="sl-SI"/>
        </w:rPr>
        <w:t>Samo Turel</w:t>
      </w:r>
      <w:r w:rsidRPr="00763643">
        <w:rPr>
          <w:rFonts w:ascii="Calibri Light" w:hAnsi="Calibri Light" w:cs="Calibri Light"/>
          <w:sz w:val="22"/>
          <w:szCs w:val="22"/>
          <w:lang w:val="sl-SI"/>
        </w:rPr>
        <w:t>, župan Mestne občine Nova Gorica.</w:t>
      </w:r>
    </w:p>
    <w:p w14:paraId="462CE298" w14:textId="77777777" w:rsidR="00A34685" w:rsidRPr="00763643" w:rsidRDefault="00A34685" w:rsidP="00A34685">
      <w:pPr>
        <w:pStyle w:val="Telobesedila3"/>
        <w:spacing w:line="276" w:lineRule="auto"/>
        <w:jc w:val="both"/>
        <w:rPr>
          <w:rFonts w:ascii="Calibri Light" w:hAnsi="Calibri Light" w:cs="Calibri Light"/>
          <w:sz w:val="22"/>
          <w:szCs w:val="22"/>
          <w:lang w:val="sl-SI"/>
        </w:rPr>
      </w:pPr>
    </w:p>
    <w:p w14:paraId="1A8DE52B" w14:textId="05007FF1" w:rsidR="00A34685" w:rsidRDefault="00A34685" w:rsidP="00A375A9">
      <w:pPr>
        <w:pStyle w:val="Telobesedila3"/>
        <w:spacing w:line="276" w:lineRule="auto"/>
        <w:jc w:val="both"/>
        <w:rPr>
          <w:rFonts w:ascii="Calibri Light" w:hAnsi="Calibri Light" w:cs="Calibri Light"/>
          <w:b/>
          <w:bCs/>
          <w:sz w:val="22"/>
          <w:szCs w:val="22"/>
          <w:lang w:val="sl-SI"/>
        </w:rPr>
      </w:pPr>
      <w:r w:rsidRPr="00763643">
        <w:rPr>
          <w:rFonts w:ascii="Calibri Light" w:hAnsi="Calibri Light" w:cs="Calibri Light"/>
          <w:b/>
          <w:bCs/>
          <w:sz w:val="22"/>
          <w:szCs w:val="22"/>
          <w:lang w:val="sl-SI"/>
        </w:rPr>
        <w:t>Odgovorne osebe, izdelovalci projektne-tehnične in investicijske dokumentacije ter ostale osebe, ki sodelujejo pri izvedbi investicijskega projekta:</w:t>
      </w:r>
    </w:p>
    <w:p w14:paraId="7F38E530" w14:textId="77777777" w:rsidR="00763643" w:rsidRPr="00763643" w:rsidRDefault="00763643" w:rsidP="00A375A9">
      <w:pPr>
        <w:pStyle w:val="Telobesedila3"/>
        <w:spacing w:line="276" w:lineRule="auto"/>
        <w:jc w:val="both"/>
        <w:rPr>
          <w:rFonts w:ascii="Calibri Light" w:hAnsi="Calibri Light" w:cs="Calibri Light"/>
          <w:sz w:val="22"/>
          <w:szCs w:val="22"/>
          <w:u w:val="single"/>
          <w:lang w:val="sl-SI"/>
        </w:rPr>
      </w:pP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2671"/>
        <w:gridCol w:w="6269"/>
      </w:tblGrid>
      <w:tr w:rsidR="00A34685" w:rsidRPr="00763643" w14:paraId="413836B0" w14:textId="77777777" w:rsidTr="00763643">
        <w:trPr>
          <w:trHeight w:val="619"/>
        </w:trPr>
        <w:tc>
          <w:tcPr>
            <w:tcW w:w="2671" w:type="dxa"/>
            <w:shd w:val="clear" w:color="auto" w:fill="auto"/>
          </w:tcPr>
          <w:p w14:paraId="509D5CEA" w14:textId="77777777" w:rsidR="00A34685" w:rsidRPr="00763643" w:rsidRDefault="00A34685" w:rsidP="00763643">
            <w:pPr>
              <w:pStyle w:val="Glava"/>
              <w:jc w:val="left"/>
              <w:rPr>
                <w:rFonts w:ascii="Calibri Light" w:hAnsi="Calibri Light" w:cs="Calibri Light"/>
                <w:b/>
                <w:bCs/>
                <w:szCs w:val="22"/>
              </w:rPr>
            </w:pPr>
            <w:r w:rsidRPr="00763643">
              <w:rPr>
                <w:rFonts w:ascii="Calibri Light" w:hAnsi="Calibri Light" w:cs="Calibri Light"/>
                <w:b/>
                <w:bCs/>
                <w:szCs w:val="22"/>
              </w:rPr>
              <w:t>Odgovorna oseba investitorja</w:t>
            </w:r>
          </w:p>
        </w:tc>
        <w:tc>
          <w:tcPr>
            <w:tcW w:w="6269" w:type="dxa"/>
          </w:tcPr>
          <w:p w14:paraId="369C3F8E" w14:textId="3E6EB62E" w:rsidR="00A34685" w:rsidRPr="00911CB7" w:rsidRDefault="003D01F1" w:rsidP="00302C6D">
            <w:pPr>
              <w:pStyle w:val="Glava"/>
              <w:spacing w:line="276" w:lineRule="auto"/>
              <w:rPr>
                <w:rFonts w:ascii="Calibri Light" w:hAnsi="Calibri Light" w:cs="Calibri Light"/>
                <w:i/>
                <w:iCs/>
                <w:szCs w:val="22"/>
              </w:rPr>
            </w:pPr>
            <w:r>
              <w:rPr>
                <w:rFonts w:ascii="Calibri Light" w:hAnsi="Calibri Light" w:cs="Calibri Light"/>
                <w:szCs w:val="22"/>
              </w:rPr>
              <w:t>Samo Turel</w:t>
            </w:r>
            <w:r w:rsidR="00911CB7">
              <w:rPr>
                <w:rFonts w:ascii="Calibri Light" w:hAnsi="Calibri Light" w:cs="Calibri Light"/>
                <w:szCs w:val="22"/>
              </w:rPr>
              <w:t>, ž</w:t>
            </w:r>
            <w:r w:rsidR="00A34685" w:rsidRPr="00911CB7">
              <w:rPr>
                <w:rFonts w:ascii="Calibri Light" w:hAnsi="Calibri Light" w:cs="Calibri Light"/>
                <w:i/>
                <w:iCs/>
                <w:szCs w:val="22"/>
              </w:rPr>
              <w:t>upan Mestne občine Nova Gorica</w:t>
            </w:r>
          </w:p>
          <w:p w14:paraId="233EF48B" w14:textId="77777777" w:rsidR="00A34685" w:rsidRPr="00763643" w:rsidRDefault="00A34685" w:rsidP="00302C6D">
            <w:pPr>
              <w:pStyle w:val="Glava"/>
              <w:spacing w:line="276" w:lineRule="auto"/>
              <w:rPr>
                <w:rFonts w:ascii="Calibri Light" w:hAnsi="Calibri Light" w:cs="Calibri Light"/>
                <w:bCs/>
                <w:i/>
                <w:szCs w:val="22"/>
              </w:rPr>
            </w:pPr>
            <w:r w:rsidRPr="00763643">
              <w:rPr>
                <w:rFonts w:ascii="Calibri Light" w:hAnsi="Calibri Light" w:cs="Calibri Light"/>
                <w:bCs/>
                <w:i/>
                <w:szCs w:val="22"/>
              </w:rPr>
              <w:t>Mestna občina Nova Gorica, Trg. E. Kardelja 1, 5000 Nova Gorica</w:t>
            </w:r>
          </w:p>
        </w:tc>
      </w:tr>
      <w:tr w:rsidR="00A34685" w:rsidRPr="00763643" w14:paraId="0C04E626" w14:textId="77777777" w:rsidTr="00763643">
        <w:trPr>
          <w:trHeight w:val="619"/>
        </w:trPr>
        <w:tc>
          <w:tcPr>
            <w:tcW w:w="2671" w:type="dxa"/>
            <w:shd w:val="clear" w:color="auto" w:fill="auto"/>
          </w:tcPr>
          <w:p w14:paraId="2496CEA3" w14:textId="77777777" w:rsidR="00A34685" w:rsidRPr="00763643" w:rsidRDefault="00A34685" w:rsidP="00763643">
            <w:pPr>
              <w:pStyle w:val="Glava"/>
              <w:jc w:val="left"/>
              <w:rPr>
                <w:rFonts w:ascii="Calibri Light" w:hAnsi="Calibri Light" w:cs="Calibri Light"/>
                <w:b/>
                <w:bCs/>
                <w:szCs w:val="22"/>
              </w:rPr>
            </w:pPr>
            <w:r w:rsidRPr="00763643">
              <w:rPr>
                <w:rFonts w:ascii="Calibri Light" w:hAnsi="Calibri Light" w:cs="Calibri Light"/>
                <w:b/>
                <w:bCs/>
                <w:szCs w:val="22"/>
              </w:rPr>
              <w:t>Skrbnik – Odgovorni vodja projekta s strani investitorja</w:t>
            </w:r>
          </w:p>
        </w:tc>
        <w:tc>
          <w:tcPr>
            <w:tcW w:w="6269" w:type="dxa"/>
          </w:tcPr>
          <w:p w14:paraId="407C6C76" w14:textId="5856E309" w:rsidR="00A34685" w:rsidRPr="00911CB7" w:rsidRDefault="003D01F1" w:rsidP="00302C6D">
            <w:pPr>
              <w:pStyle w:val="Glava"/>
              <w:spacing w:line="264" w:lineRule="auto"/>
              <w:rPr>
                <w:rFonts w:ascii="Calibri Light" w:hAnsi="Calibri Light" w:cs="Calibri Light"/>
                <w:bCs/>
                <w:i/>
                <w:iCs/>
                <w:szCs w:val="22"/>
              </w:rPr>
            </w:pPr>
            <w:r>
              <w:rPr>
                <w:rFonts w:ascii="Calibri Light" w:hAnsi="Calibri Light" w:cs="Calibri Light"/>
                <w:szCs w:val="22"/>
              </w:rPr>
              <w:t>Aleš Markočič</w:t>
            </w:r>
            <w:r w:rsidR="00911CB7">
              <w:rPr>
                <w:rFonts w:ascii="Calibri Light" w:hAnsi="Calibri Light" w:cs="Calibri Light"/>
                <w:szCs w:val="22"/>
              </w:rPr>
              <w:t xml:space="preserve">, </w:t>
            </w:r>
            <w:r>
              <w:rPr>
                <w:rFonts w:ascii="Calibri Light" w:hAnsi="Calibri Light" w:cs="Calibri Light"/>
                <w:szCs w:val="22"/>
              </w:rPr>
              <w:t>direktor občinske uprave</w:t>
            </w:r>
          </w:p>
          <w:p w14:paraId="0059B1C1" w14:textId="77777777" w:rsidR="00A34685" w:rsidRPr="00763643" w:rsidRDefault="00A34685" w:rsidP="00302C6D">
            <w:pPr>
              <w:pStyle w:val="Glava"/>
              <w:spacing w:line="276" w:lineRule="auto"/>
              <w:rPr>
                <w:rFonts w:ascii="Calibri Light" w:hAnsi="Calibri Light" w:cs="Calibri Light"/>
                <w:szCs w:val="22"/>
              </w:rPr>
            </w:pPr>
            <w:r w:rsidRPr="00763643">
              <w:rPr>
                <w:rFonts w:ascii="Calibri Light" w:hAnsi="Calibri Light" w:cs="Calibri Light"/>
                <w:bCs/>
                <w:i/>
                <w:szCs w:val="22"/>
              </w:rPr>
              <w:t>Mestna občina Nova Gorica, Trg. E. Kardelja 1, 5000 Nova Gorica</w:t>
            </w:r>
          </w:p>
        </w:tc>
      </w:tr>
      <w:tr w:rsidR="00A34685" w:rsidRPr="00763643" w14:paraId="258E40EC" w14:textId="77777777" w:rsidTr="00763643">
        <w:trPr>
          <w:trHeight w:val="619"/>
        </w:trPr>
        <w:tc>
          <w:tcPr>
            <w:tcW w:w="2671" w:type="dxa"/>
            <w:shd w:val="clear" w:color="auto" w:fill="auto"/>
          </w:tcPr>
          <w:p w14:paraId="32FDF9A7" w14:textId="2ADA6C70" w:rsidR="00A34685" w:rsidRPr="00763643" w:rsidRDefault="00A34685" w:rsidP="00763643">
            <w:pPr>
              <w:pStyle w:val="Glava"/>
              <w:jc w:val="left"/>
              <w:rPr>
                <w:rFonts w:ascii="Calibri Light" w:hAnsi="Calibri Light" w:cs="Calibri Light"/>
                <w:b/>
                <w:bCs/>
                <w:szCs w:val="22"/>
              </w:rPr>
            </w:pPr>
            <w:r w:rsidRPr="00763643">
              <w:rPr>
                <w:rFonts w:ascii="Calibri Light" w:hAnsi="Calibri Light" w:cs="Calibri Light"/>
                <w:b/>
                <w:bCs/>
                <w:szCs w:val="22"/>
              </w:rPr>
              <w:t>Odgovorna oseba s strani upravljavca</w:t>
            </w:r>
            <w:r w:rsidR="0091329C" w:rsidRPr="00763643">
              <w:rPr>
                <w:rFonts w:ascii="Calibri Light" w:hAnsi="Calibri Light" w:cs="Calibri Light"/>
                <w:b/>
                <w:bCs/>
                <w:szCs w:val="22"/>
              </w:rPr>
              <w:t xml:space="preserve"> - izvajalca</w:t>
            </w:r>
          </w:p>
        </w:tc>
        <w:tc>
          <w:tcPr>
            <w:tcW w:w="6269" w:type="dxa"/>
          </w:tcPr>
          <w:p w14:paraId="618A1453" w14:textId="29237B64" w:rsidR="009040B6" w:rsidRPr="00B23EC8" w:rsidRDefault="00F0489B" w:rsidP="009040B6">
            <w:pPr>
              <w:pStyle w:val="Glava"/>
              <w:spacing w:line="276" w:lineRule="auto"/>
              <w:rPr>
                <w:rFonts w:ascii="Calibri Light" w:hAnsi="Calibri Light" w:cs="Calibri Light"/>
                <w:i/>
                <w:iCs/>
                <w:szCs w:val="22"/>
              </w:rPr>
            </w:pPr>
            <w:r w:rsidRPr="00B23EC8">
              <w:rPr>
                <w:rFonts w:ascii="Calibri Light" w:hAnsi="Calibri Light" w:cs="Calibri Light"/>
                <w:szCs w:val="22"/>
              </w:rPr>
              <w:t>mag. Mija Lorbek</w:t>
            </w:r>
            <w:r w:rsidR="00911CB7" w:rsidRPr="00B23EC8">
              <w:rPr>
                <w:rFonts w:ascii="Calibri Light" w:hAnsi="Calibri Light" w:cs="Calibri Light"/>
                <w:szCs w:val="22"/>
              </w:rPr>
              <w:t>,</w:t>
            </w:r>
            <w:r w:rsidR="0091329C" w:rsidRPr="00B23EC8">
              <w:rPr>
                <w:rFonts w:ascii="Calibri Light" w:hAnsi="Calibri Light" w:cs="Calibri Light"/>
                <w:szCs w:val="22"/>
              </w:rPr>
              <w:t xml:space="preserve"> </w:t>
            </w:r>
            <w:r w:rsidR="001D1429" w:rsidRPr="00B23EC8">
              <w:rPr>
                <w:i/>
                <w:iCs/>
              </w:rPr>
              <w:t>direktor</w:t>
            </w:r>
            <w:r w:rsidRPr="00B23EC8">
              <w:rPr>
                <w:i/>
                <w:iCs/>
              </w:rPr>
              <w:t>ic</w:t>
            </w:r>
            <w:r w:rsidR="001D1429" w:rsidRPr="00B23EC8">
              <w:rPr>
                <w:i/>
                <w:iCs/>
              </w:rPr>
              <w:t>a</w:t>
            </w:r>
            <w:r w:rsidR="00911CB7" w:rsidRPr="00B23EC8">
              <w:rPr>
                <w:rFonts w:ascii="Calibri Light" w:hAnsi="Calibri Light" w:cs="Calibri Light"/>
                <w:i/>
                <w:iCs/>
                <w:szCs w:val="22"/>
              </w:rPr>
              <w:t xml:space="preserve"> javnega zavoda GO!2025</w:t>
            </w:r>
          </w:p>
          <w:p w14:paraId="5EE8D708" w14:textId="74378455" w:rsidR="00A34685" w:rsidRPr="00B23EC8" w:rsidRDefault="00315D91" w:rsidP="009040B6">
            <w:pPr>
              <w:pStyle w:val="Glava"/>
              <w:spacing w:line="276" w:lineRule="auto"/>
              <w:rPr>
                <w:rFonts w:ascii="Calibri Light" w:hAnsi="Calibri Light" w:cs="Calibri Light"/>
                <w:i/>
                <w:szCs w:val="22"/>
              </w:rPr>
            </w:pPr>
            <w:r w:rsidRPr="00B23EC8">
              <w:rPr>
                <w:rFonts w:ascii="Calibri Light" w:hAnsi="Calibri Light" w:cs="Calibri Light"/>
                <w:bCs/>
                <w:i/>
                <w:szCs w:val="22"/>
              </w:rPr>
              <w:t>Javni zavod GO!2025</w:t>
            </w:r>
            <w:r w:rsidR="00A34685" w:rsidRPr="00B23EC8">
              <w:rPr>
                <w:rFonts w:ascii="Calibri Light" w:hAnsi="Calibri Light" w:cs="Calibri Light"/>
                <w:bCs/>
                <w:i/>
                <w:szCs w:val="22"/>
              </w:rPr>
              <w:t>, Trg. E. Kardelja 1, 5000 Nova Gorica</w:t>
            </w:r>
          </w:p>
        </w:tc>
      </w:tr>
      <w:tr w:rsidR="00A34685" w:rsidRPr="00763643" w14:paraId="46DC5B66" w14:textId="77777777" w:rsidTr="00763643">
        <w:trPr>
          <w:trHeight w:val="619"/>
        </w:trPr>
        <w:tc>
          <w:tcPr>
            <w:tcW w:w="2671" w:type="dxa"/>
            <w:shd w:val="clear" w:color="auto" w:fill="auto"/>
          </w:tcPr>
          <w:p w14:paraId="6DDB469D" w14:textId="3A39293D" w:rsidR="00A34685" w:rsidRPr="00763643" w:rsidRDefault="00A34685" w:rsidP="00763643">
            <w:pPr>
              <w:pStyle w:val="Glava"/>
              <w:jc w:val="left"/>
              <w:rPr>
                <w:rFonts w:ascii="Calibri Light" w:hAnsi="Calibri Light" w:cs="Calibri Light"/>
                <w:b/>
                <w:bCs/>
                <w:szCs w:val="22"/>
              </w:rPr>
            </w:pPr>
            <w:r w:rsidRPr="00C235D4">
              <w:rPr>
                <w:rFonts w:ascii="Calibri Light" w:hAnsi="Calibri Light" w:cs="Calibri Light"/>
                <w:b/>
                <w:bCs/>
                <w:szCs w:val="22"/>
              </w:rPr>
              <w:t xml:space="preserve">Odgovorna oseba za izdelavo </w:t>
            </w:r>
            <w:proofErr w:type="spellStart"/>
            <w:r w:rsidR="00C235D4" w:rsidRPr="00C235D4">
              <w:rPr>
                <w:rFonts w:ascii="Calibri Light" w:hAnsi="Calibri Light" w:cs="Calibri Light"/>
                <w:b/>
                <w:bCs/>
                <w:szCs w:val="22"/>
              </w:rPr>
              <w:t>novelacije</w:t>
            </w:r>
            <w:proofErr w:type="spellEnd"/>
            <w:r w:rsidR="00C235D4" w:rsidRPr="00C235D4">
              <w:rPr>
                <w:rFonts w:ascii="Calibri Light" w:hAnsi="Calibri Light" w:cs="Calibri Light"/>
                <w:b/>
                <w:bCs/>
                <w:szCs w:val="22"/>
              </w:rPr>
              <w:t xml:space="preserve"> investicijskega</w:t>
            </w:r>
            <w:r w:rsidR="00C235D4">
              <w:rPr>
                <w:rFonts w:ascii="Calibri Light" w:hAnsi="Calibri Light" w:cs="Calibri Light"/>
                <w:b/>
                <w:bCs/>
                <w:szCs w:val="22"/>
              </w:rPr>
              <w:t xml:space="preserve"> programa (na podlagi DIIP-sprememba julij 2022)</w:t>
            </w:r>
          </w:p>
        </w:tc>
        <w:tc>
          <w:tcPr>
            <w:tcW w:w="6269" w:type="dxa"/>
          </w:tcPr>
          <w:p w14:paraId="40900DC5" w14:textId="51417CA0" w:rsidR="005640F0" w:rsidRPr="00B23EC8" w:rsidRDefault="005640F0" w:rsidP="005640F0">
            <w:pPr>
              <w:pStyle w:val="Glava"/>
              <w:spacing w:line="276" w:lineRule="auto"/>
              <w:rPr>
                <w:rFonts w:ascii="Calibri Light" w:hAnsi="Calibri Light" w:cs="Calibri Light"/>
                <w:i/>
                <w:iCs/>
                <w:szCs w:val="22"/>
              </w:rPr>
            </w:pPr>
            <w:r w:rsidRPr="00B23EC8">
              <w:rPr>
                <w:rFonts w:ascii="Calibri Light" w:hAnsi="Calibri Light" w:cs="Calibri Light"/>
                <w:szCs w:val="22"/>
              </w:rPr>
              <w:t xml:space="preserve">mag. Mija Lorbek, </w:t>
            </w:r>
            <w:r w:rsidRPr="00B23EC8">
              <w:rPr>
                <w:i/>
                <w:iCs/>
              </w:rPr>
              <w:t>direktorica</w:t>
            </w:r>
            <w:r w:rsidRPr="00B23EC8">
              <w:rPr>
                <w:rFonts w:ascii="Calibri Light" w:hAnsi="Calibri Light" w:cs="Calibri Light"/>
                <w:i/>
                <w:iCs/>
                <w:szCs w:val="22"/>
              </w:rPr>
              <w:t xml:space="preserve"> javnega zavoda GO!2025</w:t>
            </w:r>
          </w:p>
          <w:p w14:paraId="47F616FA" w14:textId="10DC9F67" w:rsidR="00A34685" w:rsidRPr="00B23EC8" w:rsidRDefault="005640F0" w:rsidP="005640F0">
            <w:pPr>
              <w:pStyle w:val="Glava"/>
              <w:spacing w:line="276" w:lineRule="auto"/>
              <w:rPr>
                <w:rFonts w:ascii="Calibri Light" w:hAnsi="Calibri Light" w:cs="Calibri Light"/>
                <w:szCs w:val="22"/>
              </w:rPr>
            </w:pPr>
            <w:r w:rsidRPr="00B23EC8">
              <w:rPr>
                <w:rFonts w:ascii="Calibri Light" w:hAnsi="Calibri Light" w:cs="Calibri Light"/>
                <w:bCs/>
                <w:i/>
                <w:szCs w:val="22"/>
              </w:rPr>
              <w:t>Javni zavod GO!2025, Trg. E. Kardelja 1, 5000 Nova Gorica</w:t>
            </w:r>
          </w:p>
        </w:tc>
      </w:tr>
    </w:tbl>
    <w:p w14:paraId="0EAB2516" w14:textId="77777777" w:rsidR="00A34685" w:rsidRPr="00075036" w:rsidRDefault="00A34685" w:rsidP="00A34685">
      <w:pPr>
        <w:spacing w:line="276" w:lineRule="auto"/>
        <w:rPr>
          <w:rFonts w:ascii="Calibri Light" w:hAnsi="Calibri Light" w:cs="Calibri Light"/>
          <w:szCs w:val="22"/>
        </w:rPr>
      </w:pPr>
    </w:p>
    <w:p w14:paraId="79C09A27" w14:textId="77777777" w:rsidR="008D1AD6" w:rsidRPr="00075036" w:rsidRDefault="008D1AD6" w:rsidP="00A375A9">
      <w:pPr>
        <w:rPr>
          <w:rFonts w:ascii="Calibri Light" w:hAnsi="Calibri Light" w:cs="Calibri Light"/>
          <w:sz w:val="20"/>
          <w:szCs w:val="20"/>
        </w:rPr>
      </w:pPr>
    </w:p>
    <w:p w14:paraId="3583A951" w14:textId="77777777" w:rsidR="00EF1FD4" w:rsidRPr="00075036" w:rsidRDefault="00EF1FD4">
      <w:pPr>
        <w:spacing w:after="0"/>
        <w:jc w:val="left"/>
        <w:rPr>
          <w:rFonts w:ascii="Calibri Light" w:eastAsiaTheme="majorEastAsia" w:hAnsi="Calibri Light" w:cs="Calibri Light"/>
          <w:color w:val="2F5496" w:themeColor="accent1" w:themeShade="BF"/>
          <w:sz w:val="20"/>
          <w:szCs w:val="20"/>
        </w:rPr>
      </w:pPr>
      <w:bookmarkStart w:id="20" w:name="_Toc8805618"/>
      <w:r w:rsidRPr="00075036">
        <w:rPr>
          <w:rFonts w:ascii="Calibri Light" w:hAnsi="Calibri Light" w:cs="Calibri Light"/>
          <w:sz w:val="20"/>
          <w:szCs w:val="20"/>
        </w:rPr>
        <w:br w:type="page"/>
      </w:r>
    </w:p>
    <w:p w14:paraId="7A0E4F23" w14:textId="6B0C27D6" w:rsidR="000A6B6E" w:rsidRPr="00075036" w:rsidRDefault="000A6B6E" w:rsidP="00763643">
      <w:pPr>
        <w:pStyle w:val="Naslov1"/>
      </w:pPr>
      <w:bookmarkStart w:id="21" w:name="_Toc180145909"/>
      <w:r w:rsidRPr="00075036">
        <w:lastRenderedPageBreak/>
        <w:t>ANALIZA STANJA</w:t>
      </w:r>
      <w:bookmarkEnd w:id="20"/>
      <w:r w:rsidRPr="00075036">
        <w:t xml:space="preserve"> </w:t>
      </w:r>
      <w:r w:rsidR="007435EC" w:rsidRPr="00075036">
        <w:t>IN OPIS RAZLOGOV ZA IZVEDBO PROJEKTA/PROGRAMA</w:t>
      </w:r>
      <w:bookmarkEnd w:id="21"/>
    </w:p>
    <w:p w14:paraId="2FEE62DC" w14:textId="4588B6D4" w:rsidR="00FA77D4" w:rsidRPr="00075036" w:rsidRDefault="00FA77D4" w:rsidP="00763643">
      <w:pPr>
        <w:pStyle w:val="Naslov2"/>
      </w:pPr>
      <w:bookmarkStart w:id="22" w:name="_Toc180145910"/>
      <w:bookmarkStart w:id="23" w:name="_Toc52468352"/>
      <w:r w:rsidRPr="00075036">
        <w:t>Predstavitev projekta Evropska prestolnica kulture</w:t>
      </w:r>
      <w:bookmarkEnd w:id="22"/>
    </w:p>
    <w:p w14:paraId="6C61C423" w14:textId="076EB407" w:rsidR="00FA77D4" w:rsidRPr="00075036" w:rsidRDefault="00FA77D4" w:rsidP="00763643">
      <w:r w:rsidRPr="00075036">
        <w:t xml:space="preserve">Evropska prestolnica kulture je pobuda Evropske unije, v okviru katere se dvema mestoma v državah članicah podeli naziv </w:t>
      </w:r>
      <w:r w:rsidR="00504458">
        <w:t>»</w:t>
      </w:r>
      <w:r w:rsidRPr="00075036">
        <w:t xml:space="preserve">Evropska prestolnica kulture za leto </w:t>
      </w:r>
      <w:r w:rsidR="000A6B6E" w:rsidRPr="00075036">
        <w:t>XX</w:t>
      </w:r>
      <w:r w:rsidR="00504458">
        <w:t>«</w:t>
      </w:r>
      <w:r w:rsidR="000A6B6E" w:rsidRPr="00075036">
        <w:t xml:space="preserve">. </w:t>
      </w:r>
      <w:r w:rsidRPr="00075036">
        <w:t>Glavni cilji pobude so ohranjati in spodbujati raznolikost kultur v Evropi in poudarjati njihove skupne značilnosti ter povečati občutek državljanov, da pripadajo skupnemu kulturnemu prostoru na eni strani ter spodbujati prispevek kulture k dolgoročnemu razvoju mest na drugi strani.</w:t>
      </w:r>
      <w:r w:rsidR="000A6B6E" w:rsidRPr="00075036">
        <w:t xml:space="preserve"> </w:t>
      </w:r>
      <w:r w:rsidRPr="00075036">
        <w:t xml:space="preserve">Izkušnje kažejo, da imajo izbrana mesta tudi druge koristi, ki se izrazijo v boljši podobi mesta v očeh domačinov, večji mednarodni prepoznavnosti mesta, večjem obisku turistov, </w:t>
      </w:r>
      <w:r w:rsidR="008D1AD6" w:rsidRPr="00075036">
        <w:t>razvoju</w:t>
      </w:r>
      <w:r w:rsidRPr="00075036">
        <w:t xml:space="preserve"> kulturne ponudbe in </w:t>
      </w:r>
      <w:r w:rsidR="008D1AD6" w:rsidRPr="00075036">
        <w:t>kvalitetnega trajnostnega razvoja regije.</w:t>
      </w:r>
    </w:p>
    <w:p w14:paraId="7DAE57A4" w14:textId="05DF0CD3" w:rsidR="00FA77D4" w:rsidRPr="00075036" w:rsidRDefault="00FA77D4" w:rsidP="00763643">
      <w:r w:rsidRPr="00075036">
        <w:t xml:space="preserve">Ministrstvo za kulturo je 22. februarja 2019 objavilo Razpis za aktivnost Unije za oddajo prijav za </w:t>
      </w:r>
      <w:r w:rsidR="00504458">
        <w:t>»</w:t>
      </w:r>
      <w:r w:rsidRPr="00075036">
        <w:t>Evropsko prestolnico kulture</w:t>
      </w:r>
      <w:r w:rsidR="00504458">
        <w:t>«</w:t>
      </w:r>
      <w:r w:rsidRPr="00075036">
        <w:t xml:space="preserve"> za leto 2025 v Republiki Sloveniji. Cilj razpisa je bil spodbuditi prijave iz mest v Sloveniji, ki se želijo potegovati za naziv Evropska prestolnica kulture za leto 2025, in imenovanje enega od teh mest, ki se mu lahko podeli tudi nagrada Meline </w:t>
      </w:r>
      <w:proofErr w:type="spellStart"/>
      <w:r w:rsidRPr="00075036">
        <w:t>Mercouri</w:t>
      </w:r>
      <w:proofErr w:type="spellEnd"/>
      <w:r w:rsidRPr="00075036">
        <w:t xml:space="preserve">. Razpis se je zaključil 31. 12. 2019. </w:t>
      </w:r>
    </w:p>
    <w:p w14:paraId="616701C9" w14:textId="77777777" w:rsidR="000A6B6E" w:rsidRPr="00075036" w:rsidRDefault="00FA77D4" w:rsidP="00763643">
      <w:r w:rsidRPr="00075036">
        <w:t xml:space="preserve">Kandidaturo so najavile Mestna občina Kranj, Občina Lendava, Mestna občina Ljubljana, Mestna občina Nova Gorica, Občina Piran – </w:t>
      </w:r>
      <w:proofErr w:type="spellStart"/>
      <w:r w:rsidRPr="00075036">
        <w:t>Comune</w:t>
      </w:r>
      <w:proofErr w:type="spellEnd"/>
      <w:r w:rsidRPr="00075036">
        <w:t xml:space="preserve"> di </w:t>
      </w:r>
      <w:proofErr w:type="spellStart"/>
      <w:r w:rsidRPr="00075036">
        <w:t>Pirano</w:t>
      </w:r>
      <w:proofErr w:type="spellEnd"/>
      <w:r w:rsidRPr="00075036">
        <w:t xml:space="preserve"> in Mestna občina Ptuj.</w:t>
      </w:r>
      <w:r w:rsidR="000A6B6E" w:rsidRPr="00075036">
        <w:t xml:space="preserve"> </w:t>
      </w:r>
    </w:p>
    <w:p w14:paraId="5C334514" w14:textId="249674F1" w:rsidR="009A3694" w:rsidRPr="00075036" w:rsidRDefault="00FA77D4" w:rsidP="00763643">
      <w:r w:rsidRPr="00075036">
        <w:t xml:space="preserve">Od 25. do 27. februarja 2020 je na Ministrstvu za kulturo potekal sestanek za </w:t>
      </w:r>
      <w:proofErr w:type="spellStart"/>
      <w:r w:rsidRPr="00075036">
        <w:t>predizbor</w:t>
      </w:r>
      <w:proofErr w:type="spellEnd"/>
      <w:r w:rsidRPr="00075036">
        <w:t xml:space="preserve"> Evropske prestolnice kulture za leto 2025. Mednarodni svet neodvisnih strokovnjakov v sestavi </w:t>
      </w:r>
      <w:proofErr w:type="spellStart"/>
      <w:r w:rsidRPr="00075036">
        <w:t>Sylvia</w:t>
      </w:r>
      <w:proofErr w:type="spellEnd"/>
      <w:r w:rsidRPr="00075036">
        <w:t xml:space="preserve"> </w:t>
      </w:r>
      <w:proofErr w:type="spellStart"/>
      <w:r w:rsidRPr="00075036">
        <w:t>Amann</w:t>
      </w:r>
      <w:proofErr w:type="spellEnd"/>
      <w:r w:rsidRPr="00075036">
        <w:t xml:space="preserve">, </w:t>
      </w:r>
      <w:proofErr w:type="spellStart"/>
      <w:r w:rsidRPr="00075036">
        <w:t>Cristina</w:t>
      </w:r>
      <w:proofErr w:type="spellEnd"/>
      <w:r w:rsidRPr="00075036">
        <w:t xml:space="preserve"> </w:t>
      </w:r>
      <w:proofErr w:type="spellStart"/>
      <w:r w:rsidRPr="00075036">
        <w:t>Farinha</w:t>
      </w:r>
      <w:proofErr w:type="spellEnd"/>
      <w:r w:rsidRPr="00075036">
        <w:t xml:space="preserve">, </w:t>
      </w:r>
      <w:proofErr w:type="spellStart"/>
      <w:r w:rsidRPr="00075036">
        <w:t>Agnieska</w:t>
      </w:r>
      <w:proofErr w:type="spellEnd"/>
      <w:r w:rsidRPr="00075036">
        <w:t xml:space="preserve"> </w:t>
      </w:r>
      <w:proofErr w:type="spellStart"/>
      <w:r w:rsidRPr="00075036">
        <w:t>Wlazel</w:t>
      </w:r>
      <w:proofErr w:type="spellEnd"/>
      <w:r w:rsidRPr="00075036">
        <w:t xml:space="preserve">, </w:t>
      </w:r>
      <w:proofErr w:type="spellStart"/>
      <w:r w:rsidRPr="00075036">
        <w:t>Dessislava</w:t>
      </w:r>
      <w:proofErr w:type="spellEnd"/>
      <w:r w:rsidRPr="00075036">
        <w:t xml:space="preserve"> </w:t>
      </w:r>
      <w:proofErr w:type="spellStart"/>
      <w:r w:rsidRPr="00075036">
        <w:t>Gavrilova</w:t>
      </w:r>
      <w:proofErr w:type="spellEnd"/>
      <w:r w:rsidRPr="00075036">
        <w:t xml:space="preserve">, Paulina </w:t>
      </w:r>
      <w:proofErr w:type="spellStart"/>
      <w:r w:rsidRPr="00075036">
        <w:t>Florjanowicz</w:t>
      </w:r>
      <w:proofErr w:type="spellEnd"/>
      <w:r w:rsidRPr="00075036">
        <w:t xml:space="preserve">, Pierre </w:t>
      </w:r>
      <w:proofErr w:type="spellStart"/>
      <w:r w:rsidRPr="00075036">
        <w:t>Sauvageot</w:t>
      </w:r>
      <w:proofErr w:type="spellEnd"/>
      <w:r w:rsidRPr="00075036">
        <w:t xml:space="preserve">, </w:t>
      </w:r>
      <w:proofErr w:type="spellStart"/>
      <w:r w:rsidRPr="00075036">
        <w:t>Jelle</w:t>
      </w:r>
      <w:proofErr w:type="spellEnd"/>
      <w:r w:rsidRPr="00075036">
        <w:t xml:space="preserve"> </w:t>
      </w:r>
      <w:proofErr w:type="spellStart"/>
      <w:r w:rsidRPr="00075036">
        <w:t>Burggraaff</w:t>
      </w:r>
      <w:proofErr w:type="spellEnd"/>
      <w:r w:rsidRPr="00075036">
        <w:t xml:space="preserve">, </w:t>
      </w:r>
      <w:proofErr w:type="spellStart"/>
      <w:r w:rsidRPr="00075036">
        <w:t>Beatriz</w:t>
      </w:r>
      <w:proofErr w:type="spellEnd"/>
      <w:r w:rsidRPr="00075036">
        <w:t xml:space="preserve"> Garcia, </w:t>
      </w:r>
      <w:proofErr w:type="spellStart"/>
      <w:r w:rsidRPr="00075036">
        <w:t>Jiří</w:t>
      </w:r>
      <w:proofErr w:type="spellEnd"/>
      <w:r w:rsidRPr="00075036">
        <w:t xml:space="preserve"> </w:t>
      </w:r>
      <w:proofErr w:type="spellStart"/>
      <w:r w:rsidRPr="00075036">
        <w:t>Suchánek</w:t>
      </w:r>
      <w:proofErr w:type="spellEnd"/>
      <w:r w:rsidRPr="00075036">
        <w:t xml:space="preserve">, Alin Nica, Barbara Rovere in Igor Saksida je na podlagi prijavnih knjig in predstavitev mest ocenjeval kandidature. V nadaljnji izbor so se uvrstila mesta Ljubljana, Nova Gorica, Piran in Ptuj, ki so bila tudi pozvana, naj v skladu s priporočili sveta popravijo in dopolnijo kandidature. Naslednja faza izbire je potekala od 11. do 15. decembra 2020. </w:t>
      </w:r>
    </w:p>
    <w:p w14:paraId="5A4D2E8E" w14:textId="070AF534" w:rsidR="00FA77D4" w:rsidRPr="00075036" w:rsidRDefault="00FA77D4" w:rsidP="00763643">
      <w:r w:rsidRPr="00075036">
        <w:t xml:space="preserve">Člani mednarodnega sveta neodvisnih strokovnjakov so 18. decembra 2020 na tiskovni konferenci razglasili, da za naziv Evropske prestolnice kulture za leto 2025 v Republiki Sloveniji priporočajo </w:t>
      </w:r>
      <w:r w:rsidRPr="00075036">
        <w:rPr>
          <w:b/>
          <w:bCs/>
        </w:rPr>
        <w:t>skupno kandidaturo mest Nove Gorice in Gorice</w:t>
      </w:r>
      <w:r w:rsidRPr="00075036">
        <w:t>. Mesti, ki so ju razdelile vojne, združila pa sodelovanje in tesno prijateljstvo, sta si postavili ambiciozen cilj –</w:t>
      </w:r>
      <w:r w:rsidR="00E5722D" w:rsidRPr="00075036">
        <w:t xml:space="preserve"> biti</w:t>
      </w:r>
      <w:r w:rsidRPr="00075036">
        <w:rPr>
          <w:b/>
          <w:bCs/>
        </w:rPr>
        <w:t xml:space="preserve"> </w:t>
      </w:r>
      <w:r w:rsidR="000A6B6E" w:rsidRPr="00075036">
        <w:rPr>
          <w:b/>
          <w:bCs/>
        </w:rPr>
        <w:t xml:space="preserve">prva </w:t>
      </w:r>
      <w:r w:rsidRPr="00075036">
        <w:rPr>
          <w:b/>
          <w:bCs/>
        </w:rPr>
        <w:t>čezmejna evropska prestolnica kulture.</w:t>
      </w:r>
      <w:r w:rsidRPr="00075036">
        <w:t xml:space="preserve">  </w:t>
      </w:r>
    </w:p>
    <w:p w14:paraId="09CBD5A4" w14:textId="58C932C7" w:rsidR="004838C2" w:rsidRPr="00075036" w:rsidRDefault="00042E52" w:rsidP="00763643">
      <w:r w:rsidRPr="00075036">
        <w:t>Tema prestolnice kulture je GO! Borderless! (</w:t>
      </w:r>
      <w:r w:rsidRPr="00075036">
        <w:rPr>
          <w:i/>
          <w:iCs/>
        </w:rPr>
        <w:t>Gremo brezmejno</w:t>
      </w:r>
      <w:r w:rsidR="00E5722D" w:rsidRPr="00075036">
        <w:t>!</w:t>
      </w:r>
      <w:r w:rsidRPr="00075036">
        <w:t xml:space="preserve">). </w:t>
      </w:r>
      <w:r w:rsidR="000A6B6E" w:rsidRPr="00075036">
        <w:t xml:space="preserve">Prijavna knjiga, na podlagi katere je mednarodni svet neodvisnih strokovnjakov priporočil imenovanje Nove Gorice za Evropsko prestolnico kulture, izhaja iz ambicije po ustvarjanju skupnega urbanega kulturnega prostora v </w:t>
      </w:r>
      <w:proofErr w:type="spellStart"/>
      <w:r w:rsidR="000A6B6E" w:rsidRPr="00075036">
        <w:t>somestju</w:t>
      </w:r>
      <w:proofErr w:type="spellEnd"/>
      <w:r w:rsidR="000A6B6E" w:rsidRPr="00075036">
        <w:t xml:space="preserve"> Nove Gorice in Gorice, na meji med Italijo in Slovenijo</w:t>
      </w:r>
      <w:r w:rsidR="009A3694" w:rsidRPr="00075036">
        <w:t xml:space="preserve">. Obenem projekt </w:t>
      </w:r>
      <w:r w:rsidR="000A6B6E" w:rsidRPr="00075036">
        <w:t xml:space="preserve">razvija zamisel o preseganju fizičnih meja v idejo o premagovanju meja med področji, disciplinami, družbenimi skupinami. </w:t>
      </w:r>
    </w:p>
    <w:p w14:paraId="3AD1817C" w14:textId="6C523E9E" w:rsidR="004F52D1" w:rsidRPr="00075036" w:rsidRDefault="00042E52" w:rsidP="00763643">
      <w:pPr>
        <w:rPr>
          <w:b/>
          <w:bCs/>
        </w:rPr>
      </w:pPr>
      <w:r w:rsidRPr="00075036">
        <w:rPr>
          <w:b/>
          <w:bCs/>
        </w:rPr>
        <w:t xml:space="preserve">Vlada Republike Slovenije je 12. decembra 2019 sprejela predlog o nacionalnem vložku za izvedbo projekta ''Evropska prestolnica kulture 2025'' v Sloveniji. </w:t>
      </w:r>
    </w:p>
    <w:p w14:paraId="08E0DFB5" w14:textId="28DAC83F" w:rsidR="00806E49" w:rsidRPr="00075036" w:rsidRDefault="000832F4" w:rsidP="00763643">
      <w:pPr>
        <w:pStyle w:val="Naslov2"/>
      </w:pPr>
      <w:bookmarkStart w:id="24" w:name="_Toc180145911"/>
      <w:r w:rsidRPr="00075036">
        <w:t>Program projekta GO! 2025 Evropska prestolnica kulture in njegove vsebine</w:t>
      </w:r>
      <w:bookmarkEnd w:id="24"/>
    </w:p>
    <w:p w14:paraId="5318EDC8" w14:textId="7320DA50" w:rsidR="00FA77D4" w:rsidRPr="00075036" w:rsidRDefault="441CFD1F" w:rsidP="00E92999">
      <w:pPr>
        <w:spacing w:line="259" w:lineRule="auto"/>
      </w:pPr>
      <w:r>
        <w:t xml:space="preserve">Projekt </w:t>
      </w:r>
      <w:r w:rsidR="4EDF37C7">
        <w:t xml:space="preserve">izhaja iz valorizacije nacionalne kulturne produkcije in slednjo nadgrajuje v širše </w:t>
      </w:r>
      <w:r>
        <w:t>evropsko dimenzijo,</w:t>
      </w:r>
      <w:r w:rsidR="4EDF37C7">
        <w:t xml:space="preserve"> v poudarjanju tradicije in odgovarjanju na potrebe kulturnih strategij v prihodnosti. </w:t>
      </w:r>
      <w:proofErr w:type="spellStart"/>
      <w:r w:rsidR="4EDF37C7">
        <w:t>stočasno</w:t>
      </w:r>
      <w:proofErr w:type="spellEnd"/>
      <w:r>
        <w:t xml:space="preserve"> išče vzporednice med zgodovinsko ter aktualno izkušnjo Goriške </w:t>
      </w:r>
      <w:r w:rsidR="4EDF37C7">
        <w:t xml:space="preserve">kot </w:t>
      </w:r>
      <w:r w:rsidR="2D7A86B8">
        <w:t xml:space="preserve">čezmejnem </w:t>
      </w:r>
      <w:r w:rsidR="4EDF37C7">
        <w:t>območju v</w:t>
      </w:r>
      <w:r>
        <w:t xml:space="preserve"> širš</w:t>
      </w:r>
      <w:r w:rsidR="00404EAA">
        <w:t>e</w:t>
      </w:r>
      <w:r>
        <w:t>m evropsk</w:t>
      </w:r>
      <w:r w:rsidR="4EDF37C7">
        <w:t xml:space="preserve">em prostoru, o vprašanju revitalizacije </w:t>
      </w:r>
      <w:proofErr w:type="spellStart"/>
      <w:r w:rsidR="4EDF37C7">
        <w:t>deprivilegiranih</w:t>
      </w:r>
      <w:proofErr w:type="spellEnd"/>
      <w:r w:rsidR="4EDF37C7">
        <w:t xml:space="preserve"> območ</w:t>
      </w:r>
      <w:r w:rsidR="516D5180">
        <w:t>ij</w:t>
      </w:r>
      <w:r w:rsidR="4EDF37C7">
        <w:t xml:space="preserve"> (</w:t>
      </w:r>
      <w:r w:rsidR="4EDF37C7" w:rsidRPr="3133FFFD">
        <w:rPr>
          <w:i/>
          <w:iCs/>
        </w:rPr>
        <w:t>Novi</w:t>
      </w:r>
      <w:r w:rsidR="6561D4D1" w:rsidRPr="3133FFFD">
        <w:rPr>
          <w:i/>
          <w:iCs/>
        </w:rPr>
        <w:t xml:space="preserve"> evropski</w:t>
      </w:r>
      <w:r w:rsidR="4EDF37C7" w:rsidRPr="3133FFFD">
        <w:rPr>
          <w:i/>
          <w:iCs/>
        </w:rPr>
        <w:t xml:space="preserve"> Bauhaus</w:t>
      </w:r>
      <w:r w:rsidR="4EDF37C7">
        <w:t xml:space="preserve">) in izgradnji kvalitetnejšega, družbeno vključujočega urbanega prostora. </w:t>
      </w:r>
    </w:p>
    <w:p w14:paraId="3ACF16CD" w14:textId="4E64230D" w:rsidR="005728D6" w:rsidRPr="00075036" w:rsidRDefault="009C1ED7" w:rsidP="00763643">
      <w:r w:rsidRPr="00075036">
        <w:lastRenderedPageBreak/>
        <w:t xml:space="preserve">Projekt je zasnovala ekipa strokovnjakov iz širše kulturno-znanstvene sfere, pri realizaciji projektov pa sodelujejo javni in zasebni zavodi, društva, </w:t>
      </w:r>
      <w:r w:rsidR="00233FD6">
        <w:t>nevladne organizacije</w:t>
      </w:r>
      <w:r w:rsidRPr="00075036">
        <w:t xml:space="preserve">, kulturniki in </w:t>
      </w:r>
      <w:r w:rsidR="005728D6" w:rsidRPr="00075036">
        <w:t xml:space="preserve">gospodarske organizacije iz obeh obmejnih mest. </w:t>
      </w:r>
    </w:p>
    <w:p w14:paraId="3BE770D4" w14:textId="3328CE7A" w:rsidR="00FA77D4" w:rsidRPr="00075036" w:rsidRDefault="005728D6" w:rsidP="00763643">
      <w:r w:rsidRPr="00075036">
        <w:t>Središče skupnega dogajanja in simbolni prostor srečevanja je Trg Evrope/</w:t>
      </w:r>
      <w:proofErr w:type="spellStart"/>
      <w:r w:rsidRPr="00075036">
        <w:t>Piazzale</w:t>
      </w:r>
      <w:proofErr w:type="spellEnd"/>
      <w:r w:rsidRPr="00075036">
        <w:t xml:space="preserve"> </w:t>
      </w:r>
      <w:proofErr w:type="spellStart"/>
      <w:r w:rsidRPr="00075036">
        <w:t>Transalpina</w:t>
      </w:r>
      <w:proofErr w:type="spellEnd"/>
      <w:r w:rsidRPr="00075036">
        <w:t xml:space="preserve">, </w:t>
      </w:r>
      <w:r w:rsidR="00FA77D4" w:rsidRPr="00075036">
        <w:t>središče kulturnega in umetniškega programa</w:t>
      </w:r>
      <w:r w:rsidRPr="00075036">
        <w:t xml:space="preserve"> Evropske prestolnice kulture. To bo tudi nov center,</w:t>
      </w:r>
      <w:r w:rsidR="00FA77D4" w:rsidRPr="00075036">
        <w:t xml:space="preserve"> stičišče med obema mestoma  in  simbolni stik evropskih različnosti: kultur, jezikov, tradicij, izkušenj, ki so ustvarili </w:t>
      </w:r>
      <w:r w:rsidRPr="00075036">
        <w:t xml:space="preserve">multikulturno podobo Goriške. </w:t>
      </w:r>
    </w:p>
    <w:p w14:paraId="468A5B6D" w14:textId="5AEB5DC4" w:rsidR="00FA77D4" w:rsidRPr="00075036" w:rsidRDefault="2E46EA82" w:rsidP="00C235D4">
      <w:r>
        <w:t>Center doga</w:t>
      </w:r>
      <w:r w:rsidR="7885DFFD">
        <w:t>ja</w:t>
      </w:r>
      <w:r>
        <w:t>nja bo EPICenter, nov informacijo-dediščinski center na meji, iz katerega se bodo razvijali trije tematski sklopi projekta</w:t>
      </w:r>
      <w:r w:rsidR="441CFD1F">
        <w:t xml:space="preserve">, ki so </w:t>
      </w:r>
      <w:r>
        <w:t>obenem</w:t>
      </w:r>
      <w:r w:rsidR="441CFD1F">
        <w:t xml:space="preserve"> ključn</w:t>
      </w:r>
      <w:r>
        <w:t>i pojmi</w:t>
      </w:r>
      <w:r w:rsidR="441CFD1F">
        <w:t xml:space="preserve"> evropsk</w:t>
      </w:r>
      <w:r>
        <w:t>e</w:t>
      </w:r>
      <w:r w:rsidR="4DA79600">
        <w:t xml:space="preserve"> </w:t>
      </w:r>
      <w:r w:rsidR="441CFD1F">
        <w:t>prihodnost</w:t>
      </w:r>
      <w:r>
        <w:t>i</w:t>
      </w:r>
      <w:r w:rsidR="441CFD1F">
        <w:t>: sodelovanje, povezljivost in trajnost</w:t>
      </w:r>
      <w:r w:rsidR="00C235D4">
        <w:t>.</w:t>
      </w:r>
    </w:p>
    <w:p w14:paraId="366E0CBB" w14:textId="5140D4B9" w:rsidR="00FA77D4" w:rsidRPr="00075036" w:rsidRDefault="00FA77D4" w:rsidP="00763643">
      <w:r w:rsidRPr="00075036">
        <w:t xml:space="preserve">Program </w:t>
      </w:r>
      <w:r w:rsidR="0025712A" w:rsidRPr="00075036">
        <w:t xml:space="preserve">za leto 2025 </w:t>
      </w:r>
      <w:r w:rsidRPr="00075036">
        <w:t xml:space="preserve">obsega: </w:t>
      </w:r>
    </w:p>
    <w:p w14:paraId="36EB29CA" w14:textId="00CA39CC" w:rsidR="00FA77D4" w:rsidRPr="00763643" w:rsidRDefault="00FA77D4" w:rsidP="009F3760">
      <w:pPr>
        <w:pStyle w:val="Odstavekseznama"/>
        <w:numPr>
          <w:ilvl w:val="0"/>
          <w:numId w:val="11"/>
        </w:numPr>
        <w:rPr>
          <w:rFonts w:ascii="Calibri Light" w:hAnsi="Calibri Light" w:cs="Calibri Light"/>
          <w:sz w:val="22"/>
          <w:szCs w:val="22"/>
        </w:rPr>
      </w:pPr>
      <w:r w:rsidRPr="00763643">
        <w:rPr>
          <w:rFonts w:ascii="Calibri Light" w:hAnsi="Calibri Light" w:cs="Calibri Light"/>
          <w:sz w:val="22"/>
          <w:szCs w:val="22"/>
        </w:rPr>
        <w:t>umetnišk</w:t>
      </w:r>
      <w:r w:rsidR="00C235D4">
        <w:rPr>
          <w:rFonts w:ascii="Calibri Light" w:hAnsi="Calibri Light" w:cs="Calibri Light"/>
          <w:sz w:val="22"/>
          <w:szCs w:val="22"/>
        </w:rPr>
        <w:t>e</w:t>
      </w:r>
      <w:r w:rsidRPr="00763643">
        <w:rPr>
          <w:rFonts w:ascii="Calibri Light" w:hAnsi="Calibri Light" w:cs="Calibri Light"/>
          <w:sz w:val="22"/>
          <w:szCs w:val="22"/>
        </w:rPr>
        <w:t xml:space="preserve"> projekt</w:t>
      </w:r>
      <w:r w:rsidR="00C235D4">
        <w:rPr>
          <w:rFonts w:ascii="Calibri Light" w:hAnsi="Calibri Light" w:cs="Calibri Light"/>
          <w:sz w:val="22"/>
          <w:szCs w:val="22"/>
        </w:rPr>
        <w:t>e</w:t>
      </w:r>
    </w:p>
    <w:p w14:paraId="76AF0BA3" w14:textId="43B07972" w:rsidR="00FA77D4" w:rsidRPr="00763643" w:rsidRDefault="00FE296F" w:rsidP="009F3760">
      <w:pPr>
        <w:pStyle w:val="Odstavekseznama"/>
        <w:numPr>
          <w:ilvl w:val="0"/>
          <w:numId w:val="11"/>
        </w:numPr>
        <w:rPr>
          <w:rFonts w:ascii="Calibri Light" w:hAnsi="Calibri Light" w:cs="Calibri Light"/>
          <w:sz w:val="22"/>
          <w:szCs w:val="22"/>
        </w:rPr>
      </w:pPr>
      <w:r>
        <w:rPr>
          <w:rFonts w:ascii="Calibri Light" w:hAnsi="Calibri Light" w:cs="Calibri Light"/>
          <w:sz w:val="22"/>
          <w:szCs w:val="22"/>
        </w:rPr>
        <w:t>razvojn</w:t>
      </w:r>
      <w:r w:rsidR="00C235D4">
        <w:rPr>
          <w:rFonts w:ascii="Calibri Light" w:hAnsi="Calibri Light" w:cs="Calibri Light"/>
          <w:sz w:val="22"/>
          <w:szCs w:val="22"/>
        </w:rPr>
        <w:t>e</w:t>
      </w:r>
      <w:r>
        <w:rPr>
          <w:rFonts w:ascii="Calibri Light" w:hAnsi="Calibri Light" w:cs="Calibri Light"/>
          <w:sz w:val="22"/>
          <w:szCs w:val="22"/>
        </w:rPr>
        <w:t xml:space="preserve"> </w:t>
      </w:r>
      <w:r w:rsidR="0047229F">
        <w:rPr>
          <w:rFonts w:ascii="Calibri Light" w:hAnsi="Calibri Light" w:cs="Calibri Light"/>
          <w:sz w:val="22"/>
          <w:szCs w:val="22"/>
        </w:rPr>
        <w:t>projekt</w:t>
      </w:r>
      <w:r w:rsidR="00C235D4">
        <w:rPr>
          <w:rFonts w:ascii="Calibri Light" w:hAnsi="Calibri Light" w:cs="Calibri Light"/>
          <w:sz w:val="22"/>
          <w:szCs w:val="22"/>
        </w:rPr>
        <w:t>e</w:t>
      </w:r>
      <w:r w:rsidR="0047229F">
        <w:rPr>
          <w:rFonts w:ascii="Calibri Light" w:hAnsi="Calibri Light" w:cs="Calibri Light"/>
          <w:sz w:val="22"/>
          <w:szCs w:val="22"/>
        </w:rPr>
        <w:t xml:space="preserve"> in projekt</w:t>
      </w:r>
      <w:r w:rsidR="00C235D4">
        <w:rPr>
          <w:rFonts w:ascii="Calibri Light" w:hAnsi="Calibri Light" w:cs="Calibri Light"/>
          <w:sz w:val="22"/>
          <w:szCs w:val="22"/>
        </w:rPr>
        <w:t>e</w:t>
      </w:r>
      <w:r w:rsidR="0047229F" w:rsidRPr="00763643">
        <w:rPr>
          <w:rFonts w:ascii="Calibri Light" w:hAnsi="Calibri Light" w:cs="Calibri Light"/>
          <w:sz w:val="22"/>
          <w:szCs w:val="22"/>
        </w:rPr>
        <w:t xml:space="preserve"> </w:t>
      </w:r>
      <w:r w:rsidR="00FA77D4" w:rsidRPr="00763643">
        <w:rPr>
          <w:rFonts w:ascii="Calibri Light" w:hAnsi="Calibri Light" w:cs="Calibri Light"/>
          <w:sz w:val="22"/>
          <w:szCs w:val="22"/>
        </w:rPr>
        <w:t>za krepitev zmogljivosti</w:t>
      </w:r>
      <w:r w:rsidR="000471FF">
        <w:rPr>
          <w:rFonts w:ascii="Calibri Light" w:hAnsi="Calibri Light" w:cs="Calibri Light"/>
          <w:sz w:val="22"/>
          <w:szCs w:val="22"/>
        </w:rPr>
        <w:t>,</w:t>
      </w:r>
    </w:p>
    <w:p w14:paraId="345E6394" w14:textId="6AD9C1B3" w:rsidR="00FA77D4" w:rsidRPr="00763643" w:rsidRDefault="00FA77D4" w:rsidP="009F3760">
      <w:pPr>
        <w:pStyle w:val="Odstavekseznama"/>
        <w:numPr>
          <w:ilvl w:val="0"/>
          <w:numId w:val="11"/>
        </w:numPr>
        <w:rPr>
          <w:rFonts w:ascii="Calibri Light" w:hAnsi="Calibri Light" w:cs="Calibri Light"/>
          <w:sz w:val="22"/>
          <w:szCs w:val="22"/>
        </w:rPr>
      </w:pPr>
      <w:r w:rsidRPr="00763643">
        <w:rPr>
          <w:rFonts w:ascii="Calibri Light" w:hAnsi="Calibri Light" w:cs="Calibri Light"/>
          <w:sz w:val="22"/>
          <w:szCs w:val="22"/>
        </w:rPr>
        <w:t>regionaln</w:t>
      </w:r>
      <w:r w:rsidR="00C235D4">
        <w:rPr>
          <w:rFonts w:ascii="Calibri Light" w:hAnsi="Calibri Light" w:cs="Calibri Light"/>
          <w:sz w:val="22"/>
          <w:szCs w:val="22"/>
        </w:rPr>
        <w:t xml:space="preserve">e </w:t>
      </w:r>
      <w:r w:rsidRPr="00763643">
        <w:rPr>
          <w:rFonts w:ascii="Calibri Light" w:hAnsi="Calibri Light" w:cs="Calibri Light"/>
          <w:sz w:val="22"/>
          <w:szCs w:val="22"/>
        </w:rPr>
        <w:t>projekt</w:t>
      </w:r>
      <w:r w:rsidR="00C235D4">
        <w:rPr>
          <w:rFonts w:ascii="Calibri Light" w:hAnsi="Calibri Light" w:cs="Calibri Light"/>
          <w:sz w:val="22"/>
          <w:szCs w:val="22"/>
        </w:rPr>
        <w:t>e</w:t>
      </w:r>
      <w:r w:rsidR="000471FF">
        <w:rPr>
          <w:rFonts w:ascii="Calibri Light" w:hAnsi="Calibri Light" w:cs="Calibri Light"/>
          <w:sz w:val="22"/>
          <w:szCs w:val="22"/>
        </w:rPr>
        <w:t>,</w:t>
      </w:r>
      <w:r w:rsidRPr="00763643">
        <w:rPr>
          <w:rFonts w:ascii="Calibri Light" w:hAnsi="Calibri Light" w:cs="Calibri Light"/>
          <w:sz w:val="22"/>
          <w:szCs w:val="22"/>
        </w:rPr>
        <w:t xml:space="preserve"> </w:t>
      </w:r>
    </w:p>
    <w:p w14:paraId="241EE5E1" w14:textId="60274645" w:rsidR="00FA77D4" w:rsidRPr="00763643" w:rsidRDefault="00FA77D4" w:rsidP="009F3760">
      <w:pPr>
        <w:pStyle w:val="Odstavekseznama"/>
        <w:numPr>
          <w:ilvl w:val="0"/>
          <w:numId w:val="11"/>
        </w:numPr>
        <w:rPr>
          <w:rFonts w:ascii="Calibri Light" w:hAnsi="Calibri Light" w:cs="Calibri Light"/>
          <w:sz w:val="22"/>
          <w:szCs w:val="22"/>
        </w:rPr>
      </w:pPr>
      <w:r w:rsidRPr="00763643">
        <w:rPr>
          <w:rFonts w:ascii="Calibri Light" w:hAnsi="Calibri Light" w:cs="Calibri Light"/>
          <w:sz w:val="22"/>
          <w:szCs w:val="22"/>
        </w:rPr>
        <w:t>sklop</w:t>
      </w:r>
      <w:r w:rsidR="00C235D4">
        <w:rPr>
          <w:rFonts w:ascii="Calibri Light" w:hAnsi="Calibri Light" w:cs="Calibri Light"/>
          <w:sz w:val="22"/>
          <w:szCs w:val="22"/>
        </w:rPr>
        <w:t>e</w:t>
      </w:r>
      <w:r w:rsidRPr="00763643">
        <w:rPr>
          <w:rFonts w:ascii="Calibri Light" w:hAnsi="Calibri Light" w:cs="Calibri Light"/>
          <w:sz w:val="22"/>
          <w:szCs w:val="22"/>
        </w:rPr>
        <w:t xml:space="preserve"> umetniških rezidenc</w:t>
      </w:r>
      <w:r w:rsidR="000471FF">
        <w:rPr>
          <w:rFonts w:ascii="Calibri Light" w:hAnsi="Calibri Light" w:cs="Calibri Light"/>
          <w:sz w:val="22"/>
          <w:szCs w:val="22"/>
        </w:rPr>
        <w:t>.</w:t>
      </w:r>
      <w:r w:rsidRPr="00763643">
        <w:rPr>
          <w:rFonts w:ascii="Calibri Light" w:hAnsi="Calibri Light" w:cs="Calibri Light"/>
          <w:sz w:val="22"/>
          <w:szCs w:val="22"/>
        </w:rPr>
        <w:t xml:space="preserve"> </w:t>
      </w:r>
    </w:p>
    <w:p w14:paraId="61828288" w14:textId="7B049E41" w:rsidR="004F52D1" w:rsidRPr="00075036" w:rsidRDefault="22A7E834" w:rsidP="00763643">
      <w:r>
        <w:t xml:space="preserve">V letu 2025 je predvidenih 600 različnih dogodkov v obeh mestih in širši regiji. Projekt ima </w:t>
      </w:r>
      <w:r w:rsidR="79E22DE1">
        <w:t xml:space="preserve">načelno </w:t>
      </w:r>
      <w:r>
        <w:t xml:space="preserve">podporo 14 občin na Goriškem in 24 občin iz dežele Furlanije Julijske krajine. </w:t>
      </w:r>
    </w:p>
    <w:p w14:paraId="6A0363A7" w14:textId="6C40DB92" w:rsidR="00FA77D4" w:rsidRPr="00075036" w:rsidRDefault="00FA77D4" w:rsidP="00763643">
      <w:pPr>
        <w:pStyle w:val="Naslov3"/>
      </w:pPr>
      <w:bookmarkStart w:id="25" w:name="_Toc180145912"/>
      <w:r w:rsidRPr="00075036">
        <w:t>Primeri umetniških projektov</w:t>
      </w:r>
      <w:bookmarkEnd w:id="25"/>
      <w:r w:rsidRPr="00075036">
        <w:t xml:space="preserve"> </w:t>
      </w:r>
    </w:p>
    <w:p w14:paraId="64A01EC6" w14:textId="2559AB31" w:rsidR="0025712A" w:rsidRPr="00075036" w:rsidRDefault="0025712A" w:rsidP="00763643">
      <w:r w:rsidRPr="00075036">
        <w:t xml:space="preserve">Vsi potrjeni projekti so predstavljeni podrobno v prijavni knjigi, ki je dostopna na povezavi: </w:t>
      </w:r>
    </w:p>
    <w:p w14:paraId="570CB9B9" w14:textId="66946EDF" w:rsidR="00A11834" w:rsidRDefault="00A11834" w:rsidP="0025712A">
      <w:hyperlink r:id="rId24" w:history="1">
        <w:r w:rsidRPr="002A51E8">
          <w:rPr>
            <w:rStyle w:val="Hiperpovezava"/>
          </w:rPr>
          <w:t>https://www.go2025.eu/03.documenti/bidbook/GO_KNJIGA_SLO_WEB.pdf</w:t>
        </w:r>
      </w:hyperlink>
    </w:p>
    <w:p w14:paraId="550D2583" w14:textId="77777777" w:rsidR="00AE656B" w:rsidRPr="00075036" w:rsidRDefault="00AE656B" w:rsidP="00763643">
      <w:r w:rsidRPr="00075036">
        <w:t xml:space="preserve">Najvidnejši projekti, ki bodo predstavljeni v letu 2025: </w:t>
      </w:r>
    </w:p>
    <w:p w14:paraId="5E285122" w14:textId="632DD215" w:rsidR="00AE656B" w:rsidRPr="00763643" w:rsidRDefault="00AE656B" w:rsidP="009F3760">
      <w:pPr>
        <w:pStyle w:val="Odstavekseznama"/>
        <w:numPr>
          <w:ilvl w:val="0"/>
          <w:numId w:val="2"/>
        </w:numPr>
        <w:spacing w:before="0" w:after="160" w:line="259" w:lineRule="auto"/>
        <w:jc w:val="left"/>
        <w:rPr>
          <w:rFonts w:ascii="Calibri Light" w:hAnsi="Calibri Light" w:cs="Calibri Light"/>
          <w:sz w:val="22"/>
          <w:szCs w:val="22"/>
        </w:rPr>
      </w:pPr>
      <w:r w:rsidRPr="00763643">
        <w:rPr>
          <w:rFonts w:ascii="Calibri Light" w:hAnsi="Calibri Light" w:cs="Calibri Light"/>
          <w:b/>
          <w:sz w:val="22"/>
          <w:szCs w:val="22"/>
        </w:rPr>
        <w:t>DESTINYATION</w:t>
      </w:r>
      <w:r w:rsidRPr="00763643">
        <w:rPr>
          <w:rFonts w:ascii="Calibri Light" w:hAnsi="Calibri Light" w:cs="Calibri Light"/>
          <w:sz w:val="22"/>
          <w:szCs w:val="22"/>
        </w:rPr>
        <w:t xml:space="preserve"> – </w:t>
      </w:r>
      <w:r w:rsidR="00A11834">
        <w:rPr>
          <w:rFonts w:ascii="Calibri Light" w:hAnsi="Calibri Light" w:cs="Calibri Light"/>
          <w:sz w:val="22"/>
          <w:szCs w:val="22"/>
        </w:rPr>
        <w:t>serija 12</w:t>
      </w:r>
      <w:r w:rsidR="00A11834" w:rsidRPr="00763643">
        <w:rPr>
          <w:rFonts w:ascii="Calibri Light" w:hAnsi="Calibri Light" w:cs="Calibri Light"/>
          <w:sz w:val="22"/>
          <w:szCs w:val="22"/>
        </w:rPr>
        <w:t xml:space="preserve"> </w:t>
      </w:r>
      <w:r w:rsidRPr="00763643">
        <w:rPr>
          <w:rFonts w:ascii="Calibri Light" w:hAnsi="Calibri Light" w:cs="Calibri Light"/>
          <w:sz w:val="22"/>
          <w:szCs w:val="22"/>
        </w:rPr>
        <w:t>gledališk</w:t>
      </w:r>
      <w:r w:rsidR="00A11834">
        <w:rPr>
          <w:rFonts w:ascii="Calibri Light" w:hAnsi="Calibri Light" w:cs="Calibri Light"/>
          <w:sz w:val="22"/>
          <w:szCs w:val="22"/>
        </w:rPr>
        <w:t>ih</w:t>
      </w:r>
      <w:r w:rsidRPr="00763643">
        <w:rPr>
          <w:rFonts w:ascii="Calibri Light" w:hAnsi="Calibri Light" w:cs="Calibri Light"/>
          <w:sz w:val="22"/>
          <w:szCs w:val="22"/>
        </w:rPr>
        <w:t xml:space="preserve"> produkcij</w:t>
      </w:r>
      <w:r w:rsidR="00A11834">
        <w:rPr>
          <w:rFonts w:ascii="Calibri Light" w:hAnsi="Calibri Light" w:cs="Calibri Light"/>
          <w:sz w:val="22"/>
          <w:szCs w:val="22"/>
        </w:rPr>
        <w:t xml:space="preserve"> v režiji </w:t>
      </w:r>
      <w:r w:rsidRPr="00763643">
        <w:rPr>
          <w:rFonts w:ascii="Calibri Light" w:hAnsi="Calibri Light" w:cs="Calibri Light"/>
          <w:sz w:val="22"/>
          <w:szCs w:val="22"/>
        </w:rPr>
        <w:t>Tomi</w:t>
      </w:r>
      <w:r w:rsidR="00A11834">
        <w:rPr>
          <w:rFonts w:ascii="Calibri Light" w:hAnsi="Calibri Light" w:cs="Calibri Light"/>
          <w:sz w:val="22"/>
          <w:szCs w:val="22"/>
        </w:rPr>
        <w:t>ja</w:t>
      </w:r>
      <w:r w:rsidRPr="00763643">
        <w:rPr>
          <w:rFonts w:ascii="Calibri Light" w:hAnsi="Calibri Light" w:cs="Calibri Light"/>
          <w:sz w:val="22"/>
          <w:szCs w:val="22"/>
        </w:rPr>
        <w:t xml:space="preserve"> Janežič</w:t>
      </w:r>
      <w:r w:rsidR="00A11834">
        <w:rPr>
          <w:rFonts w:ascii="Calibri Light" w:hAnsi="Calibri Light" w:cs="Calibri Light"/>
          <w:sz w:val="22"/>
          <w:szCs w:val="22"/>
        </w:rPr>
        <w:t>a</w:t>
      </w:r>
      <w:r w:rsidRPr="00763643">
        <w:rPr>
          <w:rFonts w:ascii="Calibri Light" w:hAnsi="Calibri Light" w:cs="Calibri Light"/>
          <w:sz w:val="22"/>
          <w:szCs w:val="22"/>
        </w:rPr>
        <w:t xml:space="preserve"> (SNG Nova Gorica, </w:t>
      </w:r>
      <w:r w:rsidR="00A11834">
        <w:rPr>
          <w:rFonts w:ascii="Calibri Light" w:hAnsi="Calibri Light" w:cs="Calibri Light"/>
          <w:sz w:val="22"/>
          <w:szCs w:val="22"/>
        </w:rPr>
        <w:t>Mladinsko gledališče</w:t>
      </w:r>
      <w:r w:rsidR="00FF5A0B">
        <w:rPr>
          <w:rFonts w:ascii="Calibri Light" w:hAnsi="Calibri Light" w:cs="Calibri Light"/>
          <w:sz w:val="22"/>
          <w:szCs w:val="22"/>
        </w:rPr>
        <w:t xml:space="preserve"> ter partnerji iz </w:t>
      </w:r>
      <w:r w:rsidR="006C5D18">
        <w:rPr>
          <w:rFonts w:ascii="Calibri Light" w:hAnsi="Calibri Light" w:cs="Calibri Light"/>
          <w:sz w:val="22"/>
          <w:szCs w:val="22"/>
        </w:rPr>
        <w:t>Romunije, Srbije in Ukrajine.</w:t>
      </w:r>
    </w:p>
    <w:p w14:paraId="76047644" w14:textId="49130BC0" w:rsidR="00AE656B" w:rsidRPr="004B2D13" w:rsidRDefault="00AE656B" w:rsidP="004B2D13">
      <w:pPr>
        <w:pStyle w:val="Odstavekseznama"/>
        <w:numPr>
          <w:ilvl w:val="0"/>
          <w:numId w:val="2"/>
        </w:numPr>
        <w:spacing w:before="0" w:after="160" w:line="259" w:lineRule="auto"/>
        <w:jc w:val="left"/>
        <w:rPr>
          <w:rFonts w:ascii="Calibri Light" w:hAnsi="Calibri Light" w:cs="Calibri Light"/>
          <w:sz w:val="22"/>
          <w:szCs w:val="22"/>
        </w:rPr>
      </w:pPr>
      <w:r w:rsidRPr="00763643">
        <w:rPr>
          <w:rFonts w:ascii="Calibri Light" w:hAnsi="Calibri Light" w:cs="Calibri Light"/>
          <w:b/>
          <w:sz w:val="22"/>
          <w:szCs w:val="22"/>
        </w:rPr>
        <w:t>Brezmejno telo</w:t>
      </w:r>
      <w:r w:rsidRPr="00763643">
        <w:rPr>
          <w:rFonts w:ascii="Calibri Light" w:hAnsi="Calibri Light" w:cs="Calibri Light"/>
          <w:sz w:val="22"/>
          <w:szCs w:val="22"/>
        </w:rPr>
        <w:t xml:space="preserve"> – edinstvena plesna predstava </w:t>
      </w:r>
      <w:r w:rsidR="00FF5A0B" w:rsidRPr="00763643">
        <w:rPr>
          <w:rFonts w:ascii="Calibri Light" w:hAnsi="Calibri Light" w:cs="Calibri Light"/>
          <w:sz w:val="22"/>
          <w:szCs w:val="22"/>
        </w:rPr>
        <w:t xml:space="preserve">M&amp;N </w:t>
      </w:r>
      <w:r w:rsidR="00FF5A0B">
        <w:rPr>
          <w:rFonts w:ascii="Calibri Light" w:hAnsi="Calibri Light" w:cs="Calibri Light"/>
          <w:sz w:val="22"/>
          <w:szCs w:val="22"/>
        </w:rPr>
        <w:t>D</w:t>
      </w:r>
      <w:r w:rsidR="00FF5A0B" w:rsidRPr="00763643">
        <w:rPr>
          <w:rFonts w:ascii="Calibri Light" w:hAnsi="Calibri Light" w:cs="Calibri Light"/>
          <w:sz w:val="22"/>
          <w:szCs w:val="22"/>
        </w:rPr>
        <w:t xml:space="preserve">ance </w:t>
      </w:r>
      <w:r w:rsidR="00FF5A0B">
        <w:rPr>
          <w:rFonts w:ascii="Calibri Light" w:hAnsi="Calibri Light" w:cs="Calibri Light"/>
          <w:sz w:val="22"/>
          <w:szCs w:val="22"/>
        </w:rPr>
        <w:t>C</w:t>
      </w:r>
      <w:r w:rsidR="00FF5A0B" w:rsidRPr="00763643">
        <w:rPr>
          <w:rFonts w:ascii="Calibri Light" w:hAnsi="Calibri Light" w:cs="Calibri Light"/>
          <w:sz w:val="22"/>
          <w:szCs w:val="22"/>
        </w:rPr>
        <w:t>ompany</w:t>
      </w:r>
      <w:r w:rsidR="00FF5A0B">
        <w:rPr>
          <w:rFonts w:ascii="Calibri Light" w:hAnsi="Calibri Light" w:cs="Calibri Light"/>
          <w:sz w:val="22"/>
          <w:szCs w:val="22"/>
        </w:rPr>
        <w:t xml:space="preserve"> v solkanskem kamnolomu, do katere je privedel </w:t>
      </w:r>
      <w:r w:rsidRPr="00763643">
        <w:rPr>
          <w:rFonts w:ascii="Calibri Light" w:hAnsi="Calibri Light" w:cs="Calibri Light"/>
          <w:sz w:val="22"/>
          <w:szCs w:val="22"/>
        </w:rPr>
        <w:t>dolg raziskovalni in umetniški proces, posvečen odnosu med biologijo in tehnologijo (izboljšana telesa, umetna inteligenca)</w:t>
      </w:r>
      <w:r w:rsidR="00E50BF9">
        <w:rPr>
          <w:rFonts w:ascii="Calibri Light" w:hAnsi="Calibri Light" w:cs="Calibri Light"/>
          <w:sz w:val="22"/>
          <w:szCs w:val="22"/>
        </w:rPr>
        <w:t>.</w:t>
      </w:r>
      <w:r w:rsidRPr="00763643">
        <w:rPr>
          <w:rFonts w:ascii="Calibri Light" w:hAnsi="Calibri Light" w:cs="Calibri Light"/>
          <w:sz w:val="22"/>
          <w:szCs w:val="22"/>
        </w:rPr>
        <w:t xml:space="preserve"> </w:t>
      </w:r>
    </w:p>
    <w:p w14:paraId="377B2CB4" w14:textId="7E2DED1B" w:rsidR="00AE656B" w:rsidRPr="00C235D4" w:rsidRDefault="00AE656B" w:rsidP="00C235D4">
      <w:pPr>
        <w:pStyle w:val="Odstavekseznama"/>
        <w:numPr>
          <w:ilvl w:val="0"/>
          <w:numId w:val="2"/>
        </w:numPr>
        <w:spacing w:before="0" w:after="160" w:line="259" w:lineRule="auto"/>
        <w:jc w:val="left"/>
        <w:rPr>
          <w:rFonts w:ascii="Calibri Light" w:hAnsi="Calibri Light" w:cs="Calibri Light"/>
          <w:sz w:val="22"/>
          <w:szCs w:val="22"/>
        </w:rPr>
      </w:pPr>
      <w:r w:rsidRPr="00763643">
        <w:rPr>
          <w:rFonts w:ascii="Calibri Light" w:hAnsi="Calibri Light" w:cs="Calibri Light"/>
          <w:b/>
          <w:sz w:val="22"/>
          <w:szCs w:val="22"/>
        </w:rPr>
        <w:t>Pohod za Evropo</w:t>
      </w:r>
      <w:r w:rsidRPr="00763643">
        <w:rPr>
          <w:rFonts w:ascii="Calibri Light" w:hAnsi="Calibri Light" w:cs="Calibri Light"/>
          <w:sz w:val="22"/>
          <w:szCs w:val="22"/>
        </w:rPr>
        <w:t xml:space="preserve"> – </w:t>
      </w:r>
      <w:r w:rsidR="00A968AD">
        <w:rPr>
          <w:rFonts w:ascii="Calibri Light" w:hAnsi="Calibri Light" w:cs="Calibri Light"/>
          <w:sz w:val="22"/>
          <w:szCs w:val="22"/>
        </w:rPr>
        <w:t>obujamo nekdanji</w:t>
      </w:r>
      <w:r w:rsidR="00A968AD" w:rsidRPr="00763643">
        <w:rPr>
          <w:rFonts w:ascii="Calibri Light" w:hAnsi="Calibri Light" w:cs="Calibri Light"/>
          <w:sz w:val="22"/>
          <w:szCs w:val="22"/>
        </w:rPr>
        <w:t xml:space="preserve"> </w:t>
      </w:r>
      <w:r w:rsidRPr="00763643">
        <w:rPr>
          <w:rFonts w:ascii="Calibri Light" w:hAnsi="Calibri Light" w:cs="Calibri Light"/>
          <w:sz w:val="22"/>
          <w:szCs w:val="22"/>
        </w:rPr>
        <w:t xml:space="preserve">Pohod za prijateljstvo, </w:t>
      </w:r>
      <w:r w:rsidR="00A968AD">
        <w:rPr>
          <w:rFonts w:ascii="Calibri Light" w:hAnsi="Calibri Light" w:cs="Calibri Light"/>
          <w:sz w:val="22"/>
          <w:szCs w:val="22"/>
        </w:rPr>
        <w:t>le da tokrat</w:t>
      </w:r>
      <w:r w:rsidR="00A968AD" w:rsidRPr="00763643">
        <w:rPr>
          <w:rFonts w:ascii="Calibri Light" w:hAnsi="Calibri Light" w:cs="Calibri Light"/>
          <w:sz w:val="22"/>
          <w:szCs w:val="22"/>
        </w:rPr>
        <w:t xml:space="preserve"> </w:t>
      </w:r>
      <w:r w:rsidRPr="00763643">
        <w:rPr>
          <w:rFonts w:ascii="Calibri Light" w:hAnsi="Calibri Light" w:cs="Calibri Light"/>
          <w:sz w:val="22"/>
          <w:szCs w:val="22"/>
        </w:rPr>
        <w:t>na velikem evropskem platnu z vključevanjem mest iz vse celine, ki jih deli državna meja</w:t>
      </w:r>
      <w:r w:rsidRPr="00C235D4">
        <w:rPr>
          <w:rFonts w:ascii="Calibri Light" w:hAnsi="Calibri Light" w:cs="Calibri Light"/>
          <w:szCs w:val="22"/>
        </w:rPr>
        <w:t xml:space="preserve">. </w:t>
      </w:r>
    </w:p>
    <w:p w14:paraId="42A4B191" w14:textId="4DB5E4DB" w:rsidR="00C235D4" w:rsidRPr="00C235D4" w:rsidRDefault="00C235D4" w:rsidP="00C235D4">
      <w:pPr>
        <w:pStyle w:val="Odstavekseznama"/>
        <w:numPr>
          <w:ilvl w:val="0"/>
          <w:numId w:val="2"/>
        </w:numPr>
        <w:spacing w:before="0" w:after="160" w:line="259" w:lineRule="auto"/>
        <w:jc w:val="left"/>
        <w:rPr>
          <w:rFonts w:ascii="Calibri Light" w:hAnsi="Calibri Light" w:cs="Calibri Light"/>
          <w:bCs/>
          <w:sz w:val="22"/>
          <w:szCs w:val="22"/>
        </w:rPr>
      </w:pPr>
      <w:r w:rsidRPr="00C235D4">
        <w:rPr>
          <w:rFonts w:ascii="Calibri Light" w:hAnsi="Calibri Light" w:cs="Calibri Light"/>
          <w:bCs/>
          <w:sz w:val="22"/>
          <w:szCs w:val="22"/>
        </w:rPr>
        <w:t xml:space="preserve">Drugi </w:t>
      </w:r>
      <w:r w:rsidRPr="00C235D4">
        <w:rPr>
          <w:rFonts w:ascii="Calibri Light" w:hAnsi="Calibri Light" w:cs="Calibri Light"/>
          <w:bCs/>
          <w:i/>
          <w:iCs/>
          <w:sz w:val="22"/>
          <w:szCs w:val="22"/>
        </w:rPr>
        <w:t xml:space="preserve">Stop </w:t>
      </w:r>
      <w:proofErr w:type="spellStart"/>
      <w:r w:rsidRPr="00C235D4">
        <w:rPr>
          <w:rFonts w:ascii="Calibri Light" w:hAnsi="Calibri Light" w:cs="Calibri Light"/>
          <w:bCs/>
          <w:i/>
          <w:iCs/>
          <w:sz w:val="22"/>
          <w:szCs w:val="22"/>
        </w:rPr>
        <w:t>the</w:t>
      </w:r>
      <w:proofErr w:type="spellEnd"/>
      <w:r w:rsidRPr="00C235D4">
        <w:rPr>
          <w:rFonts w:ascii="Calibri Light" w:hAnsi="Calibri Light" w:cs="Calibri Light"/>
          <w:bCs/>
          <w:i/>
          <w:iCs/>
          <w:sz w:val="22"/>
          <w:szCs w:val="22"/>
        </w:rPr>
        <w:t xml:space="preserve"> </w:t>
      </w:r>
      <w:proofErr w:type="spellStart"/>
      <w:r w:rsidRPr="00C235D4">
        <w:rPr>
          <w:rFonts w:ascii="Calibri Light" w:hAnsi="Calibri Light" w:cs="Calibri Light"/>
          <w:bCs/>
          <w:i/>
          <w:iCs/>
          <w:sz w:val="22"/>
          <w:szCs w:val="22"/>
        </w:rPr>
        <w:t>City</w:t>
      </w:r>
      <w:proofErr w:type="spellEnd"/>
      <w:r w:rsidRPr="00C235D4">
        <w:rPr>
          <w:rFonts w:ascii="Calibri Light" w:hAnsi="Calibri Light" w:cs="Calibri Light"/>
          <w:bCs/>
          <w:i/>
          <w:iCs/>
          <w:sz w:val="22"/>
          <w:szCs w:val="22"/>
        </w:rPr>
        <w:t xml:space="preserve"> </w:t>
      </w:r>
      <w:proofErr w:type="spellStart"/>
      <w:r w:rsidRPr="00C235D4">
        <w:rPr>
          <w:rFonts w:ascii="Calibri Light" w:hAnsi="Calibri Light" w:cs="Calibri Light"/>
          <w:bCs/>
          <w:i/>
          <w:iCs/>
          <w:sz w:val="22"/>
          <w:szCs w:val="22"/>
        </w:rPr>
        <w:t>Moments</w:t>
      </w:r>
      <w:proofErr w:type="spellEnd"/>
      <w:r w:rsidRPr="00C235D4">
        <w:rPr>
          <w:rFonts w:ascii="Calibri Light" w:hAnsi="Calibri Light" w:cs="Calibri Light"/>
          <w:bCs/>
          <w:sz w:val="22"/>
          <w:szCs w:val="22"/>
        </w:rPr>
        <w:t xml:space="preserve"> in </w:t>
      </w:r>
      <w:proofErr w:type="spellStart"/>
      <w:r w:rsidRPr="00C235D4">
        <w:rPr>
          <w:rFonts w:ascii="Calibri Light" w:hAnsi="Calibri Light" w:cs="Calibri Light"/>
          <w:bCs/>
          <w:i/>
          <w:iCs/>
          <w:sz w:val="22"/>
          <w:szCs w:val="22"/>
        </w:rPr>
        <w:t>Flagship</w:t>
      </w:r>
      <w:proofErr w:type="spellEnd"/>
      <w:r w:rsidRPr="00C235D4">
        <w:rPr>
          <w:rFonts w:ascii="Calibri Light" w:hAnsi="Calibri Light" w:cs="Calibri Light"/>
          <w:bCs/>
          <w:sz w:val="22"/>
          <w:szCs w:val="22"/>
        </w:rPr>
        <w:t xml:space="preserve"> programi.</w:t>
      </w:r>
    </w:p>
    <w:p w14:paraId="23F52D34" w14:textId="2EC5F437" w:rsidR="00367AFA" w:rsidRPr="00075036" w:rsidRDefault="00367AFA" w:rsidP="00763643">
      <w:pPr>
        <w:pStyle w:val="Naslov3"/>
      </w:pPr>
      <w:bookmarkStart w:id="26" w:name="_Toc52468354"/>
      <w:bookmarkStart w:id="27" w:name="_Toc180145913"/>
      <w:r w:rsidRPr="00075036">
        <w:t xml:space="preserve">Več </w:t>
      </w:r>
      <w:r w:rsidRPr="00763643">
        <w:t>kot</w:t>
      </w:r>
      <w:r w:rsidRPr="00075036">
        <w:t xml:space="preserve"> le kultura</w:t>
      </w:r>
      <w:bookmarkEnd w:id="26"/>
      <w:bookmarkEnd w:id="27"/>
      <w:r w:rsidRPr="00075036">
        <w:t xml:space="preserve"> </w:t>
      </w:r>
    </w:p>
    <w:p w14:paraId="0FD3EB9A" w14:textId="6F1188E3" w:rsidR="00367AFA" w:rsidRPr="00075036" w:rsidRDefault="00367AFA" w:rsidP="00763643">
      <w:r w:rsidRPr="00075036">
        <w:t>Program Evropske prestolnice kulture GO! 2025 poleg kulturnih idej, ki bodo pritegnile mednarodno pozornost in regijo v letu naziva postavile pod mednarodne žaromete, načrtuje razvojne dejavnosti na področjih</w:t>
      </w:r>
      <w:r w:rsidR="00782257" w:rsidRPr="00075036">
        <w:t>:</w:t>
      </w:r>
    </w:p>
    <w:p w14:paraId="50021FE7" w14:textId="157B9E7F" w:rsidR="00367AFA" w:rsidRPr="00075036" w:rsidRDefault="610DEDD8" w:rsidP="3133FFFD">
      <w:pPr>
        <w:pStyle w:val="Odstavekseznama"/>
        <w:numPr>
          <w:ilvl w:val="0"/>
          <w:numId w:val="12"/>
        </w:numPr>
      </w:pPr>
      <w:r w:rsidRPr="3133FFFD">
        <w:t>š</w:t>
      </w:r>
      <w:r w:rsidR="570DB64D" w:rsidRPr="3133FFFD">
        <w:t>porta</w:t>
      </w:r>
      <w:r w:rsidR="69FBA312" w:rsidRPr="3133FFFD">
        <w:t>,</w:t>
      </w:r>
    </w:p>
    <w:p w14:paraId="7C8EBA27" w14:textId="60A3C592" w:rsidR="00367AFA" w:rsidRPr="00075036" w:rsidRDefault="570DB64D" w:rsidP="3133FFFD">
      <w:pPr>
        <w:pStyle w:val="Odstavekseznama"/>
        <w:numPr>
          <w:ilvl w:val="0"/>
          <w:numId w:val="12"/>
        </w:numPr>
      </w:pPr>
      <w:r w:rsidRPr="3133FFFD">
        <w:t>gastronomije</w:t>
      </w:r>
      <w:r w:rsidR="00946944">
        <w:t>,</w:t>
      </w:r>
    </w:p>
    <w:p w14:paraId="0A887730" w14:textId="05DF510D" w:rsidR="00367AFA" w:rsidRPr="00075036" w:rsidRDefault="570DB64D" w:rsidP="3133FFFD">
      <w:pPr>
        <w:pStyle w:val="Odstavekseznama"/>
        <w:numPr>
          <w:ilvl w:val="0"/>
          <w:numId w:val="12"/>
        </w:numPr>
      </w:pPr>
      <w:r w:rsidRPr="3133FFFD">
        <w:t>kulturnega turizma</w:t>
      </w:r>
      <w:r w:rsidR="00946944">
        <w:t>,</w:t>
      </w:r>
    </w:p>
    <w:p w14:paraId="30511A38" w14:textId="63351F7C" w:rsidR="00367AFA" w:rsidRPr="00075036" w:rsidRDefault="570DB64D" w:rsidP="3133FFFD">
      <w:pPr>
        <w:pStyle w:val="Odstavekseznama"/>
        <w:numPr>
          <w:ilvl w:val="0"/>
          <w:numId w:val="12"/>
        </w:numPr>
      </w:pPr>
      <w:r w:rsidRPr="3133FFFD">
        <w:t>varstva narave</w:t>
      </w:r>
      <w:r w:rsidR="00946944">
        <w:t xml:space="preserve">, </w:t>
      </w:r>
    </w:p>
    <w:p w14:paraId="45A8F572" w14:textId="448564AA" w:rsidR="00FA2C49" w:rsidRPr="00763643" w:rsidRDefault="570DB64D" w:rsidP="00C235D4">
      <w:pPr>
        <w:pStyle w:val="Odstavekseznama"/>
        <w:numPr>
          <w:ilvl w:val="0"/>
          <w:numId w:val="12"/>
        </w:numPr>
      </w:pPr>
      <w:r w:rsidRPr="3133FFFD">
        <w:t>novih tehnologij</w:t>
      </w:r>
      <w:r w:rsidR="2277C804" w:rsidRPr="3133FFFD">
        <w:t>.</w:t>
      </w:r>
    </w:p>
    <w:p w14:paraId="06594802" w14:textId="0F346335" w:rsidR="00D226F1" w:rsidRPr="00075036" w:rsidRDefault="00D226F1" w:rsidP="00763643">
      <w:pPr>
        <w:pStyle w:val="Naslov2"/>
      </w:pPr>
      <w:bookmarkStart w:id="28" w:name="_Toc180145914"/>
      <w:r w:rsidRPr="00075036">
        <w:lastRenderedPageBreak/>
        <w:t>Usklajenost s strategijami RS in EU</w:t>
      </w:r>
      <w:bookmarkEnd w:id="28"/>
      <w:r w:rsidRPr="00075036">
        <w:t xml:space="preserve"> </w:t>
      </w:r>
    </w:p>
    <w:p w14:paraId="31A9CD09" w14:textId="16163F3F" w:rsidR="00763643" w:rsidRPr="00321ABD" w:rsidRDefault="00763643" w:rsidP="00763643">
      <w:r>
        <w:rPr>
          <w:u w:val="single"/>
        </w:rPr>
        <w:t xml:space="preserve">Projekt /program je </w:t>
      </w:r>
      <w:r w:rsidRPr="00321ABD">
        <w:rPr>
          <w:u w:val="single"/>
        </w:rPr>
        <w:t>usklajen s strategijami RS in EU</w:t>
      </w:r>
      <w:r w:rsidRPr="00CA6D70">
        <w:t>, sledi</w:t>
      </w:r>
      <w:r w:rsidR="002F078F" w:rsidRPr="002F078F">
        <w:t xml:space="preserve"> </w:t>
      </w:r>
      <w:r w:rsidRPr="00321ABD">
        <w:t>uresničevanj</w:t>
      </w:r>
      <w:r w:rsidR="00CA6D70">
        <w:t>u</w:t>
      </w:r>
      <w:r w:rsidRPr="00321ABD">
        <w:t xml:space="preserve"> ciljev Nacionalnega programa za kulturo ter se navezuje na strategije in cilje drugih sodelujočih resorjev. </w:t>
      </w:r>
    </w:p>
    <w:p w14:paraId="5A2B963A" w14:textId="1FB2A28F" w:rsidR="00763643" w:rsidRPr="003E41AC" w:rsidRDefault="00763643" w:rsidP="00763643">
      <w:pPr>
        <w:pStyle w:val="Naslov3"/>
      </w:pPr>
      <w:bookmarkStart w:id="29" w:name="_Toc180145915"/>
      <w:r w:rsidRPr="00845017">
        <w:t>Skladnost z Lokalnim programom za kulturo Mestne občine Nova Gorica</w:t>
      </w:r>
      <w:bookmarkEnd w:id="29"/>
    </w:p>
    <w:p w14:paraId="554D8A0D" w14:textId="21552672" w:rsidR="0003254D" w:rsidRPr="00321ABD" w:rsidRDefault="0003254D" w:rsidP="00763643">
      <w:r w:rsidRPr="00B23EC8">
        <w:t>Projekt EPK 2025 je na več ravneh skladen z vizijo in dolgoročnimi usmeritvami Lokalnega programa za kulturo v Mestni občini Nova Gorica 2019–2023.</w:t>
      </w:r>
    </w:p>
    <w:p w14:paraId="7670C09B" w14:textId="77777777" w:rsidR="00355D95" w:rsidRDefault="00763643" w:rsidP="00763643">
      <w:pPr>
        <w:rPr>
          <w:rFonts w:eastAsia="Times New Roman"/>
          <w:i/>
          <w:iCs/>
          <w:color w:val="000000"/>
          <w:lang w:eastAsia="sl-SI"/>
        </w:rPr>
      </w:pPr>
      <w:r w:rsidRPr="00321ABD">
        <w:rPr>
          <w:rFonts w:eastAsia="Times New Roman"/>
          <w:color w:val="000000"/>
          <w:lang w:eastAsia="sl-SI"/>
        </w:rPr>
        <w:t>Novembra 2019 je Mestni svet Mestne občine Nova Gorica potrdil kulturno strategijo mesta za obdobje 2019</w:t>
      </w:r>
      <w:r w:rsidR="0055059B">
        <w:rPr>
          <w:rFonts w:eastAsia="Times New Roman"/>
          <w:color w:val="000000"/>
          <w:lang w:eastAsia="sl-SI"/>
        </w:rPr>
        <w:t>–</w:t>
      </w:r>
      <w:r w:rsidRPr="00321ABD">
        <w:rPr>
          <w:rFonts w:eastAsia="Times New Roman"/>
          <w:color w:val="000000"/>
          <w:lang w:eastAsia="sl-SI"/>
        </w:rPr>
        <w:t xml:space="preserve">2023. Obdobje strategije je določeno v slovenski zakonodaji, ki za področje kulture predpisuje štiriletne lokalne programe za kulturo. Uvodni del dokumenta nosi naslov Nova Gorica 2026 in je zazrt v obdobje onstran leta naziva. Poleg operativnih ciljev za štiriletno obdobje so v strategiji določene tudi dolgoročne smernice, ki so hkrati temelj za lokalno kulturno politiko in iztočnice za naslednje </w:t>
      </w:r>
      <w:r w:rsidRPr="00321ABD">
        <w:rPr>
          <w:rFonts w:eastAsia="Times New Roman"/>
          <w:i/>
          <w:iCs/>
          <w:color w:val="000000"/>
          <w:lang w:eastAsia="sl-SI"/>
        </w:rPr>
        <w:t>strateško obdobje na področju kulture (2024</w:t>
      </w:r>
      <w:r w:rsidR="0055059B">
        <w:rPr>
          <w:rFonts w:eastAsia="Times New Roman"/>
          <w:i/>
          <w:iCs/>
          <w:color w:val="000000"/>
          <w:lang w:eastAsia="sl-SI"/>
        </w:rPr>
        <w:t>–</w:t>
      </w:r>
      <w:r w:rsidRPr="00321ABD">
        <w:rPr>
          <w:rFonts w:eastAsia="Times New Roman"/>
          <w:i/>
          <w:iCs/>
          <w:color w:val="000000"/>
          <w:lang w:eastAsia="sl-SI"/>
        </w:rPr>
        <w:t>2028). </w:t>
      </w:r>
    </w:p>
    <w:p w14:paraId="0CC292CA" w14:textId="6794AE78" w:rsidR="00763643" w:rsidRPr="0003254D" w:rsidRDefault="00355D95" w:rsidP="00763643">
      <w:pPr>
        <w:rPr>
          <w:rFonts w:eastAsia="Times New Roman"/>
          <w:lang w:eastAsia="sl-SI"/>
        </w:rPr>
      </w:pPr>
      <w:r w:rsidRPr="0003254D">
        <w:rPr>
          <w:rFonts w:eastAsia="Times New Roman"/>
          <w:color w:val="000000"/>
          <w:lang w:eastAsia="sl-SI"/>
        </w:rPr>
        <w:t>Mestna občina Nova Gorica je naročila pripravo Lokalne kulturn</w:t>
      </w:r>
      <w:r w:rsidR="00AD2DE3" w:rsidRPr="0003254D">
        <w:rPr>
          <w:rFonts w:eastAsia="Times New Roman"/>
          <w:color w:val="000000"/>
          <w:lang w:eastAsia="sl-SI"/>
        </w:rPr>
        <w:t>e</w:t>
      </w:r>
      <w:r w:rsidRPr="0003254D">
        <w:rPr>
          <w:rFonts w:eastAsia="Times New Roman"/>
          <w:color w:val="000000"/>
          <w:lang w:eastAsia="sl-SI"/>
        </w:rPr>
        <w:t xml:space="preserve"> strategije za obdobje </w:t>
      </w:r>
      <w:r w:rsidR="00AD2DE3" w:rsidRPr="0003254D">
        <w:rPr>
          <w:rFonts w:eastAsia="Times New Roman"/>
          <w:color w:val="000000"/>
          <w:lang w:eastAsia="sl-SI"/>
        </w:rPr>
        <w:t>2024-2028 in imenovala delovno skupino, ki bo delo zaključila pred koncem leta 2024.</w:t>
      </w:r>
    </w:p>
    <w:p w14:paraId="1F85FCF1" w14:textId="0E888934" w:rsidR="00763643" w:rsidRPr="00321ABD" w:rsidRDefault="00763643" w:rsidP="00F75026">
      <w:pPr>
        <w:pStyle w:val="Napis"/>
        <w:rPr>
          <w:sz w:val="20"/>
          <w:szCs w:val="20"/>
        </w:rPr>
      </w:pPr>
      <w:r w:rsidRPr="00321ABD">
        <w:rPr>
          <w:sz w:val="20"/>
          <w:szCs w:val="20"/>
        </w:rPr>
        <w:t xml:space="preserve"> </w:t>
      </w:r>
      <w:bookmarkStart w:id="30" w:name="_Toc100145949"/>
      <w:r w:rsidR="00F75026">
        <w:t xml:space="preserve">Tabela </w:t>
      </w:r>
      <w:r w:rsidR="00544275">
        <w:t>3</w:t>
      </w:r>
      <w:r w:rsidR="00F75026">
        <w:t>: Skladnost z lokalnim programom za kulturo</w:t>
      </w:r>
      <w:bookmarkEnd w:id="3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6"/>
        <w:gridCol w:w="3955"/>
        <w:gridCol w:w="2976"/>
      </w:tblGrid>
      <w:tr w:rsidR="00763643" w:rsidRPr="00F75026" w14:paraId="25C671FA" w14:textId="77777777" w:rsidTr="00544275">
        <w:trPr>
          <w:trHeight w:val="300"/>
        </w:trPr>
        <w:tc>
          <w:tcPr>
            <w:tcW w:w="0" w:type="auto"/>
            <w:tcMar>
              <w:top w:w="0" w:type="dxa"/>
              <w:left w:w="70" w:type="dxa"/>
              <w:bottom w:w="0" w:type="dxa"/>
              <w:right w:w="70" w:type="dxa"/>
            </w:tcMar>
            <w:vAlign w:val="bottom"/>
            <w:hideMark/>
          </w:tcPr>
          <w:p w14:paraId="72456DCF" w14:textId="77777777" w:rsidR="00763643" w:rsidRPr="00F75026" w:rsidRDefault="00763643" w:rsidP="00763643">
            <w:pPr>
              <w:rPr>
                <w:rFonts w:cstheme="majorHAnsi"/>
                <w:b/>
                <w:bCs/>
                <w:sz w:val="18"/>
                <w:szCs w:val="18"/>
                <w:lang w:eastAsia="sl-SI"/>
              </w:rPr>
            </w:pPr>
            <w:r w:rsidRPr="00F75026">
              <w:rPr>
                <w:rFonts w:cstheme="majorHAnsi"/>
                <w:b/>
                <w:bCs/>
                <w:sz w:val="18"/>
                <w:szCs w:val="18"/>
                <w:lang w:eastAsia="sl-SI"/>
              </w:rPr>
              <w:t>Strateški cilji</w:t>
            </w:r>
          </w:p>
        </w:tc>
        <w:tc>
          <w:tcPr>
            <w:tcW w:w="3955" w:type="dxa"/>
            <w:tcMar>
              <w:top w:w="0" w:type="dxa"/>
              <w:left w:w="70" w:type="dxa"/>
              <w:bottom w:w="0" w:type="dxa"/>
              <w:right w:w="70" w:type="dxa"/>
            </w:tcMar>
            <w:vAlign w:val="bottom"/>
            <w:hideMark/>
          </w:tcPr>
          <w:p w14:paraId="6C928A3E" w14:textId="77777777" w:rsidR="00763643" w:rsidRPr="00F75026" w:rsidRDefault="00763643" w:rsidP="00763643">
            <w:pPr>
              <w:rPr>
                <w:rFonts w:cstheme="majorHAnsi"/>
                <w:b/>
                <w:bCs/>
                <w:sz w:val="18"/>
                <w:szCs w:val="18"/>
                <w:lang w:eastAsia="sl-SI"/>
              </w:rPr>
            </w:pPr>
            <w:r w:rsidRPr="00F75026">
              <w:rPr>
                <w:rFonts w:cstheme="majorHAnsi"/>
                <w:b/>
                <w:bCs/>
                <w:sz w:val="18"/>
                <w:szCs w:val="18"/>
                <w:lang w:eastAsia="sl-SI"/>
              </w:rPr>
              <w:t>Operativni cilji</w:t>
            </w:r>
          </w:p>
        </w:tc>
        <w:tc>
          <w:tcPr>
            <w:tcW w:w="2976" w:type="dxa"/>
            <w:tcMar>
              <w:top w:w="0" w:type="dxa"/>
              <w:left w:w="70" w:type="dxa"/>
              <w:bottom w:w="0" w:type="dxa"/>
              <w:right w:w="70" w:type="dxa"/>
            </w:tcMar>
            <w:vAlign w:val="bottom"/>
            <w:hideMark/>
          </w:tcPr>
          <w:p w14:paraId="4CCE6A07" w14:textId="77777777" w:rsidR="00763643" w:rsidRPr="00F75026" w:rsidRDefault="00763643" w:rsidP="00763643">
            <w:pPr>
              <w:rPr>
                <w:rFonts w:cstheme="majorHAnsi"/>
                <w:b/>
                <w:bCs/>
                <w:sz w:val="18"/>
                <w:szCs w:val="18"/>
                <w:lang w:eastAsia="sl-SI"/>
              </w:rPr>
            </w:pPr>
            <w:r w:rsidRPr="00F75026">
              <w:rPr>
                <w:rFonts w:cstheme="majorHAnsi"/>
                <w:b/>
                <w:bCs/>
                <w:sz w:val="18"/>
                <w:szCs w:val="18"/>
                <w:lang w:eastAsia="sl-SI"/>
              </w:rPr>
              <w:t xml:space="preserve">Prispevek GO! 2025 </w:t>
            </w:r>
          </w:p>
        </w:tc>
      </w:tr>
      <w:tr w:rsidR="00763643" w:rsidRPr="00F75026" w14:paraId="08FAA3F1" w14:textId="77777777" w:rsidTr="00544275">
        <w:trPr>
          <w:trHeight w:val="500"/>
        </w:trPr>
        <w:tc>
          <w:tcPr>
            <w:tcW w:w="0" w:type="auto"/>
            <w:vMerge w:val="restart"/>
            <w:tcMar>
              <w:top w:w="0" w:type="dxa"/>
              <w:left w:w="70" w:type="dxa"/>
              <w:bottom w:w="0" w:type="dxa"/>
              <w:right w:w="70" w:type="dxa"/>
            </w:tcMar>
            <w:vAlign w:val="bottom"/>
            <w:hideMark/>
          </w:tcPr>
          <w:p w14:paraId="490F38B8"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Postati nacionalno in evropsko kulturno središče</w:t>
            </w:r>
          </w:p>
        </w:tc>
        <w:tc>
          <w:tcPr>
            <w:tcW w:w="3955" w:type="dxa"/>
            <w:tcMar>
              <w:top w:w="0" w:type="dxa"/>
              <w:left w:w="70" w:type="dxa"/>
              <w:bottom w:w="0" w:type="dxa"/>
              <w:right w:w="70" w:type="dxa"/>
            </w:tcMar>
            <w:vAlign w:val="bottom"/>
            <w:hideMark/>
          </w:tcPr>
          <w:p w14:paraId="67FFCDD2"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Podpirati, povezovati in nadgrajevati obstoječe dogodke in festivale </w:t>
            </w:r>
          </w:p>
        </w:tc>
        <w:tc>
          <w:tcPr>
            <w:tcW w:w="2976" w:type="dxa"/>
            <w:tcMar>
              <w:top w:w="0" w:type="dxa"/>
              <w:left w:w="70" w:type="dxa"/>
              <w:bottom w:w="0" w:type="dxa"/>
              <w:right w:w="70" w:type="dxa"/>
            </w:tcMar>
            <w:vAlign w:val="bottom"/>
            <w:hideMark/>
          </w:tcPr>
          <w:p w14:paraId="5B87EF78" w14:textId="20A9150B" w:rsidR="00763643" w:rsidRPr="00F75026" w:rsidRDefault="2FAC4C29" w:rsidP="3133FFFD">
            <w:pPr>
              <w:rPr>
                <w:rFonts w:cstheme="majorBidi"/>
                <w:sz w:val="18"/>
                <w:szCs w:val="18"/>
                <w:lang w:eastAsia="sl-SI"/>
              </w:rPr>
            </w:pPr>
            <w:r w:rsidRPr="3133FFFD">
              <w:rPr>
                <w:rFonts w:cstheme="majorBidi"/>
                <w:sz w:val="18"/>
                <w:szCs w:val="18"/>
                <w:lang w:eastAsia="sl-SI"/>
              </w:rPr>
              <w:t>GONG festival</w:t>
            </w:r>
            <w:r w:rsidR="49872549" w:rsidRPr="3133FFFD">
              <w:rPr>
                <w:rFonts w:cstheme="majorBidi"/>
                <w:sz w:val="18"/>
                <w:szCs w:val="18"/>
                <w:lang w:eastAsia="sl-SI"/>
              </w:rPr>
              <w:t>,</w:t>
            </w:r>
            <w:r w:rsidRPr="3133FFFD">
              <w:rPr>
                <w:rFonts w:cstheme="majorBidi"/>
                <w:sz w:val="18"/>
                <w:szCs w:val="18"/>
                <w:lang w:eastAsia="sl-SI"/>
              </w:rPr>
              <w:t xml:space="preserve"> </w:t>
            </w:r>
            <w:proofErr w:type="spellStart"/>
            <w:r w:rsidRPr="3133FFFD">
              <w:rPr>
                <w:rFonts w:cstheme="majorBidi"/>
                <w:sz w:val="18"/>
                <w:szCs w:val="18"/>
                <w:lang w:eastAsia="sl-SI"/>
              </w:rPr>
              <w:t>Pixxel</w:t>
            </w:r>
            <w:proofErr w:type="spellEnd"/>
            <w:r w:rsidRPr="3133FFFD">
              <w:rPr>
                <w:rFonts w:cstheme="majorBidi"/>
                <w:sz w:val="18"/>
                <w:szCs w:val="18"/>
                <w:lang w:eastAsia="sl-SI"/>
              </w:rPr>
              <w:t>-x</w:t>
            </w:r>
            <w:r w:rsidR="49872549" w:rsidRPr="3133FFFD">
              <w:rPr>
                <w:rFonts w:cstheme="majorBidi"/>
                <w:sz w:val="18"/>
                <w:szCs w:val="18"/>
                <w:lang w:eastAsia="sl-SI"/>
              </w:rPr>
              <w:t>,</w:t>
            </w:r>
            <w:r w:rsidRPr="3133FFFD">
              <w:rPr>
                <w:rFonts w:cstheme="majorBidi"/>
                <w:sz w:val="18"/>
                <w:szCs w:val="18"/>
                <w:lang w:eastAsia="sl-SI"/>
              </w:rPr>
              <w:t xml:space="preserve"> </w:t>
            </w:r>
            <w:r w:rsidR="3BBD0E94" w:rsidRPr="3133FFFD">
              <w:rPr>
                <w:rFonts w:cstheme="majorBidi"/>
                <w:sz w:val="18"/>
                <w:szCs w:val="18"/>
                <w:lang w:eastAsia="sl-SI"/>
              </w:rPr>
              <w:t>Okusi brez meja</w:t>
            </w:r>
            <w:r w:rsidR="13E2B0BC" w:rsidRPr="3133FFFD">
              <w:rPr>
                <w:rFonts w:cstheme="majorBidi"/>
                <w:sz w:val="18"/>
                <w:szCs w:val="18"/>
                <w:lang w:eastAsia="sl-SI"/>
              </w:rPr>
              <w:t xml:space="preserve"> in drugi</w:t>
            </w:r>
          </w:p>
        </w:tc>
      </w:tr>
      <w:tr w:rsidR="00763643" w:rsidRPr="00F75026" w14:paraId="6E6A002D" w14:textId="77777777" w:rsidTr="00544275">
        <w:trPr>
          <w:trHeight w:val="548"/>
        </w:trPr>
        <w:tc>
          <w:tcPr>
            <w:tcW w:w="0" w:type="auto"/>
            <w:vMerge/>
            <w:vAlign w:val="center"/>
            <w:hideMark/>
          </w:tcPr>
          <w:p w14:paraId="127003C2" w14:textId="77777777" w:rsidR="00763643" w:rsidRPr="00F75026" w:rsidRDefault="00763643" w:rsidP="00763643">
            <w:pPr>
              <w:rPr>
                <w:rFonts w:cstheme="majorHAnsi"/>
                <w:sz w:val="18"/>
                <w:szCs w:val="18"/>
                <w:lang w:eastAsia="sl-SI"/>
              </w:rPr>
            </w:pPr>
          </w:p>
        </w:tc>
        <w:tc>
          <w:tcPr>
            <w:tcW w:w="3955" w:type="dxa"/>
            <w:tcMar>
              <w:top w:w="0" w:type="dxa"/>
              <w:left w:w="70" w:type="dxa"/>
              <w:bottom w:w="0" w:type="dxa"/>
              <w:right w:w="70" w:type="dxa"/>
            </w:tcMar>
            <w:vAlign w:val="bottom"/>
            <w:hideMark/>
          </w:tcPr>
          <w:p w14:paraId="6E4CED95"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Ustvariti večjezično digitalno platformo in ublažiti jezikovne prepreke </w:t>
            </w:r>
          </w:p>
        </w:tc>
        <w:tc>
          <w:tcPr>
            <w:tcW w:w="2976" w:type="dxa"/>
            <w:tcMar>
              <w:top w:w="0" w:type="dxa"/>
              <w:left w:w="70" w:type="dxa"/>
              <w:bottom w:w="0" w:type="dxa"/>
              <w:right w:w="70" w:type="dxa"/>
            </w:tcMar>
            <w:vAlign w:val="bottom"/>
            <w:hideMark/>
          </w:tcPr>
          <w:p w14:paraId="1843719B" w14:textId="11991453" w:rsidR="00763643" w:rsidRPr="00F75026" w:rsidRDefault="04825555" w:rsidP="00E92999">
            <w:pPr>
              <w:spacing w:line="259" w:lineRule="auto"/>
              <w:rPr>
                <w:rFonts w:cstheme="majorBidi"/>
                <w:sz w:val="18"/>
                <w:szCs w:val="18"/>
                <w:lang w:eastAsia="sl-SI"/>
              </w:rPr>
            </w:pPr>
            <w:r w:rsidRPr="3133FFFD">
              <w:rPr>
                <w:rFonts w:cstheme="majorBidi"/>
                <w:sz w:val="18"/>
                <w:szCs w:val="18"/>
                <w:lang w:eastAsia="sl-SI"/>
              </w:rPr>
              <w:t>Platforma Brezmejno brezžično</w:t>
            </w:r>
          </w:p>
        </w:tc>
      </w:tr>
      <w:tr w:rsidR="00763643" w:rsidRPr="00F75026" w14:paraId="382D3204" w14:textId="77777777" w:rsidTr="00544275">
        <w:trPr>
          <w:trHeight w:val="388"/>
        </w:trPr>
        <w:tc>
          <w:tcPr>
            <w:tcW w:w="0" w:type="auto"/>
            <w:vMerge/>
            <w:vAlign w:val="center"/>
            <w:hideMark/>
          </w:tcPr>
          <w:p w14:paraId="7395B961" w14:textId="77777777" w:rsidR="00763643" w:rsidRPr="00F75026" w:rsidRDefault="00763643" w:rsidP="00763643">
            <w:pPr>
              <w:rPr>
                <w:rFonts w:cstheme="majorHAnsi"/>
                <w:sz w:val="18"/>
                <w:szCs w:val="18"/>
                <w:lang w:eastAsia="sl-SI"/>
              </w:rPr>
            </w:pPr>
          </w:p>
        </w:tc>
        <w:tc>
          <w:tcPr>
            <w:tcW w:w="3955" w:type="dxa"/>
            <w:tcMar>
              <w:top w:w="0" w:type="dxa"/>
              <w:left w:w="70" w:type="dxa"/>
              <w:bottom w:w="0" w:type="dxa"/>
              <w:right w:w="70" w:type="dxa"/>
            </w:tcMar>
            <w:vAlign w:val="bottom"/>
            <w:hideMark/>
          </w:tcPr>
          <w:p w14:paraId="51F5A1F8"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Razviti degradirana območja in mestne prostore v kulturna prizorišča </w:t>
            </w:r>
          </w:p>
        </w:tc>
        <w:tc>
          <w:tcPr>
            <w:tcW w:w="2976" w:type="dxa"/>
            <w:tcMar>
              <w:top w:w="0" w:type="dxa"/>
              <w:left w:w="70" w:type="dxa"/>
              <w:bottom w:w="0" w:type="dxa"/>
              <w:right w:w="70" w:type="dxa"/>
            </w:tcMar>
            <w:vAlign w:val="bottom"/>
            <w:hideMark/>
          </w:tcPr>
          <w:p w14:paraId="575377F1" w14:textId="416BBDEB" w:rsidR="00763643" w:rsidRPr="00F75026" w:rsidRDefault="2FAC4C29" w:rsidP="3133FFFD">
            <w:pPr>
              <w:rPr>
                <w:rFonts w:cstheme="majorBidi"/>
                <w:sz w:val="18"/>
                <w:szCs w:val="18"/>
                <w:lang w:val="en-US" w:eastAsia="sl-SI"/>
              </w:rPr>
            </w:pPr>
            <w:r w:rsidRPr="3133FFFD">
              <w:rPr>
                <w:rFonts w:cstheme="majorBidi"/>
                <w:sz w:val="18"/>
                <w:szCs w:val="18"/>
                <w:lang w:val="en-US" w:eastAsia="sl-SI"/>
              </w:rPr>
              <w:t xml:space="preserve">, </w:t>
            </w:r>
            <w:proofErr w:type="spellStart"/>
            <w:r w:rsidRPr="3133FFFD">
              <w:rPr>
                <w:rFonts w:cstheme="majorBidi"/>
                <w:sz w:val="18"/>
                <w:szCs w:val="18"/>
                <w:lang w:val="en-US" w:eastAsia="sl-SI"/>
              </w:rPr>
              <w:t>EPICenter</w:t>
            </w:r>
            <w:proofErr w:type="spellEnd"/>
            <w:r w:rsidR="2FD1ADD4" w:rsidRPr="3133FFFD">
              <w:rPr>
                <w:rFonts w:cstheme="majorBidi"/>
                <w:sz w:val="18"/>
                <w:szCs w:val="18"/>
                <w:lang w:val="en-US" w:eastAsia="sl-SI"/>
              </w:rPr>
              <w:t xml:space="preserve">, </w:t>
            </w:r>
            <w:r w:rsidR="00AD2DE3">
              <w:rPr>
                <w:rFonts w:cstheme="majorBidi"/>
                <w:sz w:val="18"/>
                <w:szCs w:val="18"/>
                <w:lang w:val="en-US" w:eastAsia="sl-SI"/>
              </w:rPr>
              <w:t>Super</w:t>
            </w:r>
            <w:r w:rsidR="2FD1ADD4" w:rsidRPr="3133FFFD">
              <w:rPr>
                <w:rFonts w:cstheme="majorBidi"/>
                <w:sz w:val="18"/>
                <w:szCs w:val="18"/>
                <w:lang w:val="en-US" w:eastAsia="sl-SI"/>
              </w:rPr>
              <w:t xml:space="preserve"> </w:t>
            </w:r>
            <w:proofErr w:type="spellStart"/>
            <w:r w:rsidR="2FD1ADD4" w:rsidRPr="3133FFFD">
              <w:rPr>
                <w:rFonts w:cstheme="majorBidi"/>
                <w:sz w:val="18"/>
                <w:szCs w:val="18"/>
                <w:lang w:val="en-US" w:eastAsia="sl-SI"/>
              </w:rPr>
              <w:t>osmica</w:t>
            </w:r>
            <w:proofErr w:type="spellEnd"/>
            <w:r w:rsidR="2FD1ADD4" w:rsidRPr="3133FFFD">
              <w:rPr>
                <w:rFonts w:cstheme="majorBidi"/>
                <w:sz w:val="18"/>
                <w:szCs w:val="18"/>
                <w:lang w:val="en-US" w:eastAsia="sl-SI"/>
              </w:rPr>
              <w:t xml:space="preserve">, </w:t>
            </w:r>
            <w:r w:rsidR="25806751" w:rsidRPr="3133FFFD">
              <w:rPr>
                <w:rFonts w:cstheme="majorBidi"/>
                <w:sz w:val="18"/>
                <w:szCs w:val="18"/>
                <w:lang w:val="en-US" w:eastAsia="sl-SI"/>
              </w:rPr>
              <w:t xml:space="preserve">Park </w:t>
            </w:r>
            <w:proofErr w:type="spellStart"/>
            <w:r w:rsidR="25806751" w:rsidRPr="3133FFFD">
              <w:rPr>
                <w:rFonts w:cstheme="majorBidi"/>
                <w:sz w:val="18"/>
                <w:szCs w:val="18"/>
                <w:lang w:val="en-US" w:eastAsia="sl-SI"/>
              </w:rPr>
              <w:t>Rafut</w:t>
            </w:r>
            <w:proofErr w:type="spellEnd"/>
            <w:r w:rsidR="25806751" w:rsidRPr="3133FFFD">
              <w:rPr>
                <w:rFonts w:cstheme="majorBidi"/>
                <w:sz w:val="18"/>
                <w:szCs w:val="18"/>
                <w:lang w:val="en-US" w:eastAsia="sl-SI"/>
              </w:rPr>
              <w:t xml:space="preserve">, </w:t>
            </w:r>
            <w:proofErr w:type="spellStart"/>
            <w:r w:rsidR="25806751" w:rsidRPr="3133FFFD">
              <w:rPr>
                <w:rFonts w:cstheme="majorBidi"/>
                <w:sz w:val="18"/>
                <w:szCs w:val="18"/>
                <w:lang w:val="en-US" w:eastAsia="sl-SI"/>
              </w:rPr>
              <w:t>podhod</w:t>
            </w:r>
            <w:proofErr w:type="spellEnd"/>
            <w:r w:rsidR="25806751" w:rsidRPr="3133FFFD">
              <w:rPr>
                <w:rFonts w:cstheme="majorBidi"/>
                <w:sz w:val="18"/>
                <w:szCs w:val="18"/>
                <w:lang w:val="en-US" w:eastAsia="sl-SI"/>
              </w:rPr>
              <w:t xml:space="preserve"> pod </w:t>
            </w:r>
            <w:proofErr w:type="spellStart"/>
            <w:r w:rsidR="25806751" w:rsidRPr="3133FFFD">
              <w:rPr>
                <w:rFonts w:cstheme="majorBidi"/>
                <w:sz w:val="18"/>
                <w:szCs w:val="18"/>
                <w:lang w:val="en-US" w:eastAsia="sl-SI"/>
              </w:rPr>
              <w:t>tiri</w:t>
            </w:r>
            <w:proofErr w:type="spellEnd"/>
          </w:p>
        </w:tc>
      </w:tr>
      <w:tr w:rsidR="00763643" w:rsidRPr="00F75026" w14:paraId="69DC797E" w14:textId="77777777" w:rsidTr="00544275">
        <w:trPr>
          <w:trHeight w:val="511"/>
        </w:trPr>
        <w:tc>
          <w:tcPr>
            <w:tcW w:w="0" w:type="auto"/>
            <w:vMerge/>
            <w:vAlign w:val="center"/>
            <w:hideMark/>
          </w:tcPr>
          <w:p w14:paraId="38E498A6" w14:textId="77777777" w:rsidR="00763643" w:rsidRPr="00F75026" w:rsidRDefault="00763643" w:rsidP="00763643">
            <w:pPr>
              <w:rPr>
                <w:rFonts w:cstheme="majorHAnsi"/>
                <w:sz w:val="18"/>
                <w:szCs w:val="18"/>
                <w:lang w:eastAsia="sl-SI"/>
              </w:rPr>
            </w:pPr>
          </w:p>
        </w:tc>
        <w:tc>
          <w:tcPr>
            <w:tcW w:w="3955" w:type="dxa"/>
            <w:tcMar>
              <w:top w:w="0" w:type="dxa"/>
              <w:left w:w="70" w:type="dxa"/>
              <w:bottom w:w="0" w:type="dxa"/>
              <w:right w:w="70" w:type="dxa"/>
            </w:tcMar>
            <w:vAlign w:val="bottom"/>
            <w:hideMark/>
          </w:tcPr>
          <w:p w14:paraId="34C0DFF0"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Podpirati umetnost v skupnostih in ljubiteljsko kulturo kot pomemben družbeni dejavnik</w:t>
            </w:r>
          </w:p>
        </w:tc>
        <w:tc>
          <w:tcPr>
            <w:tcW w:w="2976" w:type="dxa"/>
            <w:tcMar>
              <w:top w:w="0" w:type="dxa"/>
              <w:left w:w="70" w:type="dxa"/>
              <w:bottom w:w="0" w:type="dxa"/>
              <w:right w:w="70" w:type="dxa"/>
            </w:tcMar>
            <w:vAlign w:val="bottom"/>
            <w:hideMark/>
          </w:tcPr>
          <w:p w14:paraId="665BC68A" w14:textId="5D61B8DC" w:rsidR="00763643" w:rsidRPr="00F75026" w:rsidRDefault="2FAC4C29" w:rsidP="3133FFFD">
            <w:pPr>
              <w:rPr>
                <w:rFonts w:cstheme="majorBidi"/>
                <w:sz w:val="18"/>
                <w:szCs w:val="18"/>
                <w:lang w:eastAsia="sl-SI"/>
              </w:rPr>
            </w:pPr>
            <w:r w:rsidRPr="3133FFFD">
              <w:rPr>
                <w:rFonts w:cstheme="majorBidi"/>
                <w:sz w:val="18"/>
                <w:szCs w:val="18"/>
                <w:lang w:eastAsia="sl-SI"/>
              </w:rPr>
              <w:t>Pohod prijateljstva</w:t>
            </w:r>
            <w:r w:rsidR="6B691E45" w:rsidRPr="3133FFFD">
              <w:rPr>
                <w:rFonts w:cstheme="majorBidi"/>
                <w:sz w:val="18"/>
                <w:szCs w:val="18"/>
                <w:lang w:eastAsia="sl-SI"/>
              </w:rPr>
              <w:t>,</w:t>
            </w:r>
            <w:r w:rsidRPr="3133FFFD">
              <w:rPr>
                <w:rFonts w:cstheme="majorBidi"/>
                <w:sz w:val="18"/>
                <w:szCs w:val="18"/>
                <w:lang w:eastAsia="sl-SI"/>
              </w:rPr>
              <w:t xml:space="preserve"> </w:t>
            </w:r>
            <w:r w:rsidR="381A7657" w:rsidRPr="3133FFFD">
              <w:rPr>
                <w:rFonts w:cstheme="majorBidi"/>
                <w:sz w:val="18"/>
                <w:szCs w:val="18"/>
                <w:lang w:eastAsia="sl-SI"/>
              </w:rPr>
              <w:t xml:space="preserve">Rajski zbor, Človek je brezmejno sonce, </w:t>
            </w:r>
            <w:proofErr w:type="spellStart"/>
            <w:r w:rsidR="381A7657" w:rsidRPr="3133FFFD">
              <w:rPr>
                <w:rFonts w:cstheme="majorBidi"/>
                <w:sz w:val="18"/>
                <w:szCs w:val="18"/>
                <w:lang w:eastAsia="sl-SI"/>
              </w:rPr>
              <w:t>Interreg</w:t>
            </w:r>
            <w:proofErr w:type="spellEnd"/>
            <w:r w:rsidR="381A7657" w:rsidRPr="3133FFFD">
              <w:rPr>
                <w:rFonts w:cstheme="majorBidi"/>
                <w:sz w:val="18"/>
                <w:szCs w:val="18"/>
                <w:lang w:eastAsia="sl-SI"/>
              </w:rPr>
              <w:t xml:space="preserve"> Sklad malih projektov GO! 2025</w:t>
            </w:r>
          </w:p>
        </w:tc>
      </w:tr>
      <w:tr w:rsidR="00763643" w:rsidRPr="00F75026" w14:paraId="0BEF5854" w14:textId="77777777" w:rsidTr="00544275">
        <w:trPr>
          <w:trHeight w:val="495"/>
        </w:trPr>
        <w:tc>
          <w:tcPr>
            <w:tcW w:w="0" w:type="auto"/>
            <w:vMerge w:val="restart"/>
            <w:tcMar>
              <w:top w:w="0" w:type="dxa"/>
              <w:left w:w="70" w:type="dxa"/>
              <w:bottom w:w="0" w:type="dxa"/>
              <w:right w:w="70" w:type="dxa"/>
            </w:tcMar>
            <w:vAlign w:val="bottom"/>
            <w:hideMark/>
          </w:tcPr>
          <w:p w14:paraId="4A2DBD0D"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 xml:space="preserve">Destinacija kulturnega turizma </w:t>
            </w:r>
          </w:p>
        </w:tc>
        <w:tc>
          <w:tcPr>
            <w:tcW w:w="3955" w:type="dxa"/>
            <w:tcMar>
              <w:top w:w="0" w:type="dxa"/>
              <w:left w:w="70" w:type="dxa"/>
              <w:bottom w:w="0" w:type="dxa"/>
              <w:right w:w="70" w:type="dxa"/>
            </w:tcMar>
            <w:vAlign w:val="bottom"/>
            <w:hideMark/>
          </w:tcPr>
          <w:p w14:paraId="57BA733D"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 xml:space="preserve">Opredeliti elemente dediščine, ki naj se razvijejo v zgodbe za kulturni turizem, </w:t>
            </w:r>
            <w:proofErr w:type="spellStart"/>
            <w:r w:rsidRPr="00F75026">
              <w:rPr>
                <w:rFonts w:cstheme="majorHAnsi"/>
                <w:sz w:val="18"/>
                <w:szCs w:val="18"/>
                <w:lang w:eastAsia="sl-SI"/>
              </w:rPr>
              <w:t>zgodbarjenje</w:t>
            </w:r>
            <w:proofErr w:type="spellEnd"/>
            <w:r w:rsidRPr="00F75026">
              <w:rPr>
                <w:rFonts w:cstheme="majorHAnsi"/>
                <w:sz w:val="18"/>
                <w:szCs w:val="18"/>
                <w:lang w:eastAsia="sl-SI"/>
              </w:rPr>
              <w:t> </w:t>
            </w:r>
          </w:p>
        </w:tc>
        <w:tc>
          <w:tcPr>
            <w:tcW w:w="2976" w:type="dxa"/>
            <w:tcMar>
              <w:top w:w="0" w:type="dxa"/>
              <w:left w:w="70" w:type="dxa"/>
              <w:bottom w:w="0" w:type="dxa"/>
              <w:right w:w="70" w:type="dxa"/>
            </w:tcMar>
            <w:vAlign w:val="bottom"/>
            <w:hideMark/>
          </w:tcPr>
          <w:p w14:paraId="26E3CAFF" w14:textId="08FDBD9F" w:rsidR="00763643" w:rsidRPr="00F75026" w:rsidRDefault="2FAC4C29" w:rsidP="3133FFFD">
            <w:pPr>
              <w:rPr>
                <w:rFonts w:cstheme="majorBidi"/>
                <w:sz w:val="18"/>
                <w:szCs w:val="18"/>
                <w:lang w:eastAsia="sl-SI"/>
              </w:rPr>
            </w:pPr>
            <w:r w:rsidRPr="3133FFFD">
              <w:rPr>
                <w:rFonts w:cstheme="majorBidi"/>
                <w:sz w:val="18"/>
                <w:szCs w:val="18"/>
                <w:lang w:eastAsia="sl-SI"/>
              </w:rPr>
              <w:t>Reševalci spomina</w:t>
            </w:r>
            <w:r w:rsidR="6B691E45" w:rsidRPr="3133FFFD">
              <w:rPr>
                <w:rFonts w:cstheme="majorBidi"/>
                <w:sz w:val="18"/>
                <w:szCs w:val="18"/>
                <w:lang w:eastAsia="sl-SI"/>
              </w:rPr>
              <w:t>,</w:t>
            </w:r>
            <w:r w:rsidRPr="3133FFFD">
              <w:rPr>
                <w:rFonts w:cstheme="majorBidi"/>
                <w:sz w:val="18"/>
                <w:szCs w:val="18"/>
                <w:lang w:eastAsia="sl-SI"/>
              </w:rPr>
              <w:t xml:space="preserve"> </w:t>
            </w:r>
            <w:proofErr w:type="spellStart"/>
            <w:r w:rsidRPr="3133FFFD">
              <w:rPr>
                <w:rFonts w:cstheme="majorBidi"/>
                <w:sz w:val="18"/>
                <w:szCs w:val="18"/>
                <w:lang w:eastAsia="sl-SI"/>
              </w:rPr>
              <w:t>Destinyation</w:t>
            </w:r>
            <w:proofErr w:type="spellEnd"/>
            <w:r w:rsidR="5F48128F" w:rsidRPr="3133FFFD">
              <w:rPr>
                <w:rFonts w:cstheme="majorBidi"/>
                <w:sz w:val="18"/>
                <w:szCs w:val="18"/>
                <w:lang w:eastAsia="sl-SI"/>
              </w:rPr>
              <w:t xml:space="preserve">, </w:t>
            </w:r>
            <w:proofErr w:type="spellStart"/>
            <w:r w:rsidR="5F48128F" w:rsidRPr="3133FFFD">
              <w:rPr>
                <w:rFonts w:cstheme="majorBidi"/>
                <w:sz w:val="18"/>
                <w:szCs w:val="18"/>
                <w:lang w:eastAsia="sl-SI"/>
              </w:rPr>
              <w:t>BulevAR</w:t>
            </w:r>
            <w:proofErr w:type="spellEnd"/>
            <w:r w:rsidR="5F48128F" w:rsidRPr="3133FFFD">
              <w:rPr>
                <w:rFonts w:cstheme="majorBidi"/>
                <w:sz w:val="18"/>
                <w:szCs w:val="18"/>
                <w:lang w:eastAsia="sl-SI"/>
              </w:rPr>
              <w:t>, Mušič, Muzeji na mej</w:t>
            </w:r>
            <w:r w:rsidR="00F35CD6">
              <w:rPr>
                <w:rFonts w:cstheme="majorBidi"/>
                <w:sz w:val="18"/>
                <w:szCs w:val="18"/>
                <w:lang w:eastAsia="sl-SI"/>
              </w:rPr>
              <w:t>i</w:t>
            </w:r>
            <w:r w:rsidR="5F48128F" w:rsidRPr="3133FFFD">
              <w:rPr>
                <w:rFonts w:cstheme="majorBidi"/>
                <w:sz w:val="18"/>
                <w:szCs w:val="18"/>
                <w:lang w:eastAsia="sl-SI"/>
              </w:rPr>
              <w:t>, EPICenter</w:t>
            </w:r>
            <w:r w:rsidRPr="3133FFFD">
              <w:rPr>
                <w:rFonts w:cstheme="majorBidi"/>
                <w:sz w:val="18"/>
                <w:szCs w:val="18"/>
                <w:lang w:eastAsia="sl-SI"/>
              </w:rPr>
              <w:t xml:space="preserve"> </w:t>
            </w:r>
          </w:p>
        </w:tc>
      </w:tr>
      <w:tr w:rsidR="00763643" w:rsidRPr="00F75026" w14:paraId="28DA3E99" w14:textId="77777777" w:rsidTr="00544275">
        <w:trPr>
          <w:trHeight w:val="350"/>
        </w:trPr>
        <w:tc>
          <w:tcPr>
            <w:tcW w:w="0" w:type="auto"/>
            <w:vMerge/>
            <w:vAlign w:val="center"/>
            <w:hideMark/>
          </w:tcPr>
          <w:p w14:paraId="781C5120" w14:textId="77777777" w:rsidR="00763643" w:rsidRPr="00F75026" w:rsidRDefault="00763643" w:rsidP="00763643">
            <w:pPr>
              <w:rPr>
                <w:rFonts w:cstheme="majorHAnsi"/>
                <w:sz w:val="18"/>
                <w:szCs w:val="18"/>
                <w:lang w:eastAsia="sl-SI"/>
              </w:rPr>
            </w:pPr>
          </w:p>
        </w:tc>
        <w:tc>
          <w:tcPr>
            <w:tcW w:w="3955" w:type="dxa"/>
            <w:tcMar>
              <w:top w:w="0" w:type="dxa"/>
              <w:left w:w="70" w:type="dxa"/>
              <w:bottom w:w="0" w:type="dxa"/>
              <w:right w:w="70" w:type="dxa"/>
            </w:tcMar>
            <w:vAlign w:val="bottom"/>
            <w:hideMark/>
          </w:tcPr>
          <w:p w14:paraId="716124D2"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Ustvariti mestno blagovno znamko</w:t>
            </w:r>
          </w:p>
        </w:tc>
        <w:tc>
          <w:tcPr>
            <w:tcW w:w="2976" w:type="dxa"/>
            <w:tcMar>
              <w:top w:w="0" w:type="dxa"/>
              <w:left w:w="70" w:type="dxa"/>
              <w:bottom w:w="0" w:type="dxa"/>
              <w:right w:w="70" w:type="dxa"/>
            </w:tcMar>
            <w:vAlign w:val="bottom"/>
            <w:hideMark/>
          </w:tcPr>
          <w:p w14:paraId="36CE7138" w14:textId="314378E9" w:rsidR="00763643" w:rsidRPr="00F75026" w:rsidRDefault="2FAC4C29" w:rsidP="3133FFFD">
            <w:pPr>
              <w:rPr>
                <w:rFonts w:cstheme="majorBidi"/>
                <w:sz w:val="18"/>
                <w:szCs w:val="18"/>
                <w:lang w:eastAsia="sl-SI"/>
              </w:rPr>
            </w:pPr>
            <w:proofErr w:type="spellStart"/>
            <w:r w:rsidRPr="3133FFFD">
              <w:rPr>
                <w:rFonts w:cstheme="majorBidi"/>
                <w:sz w:val="18"/>
                <w:szCs w:val="18"/>
                <w:lang w:eastAsia="sl-SI"/>
              </w:rPr>
              <w:t>EPICenter</w:t>
            </w:r>
            <w:proofErr w:type="spellEnd"/>
            <w:r w:rsidR="201C59B8" w:rsidRPr="3133FFFD">
              <w:rPr>
                <w:rFonts w:cstheme="majorBidi"/>
                <w:sz w:val="18"/>
                <w:szCs w:val="18"/>
                <w:lang w:eastAsia="sl-SI"/>
              </w:rPr>
              <w:t>, Xcenter</w:t>
            </w:r>
          </w:p>
        </w:tc>
      </w:tr>
      <w:tr w:rsidR="00763643" w:rsidRPr="00F75026" w14:paraId="5A9E4314" w14:textId="77777777" w:rsidTr="00544275">
        <w:trPr>
          <w:trHeight w:val="287"/>
        </w:trPr>
        <w:tc>
          <w:tcPr>
            <w:tcW w:w="0" w:type="auto"/>
            <w:vMerge w:val="restart"/>
            <w:tcMar>
              <w:top w:w="0" w:type="dxa"/>
              <w:left w:w="70" w:type="dxa"/>
              <w:bottom w:w="0" w:type="dxa"/>
              <w:right w:w="70" w:type="dxa"/>
            </w:tcMar>
            <w:vAlign w:val="bottom"/>
            <w:hideMark/>
          </w:tcPr>
          <w:p w14:paraId="57A03179"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Premisliti dediščino</w:t>
            </w:r>
          </w:p>
        </w:tc>
        <w:tc>
          <w:tcPr>
            <w:tcW w:w="3955" w:type="dxa"/>
            <w:tcMar>
              <w:top w:w="0" w:type="dxa"/>
              <w:left w:w="70" w:type="dxa"/>
              <w:bottom w:w="0" w:type="dxa"/>
              <w:right w:w="70" w:type="dxa"/>
            </w:tcMar>
            <w:vAlign w:val="bottom"/>
            <w:hideMark/>
          </w:tcPr>
          <w:p w14:paraId="3796CA25"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Na novo odkriti modernistično tradicijo mesta</w:t>
            </w:r>
          </w:p>
        </w:tc>
        <w:tc>
          <w:tcPr>
            <w:tcW w:w="2976" w:type="dxa"/>
            <w:tcMar>
              <w:top w:w="0" w:type="dxa"/>
              <w:left w:w="70" w:type="dxa"/>
              <w:bottom w:w="0" w:type="dxa"/>
              <w:right w:w="70" w:type="dxa"/>
            </w:tcMar>
            <w:vAlign w:val="bottom"/>
            <w:hideMark/>
          </w:tcPr>
          <w:p w14:paraId="2ED5C974" w14:textId="2979EA25" w:rsidR="00763643" w:rsidRPr="00F75026" w:rsidRDefault="7BE882AF" w:rsidP="3133FFFD">
            <w:pPr>
              <w:rPr>
                <w:rFonts w:cstheme="majorBidi"/>
                <w:sz w:val="18"/>
                <w:szCs w:val="18"/>
                <w:lang w:eastAsia="sl-SI"/>
              </w:rPr>
            </w:pPr>
            <w:r w:rsidRPr="3133FFFD">
              <w:rPr>
                <w:rFonts w:cstheme="majorBidi"/>
                <w:sz w:val="18"/>
                <w:szCs w:val="18"/>
                <w:lang w:eastAsia="sl-SI"/>
              </w:rPr>
              <w:t xml:space="preserve">AB </w:t>
            </w:r>
            <w:proofErr w:type="spellStart"/>
            <w:r w:rsidRPr="3133FFFD">
              <w:rPr>
                <w:rFonts w:cstheme="majorBidi"/>
                <w:sz w:val="18"/>
                <w:szCs w:val="18"/>
                <w:lang w:eastAsia="sl-SI"/>
              </w:rPr>
              <w:t>Initio</w:t>
            </w:r>
            <w:proofErr w:type="spellEnd"/>
            <w:r w:rsidRPr="3133FFFD">
              <w:rPr>
                <w:rFonts w:cstheme="majorBidi"/>
                <w:sz w:val="18"/>
                <w:szCs w:val="18"/>
                <w:lang w:eastAsia="sl-SI"/>
              </w:rPr>
              <w:t xml:space="preserve">, </w:t>
            </w:r>
            <w:r w:rsidR="00F35CD6">
              <w:rPr>
                <w:rFonts w:cstheme="majorBidi"/>
                <w:sz w:val="18"/>
                <w:szCs w:val="18"/>
                <w:lang w:eastAsia="sl-SI"/>
              </w:rPr>
              <w:t>Sijoče n</w:t>
            </w:r>
            <w:r w:rsidR="00791A4C">
              <w:rPr>
                <w:rFonts w:cstheme="majorBidi"/>
                <w:sz w:val="18"/>
                <w:szCs w:val="18"/>
                <w:lang w:eastAsia="sl-SI"/>
              </w:rPr>
              <w:t>evidno mesto</w:t>
            </w:r>
          </w:p>
        </w:tc>
      </w:tr>
      <w:tr w:rsidR="00763643" w:rsidRPr="00F75026" w14:paraId="2623E6F3" w14:textId="77777777" w:rsidTr="00544275">
        <w:trPr>
          <w:trHeight w:val="390"/>
        </w:trPr>
        <w:tc>
          <w:tcPr>
            <w:tcW w:w="0" w:type="auto"/>
            <w:vMerge/>
            <w:vAlign w:val="center"/>
            <w:hideMark/>
          </w:tcPr>
          <w:p w14:paraId="04802B3D" w14:textId="77777777" w:rsidR="00763643" w:rsidRPr="00F75026" w:rsidRDefault="00763643" w:rsidP="00763643">
            <w:pPr>
              <w:rPr>
                <w:rFonts w:cstheme="majorHAnsi"/>
                <w:sz w:val="18"/>
                <w:szCs w:val="18"/>
                <w:lang w:eastAsia="sl-SI"/>
              </w:rPr>
            </w:pPr>
          </w:p>
        </w:tc>
        <w:tc>
          <w:tcPr>
            <w:tcW w:w="3955" w:type="dxa"/>
            <w:tcMar>
              <w:top w:w="0" w:type="dxa"/>
              <w:left w:w="70" w:type="dxa"/>
              <w:bottom w:w="0" w:type="dxa"/>
              <w:right w:w="70" w:type="dxa"/>
            </w:tcMar>
            <w:vAlign w:val="bottom"/>
            <w:hideMark/>
          </w:tcPr>
          <w:p w14:paraId="440775E3"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 xml:space="preserve">Obnoviti </w:t>
            </w:r>
            <w:proofErr w:type="spellStart"/>
            <w:r w:rsidRPr="00F75026">
              <w:rPr>
                <w:rFonts w:cstheme="majorHAnsi"/>
                <w:sz w:val="18"/>
                <w:szCs w:val="18"/>
                <w:lang w:eastAsia="sl-SI"/>
              </w:rPr>
              <w:t>Laščakovo</w:t>
            </w:r>
            <w:proofErr w:type="spellEnd"/>
            <w:r w:rsidRPr="00F75026">
              <w:rPr>
                <w:rFonts w:cstheme="majorHAnsi"/>
                <w:sz w:val="18"/>
                <w:szCs w:val="18"/>
                <w:lang w:eastAsia="sl-SI"/>
              </w:rPr>
              <w:t xml:space="preserve"> vilo in ustvariti kulturni center za srečevanja med Vzhodom in Zahodom</w:t>
            </w:r>
          </w:p>
        </w:tc>
        <w:tc>
          <w:tcPr>
            <w:tcW w:w="2976" w:type="dxa"/>
            <w:tcMar>
              <w:top w:w="0" w:type="dxa"/>
              <w:left w:w="70" w:type="dxa"/>
              <w:bottom w:w="0" w:type="dxa"/>
              <w:right w:w="70" w:type="dxa"/>
            </w:tcMar>
            <w:vAlign w:val="bottom"/>
            <w:hideMark/>
          </w:tcPr>
          <w:p w14:paraId="6D425E2D" w14:textId="02073A18" w:rsidR="00763643" w:rsidRPr="00F75026" w:rsidRDefault="2FAC4C29" w:rsidP="3133FFFD">
            <w:pPr>
              <w:rPr>
                <w:rFonts w:cstheme="majorBidi"/>
                <w:sz w:val="18"/>
                <w:szCs w:val="18"/>
                <w:lang w:eastAsia="sl-SI"/>
              </w:rPr>
            </w:pPr>
            <w:r w:rsidRPr="3133FFFD">
              <w:rPr>
                <w:rFonts w:cstheme="majorBidi"/>
                <w:sz w:val="18"/>
                <w:szCs w:val="18"/>
                <w:lang w:eastAsia="sl-SI"/>
              </w:rPr>
              <w:t>Tovarna izkušenj</w:t>
            </w:r>
            <w:r w:rsidR="77845FE3" w:rsidRPr="3133FFFD">
              <w:rPr>
                <w:rFonts w:cstheme="majorBidi"/>
                <w:sz w:val="18"/>
                <w:szCs w:val="18"/>
                <w:lang w:eastAsia="sl-SI"/>
              </w:rPr>
              <w:t xml:space="preserve">, Drevesni orkester, </w:t>
            </w:r>
            <w:proofErr w:type="spellStart"/>
            <w:r w:rsidR="77845FE3" w:rsidRPr="3133FFFD">
              <w:rPr>
                <w:rFonts w:cstheme="majorBidi"/>
                <w:sz w:val="18"/>
                <w:szCs w:val="18"/>
                <w:lang w:eastAsia="sl-SI"/>
              </w:rPr>
              <w:t>BulevAR</w:t>
            </w:r>
            <w:proofErr w:type="spellEnd"/>
            <w:r w:rsidRPr="3133FFFD">
              <w:rPr>
                <w:rFonts w:cstheme="majorBidi"/>
                <w:sz w:val="18"/>
                <w:szCs w:val="18"/>
                <w:lang w:eastAsia="sl-SI"/>
              </w:rPr>
              <w:t xml:space="preserve">  </w:t>
            </w:r>
          </w:p>
        </w:tc>
      </w:tr>
      <w:tr w:rsidR="00763643" w:rsidRPr="00F75026" w14:paraId="1C1DDCD3" w14:textId="77777777" w:rsidTr="00544275">
        <w:trPr>
          <w:trHeight w:val="441"/>
        </w:trPr>
        <w:tc>
          <w:tcPr>
            <w:tcW w:w="0" w:type="auto"/>
            <w:vMerge w:val="restart"/>
            <w:tcMar>
              <w:top w:w="0" w:type="dxa"/>
              <w:left w:w="70" w:type="dxa"/>
              <w:bottom w:w="0" w:type="dxa"/>
              <w:right w:w="70" w:type="dxa"/>
            </w:tcMar>
            <w:vAlign w:val="bottom"/>
            <w:hideMark/>
          </w:tcPr>
          <w:p w14:paraId="4A5FC2D5"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Mlado mesto</w:t>
            </w:r>
          </w:p>
        </w:tc>
        <w:tc>
          <w:tcPr>
            <w:tcW w:w="3955" w:type="dxa"/>
            <w:tcMar>
              <w:top w:w="0" w:type="dxa"/>
              <w:left w:w="70" w:type="dxa"/>
              <w:bottom w:w="0" w:type="dxa"/>
              <w:right w:w="70" w:type="dxa"/>
            </w:tcMar>
            <w:vAlign w:val="bottom"/>
            <w:hideMark/>
          </w:tcPr>
          <w:p w14:paraId="56C234F4"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Kreativne industrije kot temelj za gospodarski in socialni razvoj </w:t>
            </w:r>
          </w:p>
        </w:tc>
        <w:tc>
          <w:tcPr>
            <w:tcW w:w="2976" w:type="dxa"/>
            <w:tcMar>
              <w:top w:w="0" w:type="dxa"/>
              <w:left w:w="70" w:type="dxa"/>
              <w:bottom w:w="0" w:type="dxa"/>
              <w:right w:w="70" w:type="dxa"/>
            </w:tcMar>
            <w:vAlign w:val="bottom"/>
            <w:hideMark/>
          </w:tcPr>
          <w:p w14:paraId="73764ABB" w14:textId="45184CAE" w:rsidR="00763643" w:rsidRPr="00F75026" w:rsidRDefault="2FAC4C29" w:rsidP="3133FFFD">
            <w:pPr>
              <w:rPr>
                <w:rFonts w:cstheme="majorBidi"/>
                <w:sz w:val="18"/>
                <w:szCs w:val="18"/>
                <w:lang w:eastAsia="sl-SI"/>
              </w:rPr>
            </w:pPr>
            <w:proofErr w:type="spellStart"/>
            <w:r w:rsidRPr="3133FFFD">
              <w:rPr>
                <w:rFonts w:cstheme="majorBidi"/>
                <w:sz w:val="18"/>
                <w:szCs w:val="18"/>
                <w:lang w:eastAsia="sl-SI"/>
              </w:rPr>
              <w:t>Isolabs</w:t>
            </w:r>
            <w:proofErr w:type="spellEnd"/>
            <w:r w:rsidRPr="3133FFFD">
              <w:rPr>
                <w:rFonts w:cstheme="majorBidi"/>
                <w:sz w:val="18"/>
                <w:szCs w:val="18"/>
                <w:lang w:eastAsia="sl-SI"/>
              </w:rPr>
              <w:t xml:space="preserve">, </w:t>
            </w:r>
            <w:r w:rsidR="43559A39" w:rsidRPr="3133FFFD">
              <w:rPr>
                <w:rFonts w:cstheme="majorBidi"/>
                <w:sz w:val="18"/>
                <w:szCs w:val="18"/>
                <w:lang w:eastAsia="sl-SI"/>
              </w:rPr>
              <w:t>Xcenter, Umetniški stroj</w:t>
            </w:r>
          </w:p>
        </w:tc>
      </w:tr>
      <w:tr w:rsidR="00763643" w:rsidRPr="00F75026" w14:paraId="1225DF8F" w14:textId="77777777" w:rsidTr="00544275">
        <w:trPr>
          <w:trHeight w:val="348"/>
        </w:trPr>
        <w:tc>
          <w:tcPr>
            <w:tcW w:w="0" w:type="auto"/>
            <w:vMerge/>
            <w:vAlign w:val="center"/>
            <w:hideMark/>
          </w:tcPr>
          <w:p w14:paraId="40AD4BEA" w14:textId="77777777" w:rsidR="00763643" w:rsidRPr="00F75026" w:rsidRDefault="00763643" w:rsidP="00763643">
            <w:pPr>
              <w:rPr>
                <w:rFonts w:cstheme="majorHAnsi"/>
                <w:sz w:val="18"/>
                <w:szCs w:val="18"/>
                <w:lang w:eastAsia="sl-SI"/>
              </w:rPr>
            </w:pPr>
          </w:p>
        </w:tc>
        <w:tc>
          <w:tcPr>
            <w:tcW w:w="3955" w:type="dxa"/>
            <w:tcMar>
              <w:top w:w="0" w:type="dxa"/>
              <w:left w:w="70" w:type="dxa"/>
              <w:bottom w:w="0" w:type="dxa"/>
              <w:right w:w="70" w:type="dxa"/>
            </w:tcMar>
            <w:vAlign w:val="bottom"/>
            <w:hideMark/>
          </w:tcPr>
          <w:p w14:paraId="534631DD"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Sprostiti ustvarjalni potencial mladih. </w:t>
            </w:r>
          </w:p>
        </w:tc>
        <w:tc>
          <w:tcPr>
            <w:tcW w:w="2976" w:type="dxa"/>
            <w:tcMar>
              <w:top w:w="0" w:type="dxa"/>
              <w:left w:w="70" w:type="dxa"/>
              <w:bottom w:w="0" w:type="dxa"/>
              <w:right w:w="70" w:type="dxa"/>
            </w:tcMar>
            <w:vAlign w:val="bottom"/>
            <w:hideMark/>
          </w:tcPr>
          <w:p w14:paraId="46F3CDAA" w14:textId="504294BD" w:rsidR="00763643" w:rsidRPr="00F75026" w:rsidRDefault="2FAC4C29" w:rsidP="3133FFFD">
            <w:pPr>
              <w:rPr>
                <w:rFonts w:cstheme="majorBidi"/>
                <w:sz w:val="18"/>
                <w:szCs w:val="18"/>
                <w:lang w:eastAsia="sl-SI"/>
              </w:rPr>
            </w:pPr>
            <w:r w:rsidRPr="3133FFFD">
              <w:rPr>
                <w:rFonts w:cstheme="majorBidi"/>
                <w:sz w:val="18"/>
                <w:szCs w:val="18"/>
                <w:lang w:eastAsia="sl-SI"/>
              </w:rPr>
              <w:t xml:space="preserve">Dobrih dvajset, </w:t>
            </w:r>
            <w:proofErr w:type="spellStart"/>
            <w:r w:rsidRPr="3133FFFD">
              <w:rPr>
                <w:rFonts w:cstheme="majorBidi"/>
                <w:sz w:val="18"/>
                <w:szCs w:val="18"/>
                <w:lang w:eastAsia="sl-SI"/>
              </w:rPr>
              <w:t>Think</w:t>
            </w:r>
            <w:proofErr w:type="spellEnd"/>
            <w:r w:rsidRPr="3133FFFD">
              <w:rPr>
                <w:rFonts w:cstheme="majorBidi"/>
                <w:sz w:val="18"/>
                <w:szCs w:val="18"/>
                <w:lang w:eastAsia="sl-SI"/>
              </w:rPr>
              <w:t xml:space="preserve"> </w:t>
            </w:r>
            <w:proofErr w:type="spellStart"/>
            <w:r w:rsidR="6B7010B1" w:rsidRPr="3133FFFD">
              <w:rPr>
                <w:rFonts w:cstheme="majorBidi"/>
                <w:sz w:val="18"/>
                <w:szCs w:val="18"/>
                <w:lang w:eastAsia="sl-SI"/>
              </w:rPr>
              <w:t>thank</w:t>
            </w:r>
            <w:proofErr w:type="spellEnd"/>
            <w:r w:rsidR="6B7010B1" w:rsidRPr="3133FFFD">
              <w:rPr>
                <w:rFonts w:cstheme="majorBidi"/>
                <w:sz w:val="18"/>
                <w:szCs w:val="18"/>
                <w:lang w:eastAsia="sl-SI"/>
              </w:rPr>
              <w:t xml:space="preserve"> vlak, </w:t>
            </w:r>
            <w:proofErr w:type="spellStart"/>
            <w:r w:rsidR="6B7010B1" w:rsidRPr="3133FFFD">
              <w:rPr>
                <w:rFonts w:cstheme="majorBidi"/>
                <w:sz w:val="18"/>
                <w:szCs w:val="18"/>
                <w:lang w:eastAsia="sl-SI"/>
              </w:rPr>
              <w:t>Ristanc</w:t>
            </w:r>
            <w:proofErr w:type="spellEnd"/>
          </w:p>
        </w:tc>
      </w:tr>
      <w:tr w:rsidR="00763643" w:rsidRPr="00F75026" w14:paraId="6B16BEF6" w14:textId="77777777" w:rsidTr="00544275">
        <w:trPr>
          <w:trHeight w:val="742"/>
        </w:trPr>
        <w:tc>
          <w:tcPr>
            <w:tcW w:w="0" w:type="auto"/>
            <w:vMerge w:val="restart"/>
            <w:tcMar>
              <w:top w:w="0" w:type="dxa"/>
              <w:left w:w="70" w:type="dxa"/>
              <w:bottom w:w="0" w:type="dxa"/>
              <w:right w:w="70" w:type="dxa"/>
            </w:tcMar>
            <w:vAlign w:val="bottom"/>
            <w:hideMark/>
          </w:tcPr>
          <w:p w14:paraId="51FE1A89"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Cilji krepitve zmogljivosti</w:t>
            </w:r>
          </w:p>
        </w:tc>
        <w:tc>
          <w:tcPr>
            <w:tcW w:w="3955" w:type="dxa"/>
            <w:tcMar>
              <w:top w:w="0" w:type="dxa"/>
              <w:left w:w="70" w:type="dxa"/>
              <w:bottom w:w="0" w:type="dxa"/>
              <w:right w:w="70" w:type="dxa"/>
            </w:tcMar>
            <w:vAlign w:val="bottom"/>
            <w:hideMark/>
          </w:tcPr>
          <w:p w14:paraId="1C4CCC58"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Izboljšana komunikacija med ustanovami in nevladnimi organizacijami</w:t>
            </w:r>
          </w:p>
        </w:tc>
        <w:tc>
          <w:tcPr>
            <w:tcW w:w="2976" w:type="dxa"/>
            <w:tcMar>
              <w:top w:w="0" w:type="dxa"/>
              <w:left w:w="70" w:type="dxa"/>
              <w:bottom w:w="0" w:type="dxa"/>
              <w:right w:w="70" w:type="dxa"/>
            </w:tcMar>
            <w:vAlign w:val="bottom"/>
            <w:hideMark/>
          </w:tcPr>
          <w:p w14:paraId="494805E3" w14:textId="2DDC4807" w:rsidR="00763643" w:rsidRPr="00F75026" w:rsidRDefault="34F16A60" w:rsidP="3133FFFD">
            <w:pPr>
              <w:rPr>
                <w:rFonts w:cstheme="majorBidi"/>
                <w:sz w:val="18"/>
                <w:szCs w:val="18"/>
                <w:lang w:eastAsia="sl-SI"/>
              </w:rPr>
            </w:pPr>
            <w:r w:rsidRPr="3133FFFD">
              <w:rPr>
                <w:rFonts w:cstheme="majorBidi"/>
                <w:sz w:val="18"/>
                <w:szCs w:val="18"/>
                <w:lang w:eastAsia="sl-SI"/>
              </w:rPr>
              <w:t xml:space="preserve">Podporna pisarna na Delpinovi, mesečna srečanja,  </w:t>
            </w:r>
            <w:r w:rsidR="4EAF92C4" w:rsidRPr="3133FFFD">
              <w:rPr>
                <w:rFonts w:cstheme="majorBidi"/>
                <w:sz w:val="18"/>
                <w:szCs w:val="18"/>
                <w:lang w:eastAsia="sl-SI"/>
              </w:rPr>
              <w:t>. SPF</w:t>
            </w:r>
          </w:p>
        </w:tc>
      </w:tr>
      <w:tr w:rsidR="00763643" w:rsidRPr="00F75026" w14:paraId="66B80D63" w14:textId="77777777" w:rsidTr="00544275">
        <w:trPr>
          <w:trHeight w:val="401"/>
        </w:trPr>
        <w:tc>
          <w:tcPr>
            <w:tcW w:w="0" w:type="auto"/>
            <w:vMerge/>
            <w:vAlign w:val="center"/>
            <w:hideMark/>
          </w:tcPr>
          <w:p w14:paraId="62A8D9FA" w14:textId="77777777" w:rsidR="00763643" w:rsidRPr="00F75026" w:rsidRDefault="00763643" w:rsidP="00763643">
            <w:pPr>
              <w:rPr>
                <w:rFonts w:cstheme="majorHAnsi"/>
                <w:sz w:val="18"/>
                <w:szCs w:val="18"/>
                <w:lang w:eastAsia="sl-SI"/>
              </w:rPr>
            </w:pPr>
          </w:p>
        </w:tc>
        <w:tc>
          <w:tcPr>
            <w:tcW w:w="3955" w:type="dxa"/>
            <w:tcMar>
              <w:top w:w="0" w:type="dxa"/>
              <w:left w:w="70" w:type="dxa"/>
              <w:bottom w:w="0" w:type="dxa"/>
              <w:right w:w="70" w:type="dxa"/>
            </w:tcMar>
            <w:vAlign w:val="bottom"/>
            <w:hideMark/>
          </w:tcPr>
          <w:p w14:paraId="02BF3A58"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Širok nabor finančnih virov za kulturne projekte</w:t>
            </w:r>
          </w:p>
        </w:tc>
        <w:tc>
          <w:tcPr>
            <w:tcW w:w="2976" w:type="dxa"/>
            <w:tcMar>
              <w:top w:w="0" w:type="dxa"/>
              <w:left w:w="70" w:type="dxa"/>
              <w:bottom w:w="0" w:type="dxa"/>
              <w:right w:w="70" w:type="dxa"/>
            </w:tcMar>
            <w:vAlign w:val="bottom"/>
            <w:hideMark/>
          </w:tcPr>
          <w:p w14:paraId="7D2DF25E" w14:textId="19C12786" w:rsidR="00763643" w:rsidRPr="00F75026" w:rsidRDefault="7C46A669" w:rsidP="3133FFFD">
            <w:pPr>
              <w:rPr>
                <w:rFonts w:cstheme="majorBidi"/>
                <w:sz w:val="18"/>
                <w:szCs w:val="18"/>
                <w:lang w:eastAsia="sl-SI"/>
              </w:rPr>
            </w:pPr>
            <w:r w:rsidRPr="3133FFFD">
              <w:rPr>
                <w:rFonts w:cstheme="majorBidi"/>
                <w:sz w:val="18"/>
                <w:szCs w:val="18"/>
                <w:lang w:eastAsia="sl-SI"/>
              </w:rPr>
              <w:t xml:space="preserve">Podporna pisarna </w:t>
            </w:r>
            <w:r w:rsidR="2FAC4C29" w:rsidRPr="3133FFFD">
              <w:rPr>
                <w:rFonts w:cstheme="majorBidi"/>
                <w:sz w:val="18"/>
                <w:szCs w:val="18"/>
                <w:lang w:eastAsia="sl-SI"/>
              </w:rPr>
              <w:t>za evropska sredstva</w:t>
            </w:r>
            <w:r w:rsidR="7889C372" w:rsidRPr="3133FFFD">
              <w:rPr>
                <w:rFonts w:cstheme="majorBidi"/>
                <w:sz w:val="18"/>
                <w:szCs w:val="18"/>
                <w:lang w:eastAsia="sl-SI"/>
              </w:rPr>
              <w:t xml:space="preserve">, SPF </w:t>
            </w:r>
            <w:proofErr w:type="spellStart"/>
            <w:r w:rsidR="7889C372" w:rsidRPr="3133FFFD">
              <w:rPr>
                <w:rFonts w:cstheme="majorBidi"/>
                <w:sz w:val="18"/>
                <w:szCs w:val="18"/>
                <w:lang w:eastAsia="sl-SI"/>
              </w:rPr>
              <w:t>Interreg</w:t>
            </w:r>
            <w:proofErr w:type="spellEnd"/>
          </w:p>
        </w:tc>
      </w:tr>
      <w:tr w:rsidR="00763643" w:rsidRPr="00F75026" w14:paraId="22C75EA2" w14:textId="77777777" w:rsidTr="00544275">
        <w:trPr>
          <w:trHeight w:val="437"/>
        </w:trPr>
        <w:tc>
          <w:tcPr>
            <w:tcW w:w="0" w:type="auto"/>
            <w:vMerge/>
            <w:vAlign w:val="center"/>
            <w:hideMark/>
          </w:tcPr>
          <w:p w14:paraId="3DE68EDE" w14:textId="77777777" w:rsidR="00763643" w:rsidRPr="00F75026" w:rsidRDefault="00763643" w:rsidP="00763643">
            <w:pPr>
              <w:rPr>
                <w:rFonts w:cstheme="majorHAnsi"/>
                <w:sz w:val="18"/>
                <w:szCs w:val="18"/>
                <w:lang w:eastAsia="sl-SI"/>
              </w:rPr>
            </w:pPr>
          </w:p>
        </w:tc>
        <w:tc>
          <w:tcPr>
            <w:tcW w:w="3955" w:type="dxa"/>
            <w:tcMar>
              <w:top w:w="0" w:type="dxa"/>
              <w:left w:w="70" w:type="dxa"/>
              <w:bottom w:w="0" w:type="dxa"/>
              <w:right w:w="70" w:type="dxa"/>
            </w:tcMar>
            <w:vAlign w:val="bottom"/>
            <w:hideMark/>
          </w:tcPr>
          <w:p w14:paraId="5103B6CF"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Čezmejna komunikacija </w:t>
            </w:r>
          </w:p>
        </w:tc>
        <w:tc>
          <w:tcPr>
            <w:tcW w:w="2976" w:type="dxa"/>
            <w:tcMar>
              <w:top w:w="0" w:type="dxa"/>
              <w:left w:w="70" w:type="dxa"/>
              <w:bottom w:w="0" w:type="dxa"/>
              <w:right w:w="70" w:type="dxa"/>
            </w:tcMar>
            <w:vAlign w:val="bottom"/>
            <w:hideMark/>
          </w:tcPr>
          <w:p w14:paraId="16890D13" w14:textId="52DB698E" w:rsidR="00763643" w:rsidRPr="00F75026" w:rsidRDefault="77C83522" w:rsidP="3133FFFD">
            <w:pPr>
              <w:rPr>
                <w:rFonts w:cstheme="majorBidi"/>
                <w:sz w:val="18"/>
                <w:szCs w:val="18"/>
                <w:lang w:eastAsia="sl-SI"/>
              </w:rPr>
            </w:pPr>
            <w:r w:rsidRPr="3133FFFD">
              <w:rPr>
                <w:rFonts w:cstheme="majorBidi"/>
                <w:sz w:val="18"/>
                <w:szCs w:val="18"/>
                <w:lang w:eastAsia="sl-SI"/>
              </w:rPr>
              <w:t xml:space="preserve">Platforma Brezmejno brezžično, </w:t>
            </w:r>
            <w:r w:rsidR="2FAC4C29" w:rsidRPr="3133FFFD">
              <w:rPr>
                <w:rFonts w:cstheme="majorBidi"/>
                <w:sz w:val="18"/>
                <w:szCs w:val="18"/>
                <w:lang w:eastAsia="sl-SI"/>
              </w:rPr>
              <w:t>Čezmejn</w:t>
            </w:r>
            <w:r w:rsidR="1EE6D906" w:rsidRPr="3133FFFD">
              <w:rPr>
                <w:rFonts w:cstheme="majorBidi"/>
                <w:sz w:val="18"/>
                <w:szCs w:val="18"/>
                <w:lang w:eastAsia="sl-SI"/>
              </w:rPr>
              <w:t xml:space="preserve">i </w:t>
            </w:r>
            <w:proofErr w:type="spellStart"/>
            <w:r w:rsidR="1EE6D906" w:rsidRPr="3133FFFD">
              <w:rPr>
                <w:rFonts w:cstheme="majorBidi"/>
                <w:sz w:val="18"/>
                <w:szCs w:val="18"/>
                <w:lang w:eastAsia="sl-SI"/>
              </w:rPr>
              <w:t>board</w:t>
            </w:r>
            <w:proofErr w:type="spellEnd"/>
            <w:r w:rsidR="1EE6D906" w:rsidRPr="3133FFFD">
              <w:rPr>
                <w:rFonts w:cstheme="majorBidi"/>
                <w:sz w:val="18"/>
                <w:szCs w:val="18"/>
                <w:lang w:eastAsia="sl-SI"/>
              </w:rPr>
              <w:t xml:space="preserve">, </w:t>
            </w:r>
            <w:r w:rsidR="47F374C3" w:rsidRPr="3133FFFD">
              <w:rPr>
                <w:rFonts w:cstheme="majorBidi"/>
                <w:sz w:val="18"/>
                <w:szCs w:val="18"/>
                <w:lang w:eastAsia="sl-SI"/>
              </w:rPr>
              <w:t xml:space="preserve">Odbor za </w:t>
            </w:r>
            <w:proofErr w:type="spellStart"/>
            <w:r w:rsidR="47F374C3" w:rsidRPr="3133FFFD">
              <w:rPr>
                <w:rFonts w:cstheme="majorBidi"/>
                <w:sz w:val="18"/>
                <w:szCs w:val="18"/>
                <w:lang w:eastAsia="sl-SI"/>
              </w:rPr>
              <w:t>kulturo</w:t>
            </w:r>
            <w:r w:rsidR="79ECC3F8" w:rsidRPr="3133FFFD">
              <w:rPr>
                <w:rFonts w:cstheme="majorBidi"/>
                <w:sz w:val="18"/>
                <w:szCs w:val="18"/>
                <w:lang w:eastAsia="sl-SI"/>
              </w:rPr>
              <w:t>EZTS</w:t>
            </w:r>
            <w:proofErr w:type="spellEnd"/>
            <w:r w:rsidR="79ECC3F8" w:rsidRPr="3133FFFD">
              <w:rPr>
                <w:rFonts w:cstheme="majorBidi"/>
                <w:sz w:val="18"/>
                <w:szCs w:val="18"/>
                <w:lang w:eastAsia="sl-SI"/>
              </w:rPr>
              <w:t xml:space="preserve"> GO</w:t>
            </w:r>
          </w:p>
        </w:tc>
      </w:tr>
      <w:tr w:rsidR="00763643" w:rsidRPr="00F75026" w14:paraId="7E567F46" w14:textId="77777777" w:rsidTr="00544275">
        <w:trPr>
          <w:trHeight w:val="1183"/>
        </w:trPr>
        <w:tc>
          <w:tcPr>
            <w:tcW w:w="0" w:type="auto"/>
            <w:vMerge/>
            <w:vAlign w:val="center"/>
            <w:hideMark/>
          </w:tcPr>
          <w:p w14:paraId="55862054" w14:textId="77777777" w:rsidR="00763643" w:rsidRPr="00F75026" w:rsidRDefault="00763643" w:rsidP="00763643">
            <w:pPr>
              <w:rPr>
                <w:rFonts w:cstheme="majorHAnsi"/>
                <w:sz w:val="18"/>
                <w:szCs w:val="18"/>
                <w:lang w:eastAsia="sl-SI"/>
              </w:rPr>
            </w:pPr>
          </w:p>
        </w:tc>
        <w:tc>
          <w:tcPr>
            <w:tcW w:w="3955" w:type="dxa"/>
            <w:tcMar>
              <w:top w:w="0" w:type="dxa"/>
              <w:left w:w="70" w:type="dxa"/>
              <w:bottom w:w="0" w:type="dxa"/>
              <w:right w:w="70" w:type="dxa"/>
            </w:tcMar>
            <w:vAlign w:val="bottom"/>
            <w:hideMark/>
          </w:tcPr>
          <w:p w14:paraId="15930831"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Krepitev znanja in internacionalizacija na področju kulture</w:t>
            </w:r>
          </w:p>
        </w:tc>
        <w:tc>
          <w:tcPr>
            <w:tcW w:w="2976" w:type="dxa"/>
            <w:tcMar>
              <w:top w:w="0" w:type="dxa"/>
              <w:left w:w="70" w:type="dxa"/>
              <w:bottom w:w="0" w:type="dxa"/>
              <w:right w:w="70" w:type="dxa"/>
            </w:tcMar>
            <w:vAlign w:val="bottom"/>
            <w:hideMark/>
          </w:tcPr>
          <w:p w14:paraId="44ADF2D4"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Povezovanje lokalnih kulturnih akterjev in gostujočih umetnikov v letu naziva</w:t>
            </w:r>
          </w:p>
          <w:p w14:paraId="60497D3D" w14:textId="68A65C66" w:rsidR="00763643" w:rsidRPr="00F75026" w:rsidRDefault="578313FE" w:rsidP="3133FFFD">
            <w:pPr>
              <w:rPr>
                <w:rFonts w:cstheme="majorBidi"/>
                <w:sz w:val="18"/>
                <w:szCs w:val="18"/>
                <w:lang w:eastAsia="sl-SI"/>
              </w:rPr>
            </w:pPr>
            <w:r w:rsidRPr="3133FFFD">
              <w:rPr>
                <w:rFonts w:cstheme="majorBidi"/>
                <w:sz w:val="18"/>
                <w:szCs w:val="18"/>
                <w:lang w:eastAsia="sl-SI"/>
              </w:rPr>
              <w:t xml:space="preserve">Srečanja za </w:t>
            </w:r>
            <w:r w:rsidR="2FAC4C29" w:rsidRPr="3133FFFD">
              <w:rPr>
                <w:rFonts w:cstheme="majorBidi"/>
                <w:sz w:val="18"/>
                <w:szCs w:val="18"/>
                <w:lang w:eastAsia="sl-SI"/>
              </w:rPr>
              <w:t>kulturn</w:t>
            </w:r>
            <w:r w:rsidR="3E7FBA81" w:rsidRPr="3133FFFD">
              <w:rPr>
                <w:rFonts w:cstheme="majorBidi"/>
                <w:sz w:val="18"/>
                <w:szCs w:val="18"/>
                <w:lang w:eastAsia="sl-SI"/>
              </w:rPr>
              <w:t>e</w:t>
            </w:r>
            <w:r w:rsidR="2FAC4C29" w:rsidRPr="3133FFFD">
              <w:rPr>
                <w:rFonts w:cstheme="majorBidi"/>
                <w:sz w:val="18"/>
                <w:szCs w:val="18"/>
                <w:lang w:eastAsia="sl-SI"/>
              </w:rPr>
              <w:t xml:space="preserve"> operaterje </w:t>
            </w:r>
            <w:r w:rsidR="21BE7F5A" w:rsidRPr="3133FFFD">
              <w:rPr>
                <w:rFonts w:cstheme="majorBidi"/>
                <w:sz w:val="18"/>
                <w:szCs w:val="18"/>
                <w:lang w:eastAsia="sl-SI"/>
              </w:rPr>
              <w:t>(lokalna in mednarodna)</w:t>
            </w:r>
          </w:p>
        </w:tc>
      </w:tr>
      <w:tr w:rsidR="00763643" w:rsidRPr="00F75026" w14:paraId="286CCD09" w14:textId="77777777" w:rsidTr="00544275">
        <w:trPr>
          <w:trHeight w:val="300"/>
        </w:trPr>
        <w:tc>
          <w:tcPr>
            <w:tcW w:w="0" w:type="auto"/>
            <w:vMerge/>
            <w:vAlign w:val="center"/>
            <w:hideMark/>
          </w:tcPr>
          <w:p w14:paraId="575D92C5" w14:textId="77777777" w:rsidR="00763643" w:rsidRPr="00F75026" w:rsidRDefault="00763643" w:rsidP="00763643">
            <w:pPr>
              <w:rPr>
                <w:rFonts w:cstheme="majorHAnsi"/>
                <w:sz w:val="18"/>
                <w:szCs w:val="18"/>
                <w:lang w:eastAsia="sl-SI"/>
              </w:rPr>
            </w:pPr>
          </w:p>
        </w:tc>
        <w:tc>
          <w:tcPr>
            <w:tcW w:w="3955" w:type="dxa"/>
            <w:tcMar>
              <w:top w:w="0" w:type="dxa"/>
              <w:left w:w="70" w:type="dxa"/>
              <w:bottom w:w="0" w:type="dxa"/>
              <w:right w:w="70" w:type="dxa"/>
            </w:tcMar>
            <w:vAlign w:val="bottom"/>
            <w:hideMark/>
          </w:tcPr>
          <w:p w14:paraId="3BD47099" w14:textId="77777777" w:rsidR="00763643" w:rsidRPr="00F75026" w:rsidRDefault="00763643" w:rsidP="00763643">
            <w:pPr>
              <w:rPr>
                <w:rFonts w:cstheme="majorHAnsi"/>
                <w:sz w:val="18"/>
                <w:szCs w:val="18"/>
                <w:lang w:eastAsia="sl-SI"/>
              </w:rPr>
            </w:pPr>
            <w:r w:rsidRPr="00F75026">
              <w:rPr>
                <w:rFonts w:cstheme="majorHAnsi"/>
                <w:sz w:val="18"/>
                <w:szCs w:val="18"/>
                <w:lang w:eastAsia="sl-SI"/>
              </w:rPr>
              <w:t>Podpora prostovoljstvu </w:t>
            </w:r>
          </w:p>
        </w:tc>
        <w:tc>
          <w:tcPr>
            <w:tcW w:w="2976" w:type="dxa"/>
            <w:tcMar>
              <w:top w:w="0" w:type="dxa"/>
              <w:left w:w="70" w:type="dxa"/>
              <w:bottom w:w="0" w:type="dxa"/>
              <w:right w:w="70" w:type="dxa"/>
            </w:tcMar>
            <w:vAlign w:val="bottom"/>
            <w:hideMark/>
          </w:tcPr>
          <w:p w14:paraId="5FF08009" w14:textId="51339EED" w:rsidR="00763643" w:rsidRPr="00F75026" w:rsidRDefault="2FAC4C29" w:rsidP="3133FFFD">
            <w:pPr>
              <w:rPr>
                <w:rFonts w:cstheme="majorBidi"/>
                <w:sz w:val="18"/>
                <w:szCs w:val="18"/>
                <w:lang w:eastAsia="sl-SI"/>
              </w:rPr>
            </w:pPr>
            <w:r w:rsidRPr="3133FFFD">
              <w:rPr>
                <w:rFonts w:cstheme="majorBidi"/>
                <w:sz w:val="18"/>
                <w:szCs w:val="18"/>
                <w:lang w:eastAsia="sl-SI"/>
              </w:rPr>
              <w:t xml:space="preserve">Prostovoljski program </w:t>
            </w:r>
          </w:p>
        </w:tc>
      </w:tr>
    </w:tbl>
    <w:p w14:paraId="71029E18" w14:textId="77777777" w:rsidR="00763643" w:rsidRDefault="00763643" w:rsidP="00763643">
      <w:pPr>
        <w:rPr>
          <w:sz w:val="20"/>
          <w:szCs w:val="20"/>
        </w:rPr>
      </w:pPr>
    </w:p>
    <w:p w14:paraId="71730160" w14:textId="7B7E23C4" w:rsidR="00763643" w:rsidRPr="00693BCC" w:rsidRDefault="2FAC4C29" w:rsidP="00763643">
      <w:r>
        <w:t>Projekt je skladen z vizijo in dolgoročnimi usmeritvami Lokalnega programa za kulturo v Mestni občini Nova Gorica 2019</w:t>
      </w:r>
      <w:r w:rsidR="1130A34A">
        <w:t>–</w:t>
      </w:r>
      <w:r>
        <w:t xml:space="preserve">2023. Skladno z dolgoročnimi usmeritvami poglavja 3.3 Dediščina se občina zavzema za ohranitev naselbinske in grajene dediščine urbanega območja Nove Gorice in Solkana s sistemskim pristopom k ovrednotenju območja kot urbanistične dediščine; ohranjanje, vrednotenje in vzdrževanje hortikulturne dediščine; ovrednotenje arhitekturnih dosežkov na urbanem območju ter </w:t>
      </w:r>
      <w:r w:rsidR="70AF5257">
        <w:t>razvoj kulturnega turizma projektov, ki bodo pripoznani kot del dediščine EPK.</w:t>
      </w:r>
    </w:p>
    <w:p w14:paraId="6408C219" w14:textId="312F18CE" w:rsidR="00763643" w:rsidRPr="00693BCC" w:rsidRDefault="2FAC4C29" w:rsidP="00763643">
      <w:r>
        <w:t xml:space="preserve">Kulturna dediščina MONG je premalo izkoriščena. V prihodnosti je preko temeljitega strokovnega premisleka potrebno nujno določiti tiste vsebinske elemente, ki imajo največji potencial za razvoj </w:t>
      </w:r>
      <w:proofErr w:type="spellStart"/>
      <w:r>
        <w:t>ulturnega</w:t>
      </w:r>
      <w:proofErr w:type="spellEnd"/>
      <w:r>
        <w:t xml:space="preserve"> turizma v urbanem okolju in na podeželju</w:t>
      </w:r>
      <w:r w:rsidR="58063B8D">
        <w:t xml:space="preserve"> </w:t>
      </w:r>
      <w:r w:rsidR="713C7F0B">
        <w:t xml:space="preserve">ter </w:t>
      </w:r>
      <w:r w:rsidR="58063B8D">
        <w:t xml:space="preserve">predvsem </w:t>
      </w:r>
      <w:r w:rsidR="5BBFF78D">
        <w:t xml:space="preserve">zagotoviti trajnost dediščinskih projektov, da bi upravičili </w:t>
      </w:r>
      <w:r w:rsidR="4D35CA8B">
        <w:t>visok</w:t>
      </w:r>
      <w:r w:rsidR="20DFC4D0">
        <w:t>e</w:t>
      </w:r>
      <w:r w:rsidR="4D35CA8B">
        <w:t xml:space="preserve"> investicij</w:t>
      </w:r>
      <w:r w:rsidR="776106CF">
        <w:t>e</w:t>
      </w:r>
      <w:r w:rsidR="4D35CA8B">
        <w:t xml:space="preserve"> v kulturno infrastrukturo in program</w:t>
      </w:r>
      <w:r w:rsidR="2A6202B6">
        <w:t xml:space="preserve"> ter zagotovili trajni razvoj kulturnega turizma</w:t>
      </w:r>
    </w:p>
    <w:p w14:paraId="3F0B2D99" w14:textId="610AC6D4" w:rsidR="00763643" w:rsidRPr="00693BCC" w:rsidRDefault="2FAC4C29" w:rsidP="00763643">
      <w:r>
        <w:t xml:space="preserve">Prav tako je projekt usklajen </w:t>
      </w:r>
      <w:r w:rsidR="64D11105">
        <w:t xml:space="preserve">z aktualnimi </w:t>
      </w:r>
      <w:r>
        <w:t xml:space="preserve"> strateškimi cilji Lokalnega programa za kulturo 7.1 Nova Gorica kot pomembno umetniško in ustvarjalno središče, Cilj 4: Vzpostavljena večjezična informacijska platforma. Cilj predpostavlja postavitev sodobne, interaktivne digitalne platforme v sodelovanju </w:t>
      </w:r>
      <w:proofErr w:type="spellStart"/>
      <w:r>
        <w:t>zGoric</w:t>
      </w:r>
      <w:r w:rsidR="322D6935">
        <w:t>o</w:t>
      </w:r>
      <w:proofErr w:type="spellEnd"/>
      <w:r>
        <w:t>, ki bo hkrati služila kot digitalno srečevališče in vir informacij o kulturnem in drugem dogajanju za prebivalce obeh mest (in s tem vzpodbuda za razvoj čezmejnega občinstva) ter informacijska vstopna točka za turiste in druge obiskovalce; 7.2 Goriška kot destinacija kulturnega turizma, Cilj 2: Izbrani elementi dediščine za razvoj kulturno-turistične ponudbe v MONG. Vsebina cilja je identifikacija tistih elementov nepremične, premične in nesnovne dediščine, ki so lahko temelji za kulturno-</w:t>
      </w:r>
      <w:proofErr w:type="spellStart"/>
      <w:r>
        <w:t>turističneprodukte</w:t>
      </w:r>
      <w:proofErr w:type="spellEnd"/>
      <w:r>
        <w:t xml:space="preserve">.; 7.3 Obnovljena in oživljena kulturna dediščina, Cilj 4: Obnova in revitalizacija </w:t>
      </w:r>
      <w:proofErr w:type="spellStart"/>
      <w:r>
        <w:t>Laščakove</w:t>
      </w:r>
      <w:proofErr w:type="spellEnd"/>
      <w:r>
        <w:t xml:space="preserve"> vile s parkom. Vsebina cilja je statična obnova </w:t>
      </w:r>
      <w:proofErr w:type="spellStart"/>
      <w:r>
        <w:t>Laščakove</w:t>
      </w:r>
      <w:proofErr w:type="spellEnd"/>
      <w:r>
        <w:t xml:space="preserve"> vile ter obnova in revitalizacija parka ob stavbi</w:t>
      </w:r>
      <w:r w:rsidR="0495BB15">
        <w:t xml:space="preserve"> in program</w:t>
      </w:r>
      <w:r w:rsidR="4F710DC8">
        <w:t>ov dediščine EPK</w:t>
      </w:r>
      <w:r w:rsidR="001C5890">
        <w:t>.</w:t>
      </w:r>
    </w:p>
    <w:p w14:paraId="167DE540" w14:textId="32396793" w:rsidR="00763643" w:rsidRPr="004D7849" w:rsidRDefault="004D7849" w:rsidP="004D7849">
      <w:pPr>
        <w:pStyle w:val="Naslov3"/>
      </w:pPr>
      <w:bookmarkStart w:id="31" w:name="_Toc180145916"/>
      <w:r w:rsidRPr="004D7849">
        <w:t xml:space="preserve">Skladnost s </w:t>
      </w:r>
      <w:r w:rsidR="00763643" w:rsidRPr="004D7849">
        <w:t>Trajnostn</w:t>
      </w:r>
      <w:r w:rsidRPr="004D7849">
        <w:t>o</w:t>
      </w:r>
      <w:r w:rsidR="00763643" w:rsidRPr="004D7849">
        <w:t xml:space="preserve"> urban</w:t>
      </w:r>
      <w:r w:rsidRPr="004D7849">
        <w:t>o</w:t>
      </w:r>
      <w:r w:rsidR="00763643" w:rsidRPr="004D7849">
        <w:t xml:space="preserve"> strategij</w:t>
      </w:r>
      <w:r w:rsidRPr="004D7849">
        <w:t>o</w:t>
      </w:r>
      <w:r w:rsidR="00763643" w:rsidRPr="004D7849">
        <w:t xml:space="preserve"> – Nova Gorica 2020</w:t>
      </w:r>
      <w:bookmarkEnd w:id="31"/>
    </w:p>
    <w:p w14:paraId="76D08264" w14:textId="6C499FAE" w:rsidR="00763643" w:rsidRPr="00101579" w:rsidRDefault="2FAC4C29" w:rsidP="004D7849">
      <w:pPr>
        <w:rPr>
          <w:rFonts w:ascii="Arial" w:hAnsi="Arial" w:cs="Arial"/>
          <w:lang w:eastAsia="sl-SI"/>
        </w:rPr>
      </w:pPr>
      <w:r w:rsidRPr="3133FFFD">
        <w:rPr>
          <w:lang w:eastAsia="sl-SI"/>
        </w:rPr>
        <w:t>TUS Nova Gorica predstavlja temeljni dokument, s katerim MO Nova Gorica opredeljuje potrebe in ukrepe razvoja mestnega območja do leta 2020 oziroma 2023. MO Nova Gorica bo z izvedbo projekta direktno/neposredno pripomogla </w:t>
      </w:r>
      <w:r w:rsidRPr="3133FFFD">
        <w:rPr>
          <w:b/>
          <w:bCs/>
          <w:lang w:eastAsia="sl-SI"/>
        </w:rPr>
        <w:t>k uresničevanju izziva 4 »Vitalnost mesta in vključevanje meščanov v mestno skupnost«</w:t>
      </w:r>
      <w:r w:rsidRPr="3133FFFD">
        <w:rPr>
          <w:lang w:eastAsia="sl-SI"/>
        </w:rPr>
        <w:t> v okviru TUS Nova Gorica 2020, v okviru katerega je predvideno posvečanje vključevanju v mestno skupnost in druženje, ohranitvi zelenih površin, razvoj mesta v smislu čezmejnega in širšega povezovanja ipd. </w:t>
      </w:r>
      <w:r w:rsidRPr="3133FFFD">
        <w:rPr>
          <w:b/>
          <w:bCs/>
          <w:lang w:eastAsia="sl-SI"/>
        </w:rPr>
        <w:t>Projekt je usklajen:</w:t>
      </w:r>
    </w:p>
    <w:p w14:paraId="382734BC" w14:textId="60A75423" w:rsidR="00763643" w:rsidRPr="004D7849" w:rsidRDefault="00763643" w:rsidP="009F3760">
      <w:pPr>
        <w:pStyle w:val="Odstavekseznama"/>
        <w:numPr>
          <w:ilvl w:val="0"/>
          <w:numId w:val="13"/>
        </w:numPr>
        <w:rPr>
          <w:rFonts w:ascii="Arial" w:eastAsia="Times New Roman" w:hAnsi="Arial" w:cs="Arial"/>
          <w:lang w:eastAsia="sl-SI"/>
        </w:rPr>
      </w:pPr>
      <w:r w:rsidRPr="00101579">
        <w:rPr>
          <w:rFonts w:eastAsia="Times New Roman"/>
          <w:lang w:eastAsia="sl-SI"/>
        </w:rPr>
        <w:t>s prednostno usmeritvijo 1 »Gospodarsko prodorno in inovativno mesto«, strateški</w:t>
      </w:r>
      <w:r w:rsidR="005278C8">
        <w:rPr>
          <w:rFonts w:eastAsia="Times New Roman"/>
          <w:lang w:eastAsia="sl-SI"/>
        </w:rPr>
        <w:t>m</w:t>
      </w:r>
      <w:r w:rsidRPr="00101579">
        <w:rPr>
          <w:rFonts w:eastAsia="Times New Roman"/>
          <w:lang w:eastAsia="sl-SI"/>
        </w:rPr>
        <w:t xml:space="preserve"> ciljem 1 »Diverzifikacija gospodarstva in krepitve malih in srednjih podjetij – povečanje ekonomske moči mesta«, ukrepom 1.4 »Turizem – uveljavitev, razvoj in organiziranje destinacije«</w:t>
      </w:r>
      <w:r w:rsidRPr="004D7849">
        <w:rPr>
          <w:rFonts w:eastAsia="Times New Roman"/>
          <w:i/>
          <w:iCs/>
          <w:lang w:eastAsia="sl-SI"/>
        </w:rPr>
        <w:t>, </w:t>
      </w:r>
      <w:r w:rsidRPr="00101579">
        <w:rPr>
          <w:rFonts w:eastAsia="Times New Roman"/>
          <w:lang w:eastAsia="sl-SI"/>
        </w:rPr>
        <w:t>v okviru katerega so prednostne aktivnosti:</w:t>
      </w:r>
    </w:p>
    <w:p w14:paraId="531ED442" w14:textId="5F8A0C03" w:rsidR="00763643" w:rsidRPr="004D7849" w:rsidRDefault="00763643" w:rsidP="009F3760">
      <w:pPr>
        <w:pStyle w:val="Odstavekseznama"/>
        <w:numPr>
          <w:ilvl w:val="1"/>
          <w:numId w:val="10"/>
        </w:numPr>
        <w:rPr>
          <w:rFonts w:ascii="Arial" w:eastAsia="Times New Roman" w:hAnsi="Arial" w:cs="Arial"/>
          <w:lang w:eastAsia="sl-SI"/>
        </w:rPr>
      </w:pPr>
      <w:r w:rsidRPr="00101579">
        <w:rPr>
          <w:rFonts w:eastAsia="Times New Roman"/>
          <w:lang w:eastAsia="sl-SI"/>
        </w:rPr>
        <w:t>urejanje prostorov in površin v podporo celostnim turističnim produktom</w:t>
      </w:r>
      <w:r w:rsidR="005169F8">
        <w:rPr>
          <w:rFonts w:eastAsia="Times New Roman"/>
          <w:lang w:eastAsia="sl-SI"/>
        </w:rPr>
        <w:t>,</w:t>
      </w:r>
    </w:p>
    <w:p w14:paraId="6AEC2006" w14:textId="41C65051" w:rsidR="004801CB" w:rsidRPr="00E92999" w:rsidRDefault="00763643" w:rsidP="00084DF0">
      <w:pPr>
        <w:pStyle w:val="Odstavekseznama"/>
        <w:numPr>
          <w:ilvl w:val="1"/>
          <w:numId w:val="10"/>
        </w:numPr>
        <w:rPr>
          <w:rFonts w:ascii="Arial" w:eastAsia="Times New Roman" w:hAnsi="Arial" w:cs="Arial"/>
          <w:lang w:eastAsia="sl-SI"/>
        </w:rPr>
      </w:pPr>
      <w:r w:rsidRPr="00101579">
        <w:rPr>
          <w:rFonts w:eastAsia="Times New Roman"/>
          <w:lang w:eastAsia="sl-SI"/>
        </w:rPr>
        <w:t>vsebinska zasnova novih in nadgrajenih obstoječih produktov, organiziranje, promocija in trženje destinacije</w:t>
      </w:r>
      <w:r w:rsidR="005169F8">
        <w:rPr>
          <w:rFonts w:eastAsia="Times New Roman"/>
          <w:lang w:eastAsia="sl-SI"/>
        </w:rPr>
        <w:t>.</w:t>
      </w:r>
    </w:p>
    <w:p w14:paraId="0C75F0DA" w14:textId="7AB65E5F" w:rsidR="00581BBA" w:rsidRPr="00E92999" w:rsidRDefault="00581BBA" w:rsidP="00E92999">
      <w:pPr>
        <w:pStyle w:val="Odstavekseznama"/>
        <w:numPr>
          <w:ilvl w:val="0"/>
          <w:numId w:val="10"/>
        </w:numPr>
        <w:rPr>
          <w:rFonts w:ascii="Arial" w:eastAsia="Times New Roman" w:hAnsi="Arial" w:cs="Arial"/>
          <w:lang w:eastAsia="sl-SI"/>
        </w:rPr>
      </w:pPr>
      <w:r>
        <w:rPr>
          <w:rFonts w:eastAsia="Times New Roman"/>
          <w:lang w:eastAsia="sl-SI"/>
        </w:rPr>
        <w:t xml:space="preserve">Ob pripravi Trajnostne urbane strategije </w:t>
      </w:r>
      <w:r w:rsidR="00510A01">
        <w:rPr>
          <w:rFonts w:eastAsia="Times New Roman"/>
          <w:lang w:eastAsia="sl-SI"/>
        </w:rPr>
        <w:t xml:space="preserve">do leta 2030 (maj 2022) </w:t>
      </w:r>
      <w:r w:rsidR="001272F0">
        <w:rPr>
          <w:rFonts w:eastAsia="Times New Roman"/>
          <w:lang w:eastAsia="sl-SI"/>
        </w:rPr>
        <w:t>je tematika EPK posebej obdelana v ukrepu 2</w:t>
      </w:r>
      <w:r w:rsidR="003F6F26">
        <w:rPr>
          <w:rFonts w:eastAsia="Times New Roman"/>
          <w:lang w:eastAsia="sl-SI"/>
        </w:rPr>
        <w:t>.5</w:t>
      </w:r>
      <w:r w:rsidR="001272F0">
        <w:rPr>
          <w:rFonts w:eastAsia="Times New Roman"/>
          <w:lang w:eastAsia="sl-SI"/>
        </w:rPr>
        <w:t xml:space="preserve"> </w:t>
      </w:r>
      <w:r w:rsidR="000C041D">
        <w:rPr>
          <w:rFonts w:eastAsia="Times New Roman"/>
          <w:lang w:eastAsia="sl-SI"/>
        </w:rPr>
        <w:t>druge prednostne usmeritve »Pravično in privlačno mesto«</w:t>
      </w:r>
      <w:r w:rsidR="00FA05BC">
        <w:rPr>
          <w:rFonts w:eastAsia="Times New Roman"/>
          <w:lang w:eastAsia="sl-SI"/>
        </w:rPr>
        <w:t xml:space="preserve">: »Urbana kultura in umetnost: EPK 2025«. </w:t>
      </w:r>
      <w:r w:rsidR="009A7898">
        <w:rPr>
          <w:rFonts w:eastAsia="Times New Roman"/>
          <w:lang w:eastAsia="sl-SI"/>
        </w:rPr>
        <w:t xml:space="preserve">Posebej pa je razdelan pomen EPK 2025 </w:t>
      </w:r>
      <w:r w:rsidR="00665826">
        <w:rPr>
          <w:rFonts w:eastAsia="Times New Roman"/>
          <w:lang w:eastAsia="sl-SI"/>
        </w:rPr>
        <w:t xml:space="preserve">za tvorbo </w:t>
      </w:r>
      <w:proofErr w:type="spellStart"/>
      <w:r w:rsidR="00665826">
        <w:rPr>
          <w:rFonts w:eastAsia="Times New Roman"/>
          <w:lang w:eastAsia="sl-SI"/>
        </w:rPr>
        <w:t>somestja</w:t>
      </w:r>
      <w:proofErr w:type="spellEnd"/>
      <w:r w:rsidR="00665826">
        <w:rPr>
          <w:rFonts w:eastAsia="Times New Roman"/>
          <w:lang w:eastAsia="sl-SI"/>
        </w:rPr>
        <w:t xml:space="preserve"> Nove Gorice in Gorice </w:t>
      </w:r>
      <w:r w:rsidR="009A7898">
        <w:rPr>
          <w:rFonts w:eastAsia="Times New Roman"/>
          <w:lang w:eastAsia="sl-SI"/>
        </w:rPr>
        <w:t xml:space="preserve">v </w:t>
      </w:r>
      <w:r w:rsidR="00665826">
        <w:rPr>
          <w:rFonts w:eastAsia="Times New Roman"/>
          <w:lang w:eastAsia="sl-SI"/>
        </w:rPr>
        <w:t>četrtem razvojnem cilj</w:t>
      </w:r>
      <w:r w:rsidR="00693A57">
        <w:rPr>
          <w:rFonts w:eastAsia="Times New Roman"/>
          <w:lang w:eastAsia="sl-SI"/>
        </w:rPr>
        <w:t>u: »Povezana čezmejna Goriška«.</w:t>
      </w:r>
    </w:p>
    <w:p w14:paraId="7880AB13" w14:textId="624DE28F" w:rsidR="00763643" w:rsidRPr="00B23EC8" w:rsidRDefault="00763643" w:rsidP="004D7849">
      <w:pPr>
        <w:pStyle w:val="Naslov3"/>
      </w:pPr>
      <w:bookmarkStart w:id="32" w:name="_Toc180145917"/>
      <w:bookmarkStart w:id="33" w:name="_Hlk180094464"/>
      <w:r w:rsidRPr="00B23EC8">
        <w:lastRenderedPageBreak/>
        <w:t>Skladnost z Resolucijo o nacionalnem programu za kulturo</w:t>
      </w:r>
      <w:bookmarkEnd w:id="32"/>
    </w:p>
    <w:p w14:paraId="7B2FE286" w14:textId="0398CA38" w:rsidR="00763643" w:rsidRPr="00272922" w:rsidRDefault="00763643" w:rsidP="004D7849">
      <w:pPr>
        <w:rPr>
          <w:lang w:eastAsia="sl-SI"/>
        </w:rPr>
      </w:pPr>
      <w:bookmarkStart w:id="34" w:name="_Toc52468366"/>
      <w:r w:rsidRPr="00B23EC8">
        <w:rPr>
          <w:lang w:eastAsia="sl-SI"/>
        </w:rPr>
        <w:t>Resolucij</w:t>
      </w:r>
      <w:r w:rsidR="00272922" w:rsidRPr="00B23EC8">
        <w:rPr>
          <w:lang w:eastAsia="sl-SI"/>
        </w:rPr>
        <w:t>a</w:t>
      </w:r>
      <w:r w:rsidRPr="00B23EC8">
        <w:rPr>
          <w:lang w:eastAsia="sl-SI"/>
        </w:rPr>
        <w:t xml:space="preserve"> o nacionalnem programu za kulturo 2021–2028 (v nadaljevanju NPK 2021–2028) </w:t>
      </w:r>
      <w:r w:rsidR="00272922" w:rsidRPr="00B23EC8">
        <w:rPr>
          <w:lang w:eastAsia="sl-SI"/>
        </w:rPr>
        <w:t xml:space="preserve">je temeljila </w:t>
      </w:r>
      <w:r w:rsidRPr="00272922">
        <w:rPr>
          <w:lang w:eastAsia="sl-SI"/>
        </w:rPr>
        <w:t xml:space="preserve">na analizi preteklih dosežkov slovenske kulture kot temelja za oblikovanje slovenske narodotvorne in državotvorne zavesti in ohranjanja narodnega spomina, razumevanju potreb sedanjosti, posebej zaradi oteženih pogojev delovanja kulturnega sektorja zaradi epidemije </w:t>
      </w:r>
      <w:r w:rsidR="00156049" w:rsidRPr="00272922">
        <w:rPr>
          <w:lang w:eastAsia="sl-SI"/>
        </w:rPr>
        <w:t>C</w:t>
      </w:r>
      <w:r w:rsidRPr="00272922">
        <w:rPr>
          <w:lang w:eastAsia="sl-SI"/>
        </w:rPr>
        <w:t>ovida-19, in uveljavitvi razvojnih potencialov kulture za prihodnost, s poslanstvom, da se slovenska kultura uveljavi kot pomemben razvojni dejavnik in se tesneje poveže z drugimi sektorji, s ciljem sooblikovanja inventivne, povezane, trajnostno usmerjene, kulturno osveščene družbe, kar bo omogočilo uresničitev ustvarjalnih, inovacijskih, ekonomskih in družbenih potencialov tega področja. Projekt </w:t>
      </w:r>
      <w:r w:rsidRPr="00272922">
        <w:rPr>
          <w:color w:val="111111"/>
          <w:lang w:eastAsia="sl-SI"/>
        </w:rPr>
        <w:t>Evropska prestolnica kulture je pobuda Evropske unije, v okviru katere se dvema mestoma v državah članicah podeli naziv </w:t>
      </w:r>
      <w:r w:rsidR="00181EFC" w:rsidRPr="00272922">
        <w:rPr>
          <w:b/>
          <w:bCs/>
          <w:color w:val="111111"/>
          <w:bdr w:val="none" w:sz="0" w:space="0" w:color="auto" w:frame="1"/>
          <w:lang w:eastAsia="sl-SI"/>
        </w:rPr>
        <w:t>»</w:t>
      </w:r>
      <w:r w:rsidRPr="00272922">
        <w:rPr>
          <w:b/>
          <w:bCs/>
          <w:color w:val="111111"/>
          <w:bdr w:val="none" w:sz="0" w:space="0" w:color="auto" w:frame="1"/>
          <w:lang w:eastAsia="sl-SI"/>
        </w:rPr>
        <w:t>Evropska prestolnica kulture</w:t>
      </w:r>
      <w:r w:rsidR="00181EFC" w:rsidRPr="00272922">
        <w:rPr>
          <w:b/>
          <w:bCs/>
          <w:color w:val="111111"/>
          <w:bdr w:val="none" w:sz="0" w:space="0" w:color="auto" w:frame="1"/>
          <w:lang w:eastAsia="sl-SI"/>
        </w:rPr>
        <w:t>«</w:t>
      </w:r>
      <w:r w:rsidRPr="00272922">
        <w:rPr>
          <w:b/>
          <w:bCs/>
          <w:color w:val="111111"/>
          <w:bdr w:val="none" w:sz="0" w:space="0" w:color="auto" w:frame="1"/>
          <w:lang w:eastAsia="sl-SI"/>
        </w:rPr>
        <w:t>. </w:t>
      </w:r>
      <w:r w:rsidRPr="00272922">
        <w:rPr>
          <w:color w:val="111111"/>
          <w:lang w:eastAsia="sl-SI"/>
        </w:rPr>
        <w:t>Glavni cilji pobude je ohranjati in spodbujati raznolikost kultur v Evropi in poudarjati njihove skupne značilnosti ter povečati občutek državljanov, da pripadajo skupnemu kulturnemu prostoru na eni strani ter spodbujati prispevek kulture k dolgoročnemu razvoju mest na drugi strani. </w:t>
      </w:r>
    </w:p>
    <w:p w14:paraId="771231BA" w14:textId="77777777" w:rsidR="00763643" w:rsidRPr="00272922" w:rsidRDefault="00763643" w:rsidP="004D7849">
      <w:pPr>
        <w:rPr>
          <w:lang w:eastAsia="sl-SI"/>
        </w:rPr>
      </w:pPr>
      <w:r w:rsidRPr="00272922">
        <w:rPr>
          <w:lang w:eastAsia="sl-SI"/>
        </w:rPr>
        <w:t>Za doseganje ciljev nacionalnega programa za kulturo je treba uveljaviti kulturne strategije, ki izhajajo iz obstoječih rešitev in obenem vzpodbujajo razvoj, ter doseči posodobitve kulturno-političnega sistema, ki prinašajo višjo stopnjo medsektorske povezanosti in vključenosti kulture v trajnostne razvojne strategije. Razvojni vidiki vključujejo tudi prenovo in izgradnjo javne kulturne infrastrukture, uvajanje novih tehnologij in sodobnih pristopov, vključno z digitalizacijo, vzpostavitev vzdržnega sistema financiranja, krepitev vključenosti prebivalstva v kulturno dogajanje, še posebej na področju kulturno-umetnostne vzgoje in ljubiteljske kulture, in učinkovito mednarodno promocijo ter uveljavitev slovenske kulture. </w:t>
      </w:r>
    </w:p>
    <w:p w14:paraId="100AA0F0" w14:textId="7C8E5070" w:rsidR="00763643" w:rsidRPr="00272922" w:rsidRDefault="00763643" w:rsidP="004D7849">
      <w:pPr>
        <w:rPr>
          <w:lang w:eastAsia="sl-SI"/>
        </w:rPr>
      </w:pPr>
      <w:r w:rsidRPr="00272922">
        <w:rPr>
          <w:lang w:eastAsia="sl-SI"/>
        </w:rPr>
        <w:t>Iz navedenega izhaja, da je projekt EPK skladen z nacionalnim programom za kulturo</w:t>
      </w:r>
      <w:r w:rsidR="00B815E3" w:rsidRPr="00272922">
        <w:rPr>
          <w:lang w:eastAsia="sl-SI"/>
        </w:rPr>
        <w:t>,</w:t>
      </w:r>
      <w:r w:rsidRPr="00272922">
        <w:rPr>
          <w:lang w:eastAsia="sl-SI"/>
        </w:rPr>
        <w:t xml:space="preserve"> saj je n</w:t>
      </w:r>
      <w:r w:rsidRPr="00272922">
        <w:rPr>
          <w:color w:val="333333"/>
          <w:lang w:eastAsia="sl-SI"/>
        </w:rPr>
        <w:t>amen projekta </w:t>
      </w:r>
      <w:r w:rsidRPr="00272922">
        <w:rPr>
          <w:b/>
          <w:bCs/>
          <w:color w:val="000000"/>
          <w:lang w:eastAsia="sl-SI"/>
        </w:rPr>
        <w:t>Evropska prestolnica kulture GO!</w:t>
      </w:r>
      <w:r w:rsidR="00515A93" w:rsidRPr="00272922">
        <w:rPr>
          <w:b/>
          <w:bCs/>
          <w:color w:val="000000"/>
          <w:lang w:eastAsia="sl-SI"/>
        </w:rPr>
        <w:t xml:space="preserve"> </w:t>
      </w:r>
      <w:r w:rsidRPr="00272922">
        <w:rPr>
          <w:b/>
          <w:bCs/>
          <w:color w:val="000000"/>
          <w:lang w:eastAsia="sl-SI"/>
        </w:rPr>
        <w:t>2025 </w:t>
      </w:r>
      <w:r w:rsidRPr="00272922">
        <w:rPr>
          <w:color w:val="333333"/>
          <w:lang w:eastAsia="sl-SI"/>
        </w:rPr>
        <w:t>opozoriti na bogastvo in raznolikost evropskih kultur ter njihove skupne značilnosti, kakor tudi spodbuditi boljše medsebojno razumevanje med evropskimi državljani in spodbujati prispevek kulture k dolgoročnemu razvoju mest. Evropska prestolnica kulture je predvsem priložnost za regeneracijo mesta, dvig prepoznavnosti mesta, širitev podobe mesta v očeh svojih prebivalcev, spodbujanje turizma in priložnost za prevetritev kulturne ponudbe v mestu.</w:t>
      </w:r>
    </w:p>
    <w:p w14:paraId="6739522B" w14:textId="297AF626" w:rsidR="00797392" w:rsidRPr="004D7849" w:rsidRDefault="00E40EA4" w:rsidP="00E92999">
      <w:r w:rsidRPr="00B23EC8">
        <w:t>V 2024 sprejeta R</w:t>
      </w:r>
      <w:r w:rsidR="006E68ED" w:rsidRPr="00B23EC8">
        <w:t xml:space="preserve">esolucija o nacionalnem programu za kulturo </w:t>
      </w:r>
      <w:r w:rsidR="006E68ED" w:rsidRPr="00B23EC8">
        <w:rPr>
          <w:b/>
          <w:bCs/>
        </w:rPr>
        <w:t>2024-2031 (</w:t>
      </w:r>
      <w:proofErr w:type="spellStart"/>
      <w:r w:rsidR="006E68ED" w:rsidRPr="00B23EC8">
        <w:rPr>
          <w:b/>
          <w:bCs/>
        </w:rPr>
        <w:t>ReNPK</w:t>
      </w:r>
      <w:proofErr w:type="spellEnd"/>
      <w:r w:rsidR="006E68ED" w:rsidRPr="00B23EC8">
        <w:rPr>
          <w:b/>
          <w:bCs/>
        </w:rPr>
        <w:t xml:space="preserve"> 24-31)</w:t>
      </w:r>
      <w:r w:rsidR="00CC72B6" w:rsidRPr="00B23EC8">
        <w:t xml:space="preserve"> je kot</w:t>
      </w:r>
      <w:r w:rsidR="00CC72B6" w:rsidRPr="00272922">
        <w:t xml:space="preserve"> temeljno vodilo</w:t>
      </w:r>
      <w:r w:rsidR="00ED36AE" w:rsidRPr="00272922">
        <w:t xml:space="preserve"> sprejela zavezo o ohranitvi kulture v sferi javnega dobrega, ki jo razdela skozi tri nosilne st</w:t>
      </w:r>
      <w:r w:rsidR="00F14A0B" w:rsidRPr="00272922">
        <w:t>ebre: Kultura za povezano družbo, Kultura kot javno dobro in Kultura za trajnostn</w:t>
      </w:r>
      <w:r w:rsidR="00F73FA4" w:rsidRPr="00272922">
        <w:t>o</w:t>
      </w:r>
      <w:r w:rsidR="00F14A0B" w:rsidRPr="00272922">
        <w:t xml:space="preserve"> prihodnost. </w:t>
      </w:r>
      <w:r w:rsidR="00FC1F95" w:rsidRPr="00272922">
        <w:t xml:space="preserve">Program EPK 2025 je v celoti anticipiral to triado, še posebej s trajnostnim pristopom, načelom ponovne rabe namesto novogradenj </w:t>
      </w:r>
      <w:r w:rsidR="00B40632" w:rsidRPr="00272922">
        <w:t xml:space="preserve">ter z razvojem čezmejnega </w:t>
      </w:r>
      <w:proofErr w:type="spellStart"/>
      <w:r w:rsidR="00B40632" w:rsidRPr="00272922">
        <w:t>somestja</w:t>
      </w:r>
      <w:proofErr w:type="spellEnd"/>
      <w:r w:rsidR="00B40632" w:rsidRPr="00272922">
        <w:t>.</w:t>
      </w:r>
    </w:p>
    <w:p w14:paraId="0692B69C" w14:textId="6FD3B6C0" w:rsidR="00763643" w:rsidRPr="003B2E62" w:rsidRDefault="00763643" w:rsidP="004D7849">
      <w:pPr>
        <w:pStyle w:val="Naslov3"/>
      </w:pPr>
      <w:bookmarkStart w:id="35" w:name="_Toc180145918"/>
      <w:bookmarkEnd w:id="33"/>
      <w:r w:rsidRPr="003B2E62">
        <w:rPr>
          <w:lang w:eastAsia="en-GB"/>
        </w:rPr>
        <w:t>Skladnost z Regionalnim razvojnim programom za Goriško razvojno regijo RRP</w:t>
      </w:r>
      <w:bookmarkEnd w:id="34"/>
      <w:bookmarkEnd w:id="35"/>
    </w:p>
    <w:p w14:paraId="6BC61016" w14:textId="3263293B" w:rsidR="00763643" w:rsidRPr="009D6F21" w:rsidRDefault="00763643" w:rsidP="00763643">
      <w:pPr>
        <w:rPr>
          <w:rFonts w:asciiTheme="minorHAnsi" w:hAnsiTheme="minorHAnsi" w:cstheme="minorHAnsi"/>
          <w:b/>
          <w:bCs/>
          <w:szCs w:val="22"/>
          <w:lang w:eastAsia="en-GB"/>
        </w:rPr>
      </w:pPr>
      <w:r w:rsidRPr="009D6F21">
        <w:rPr>
          <w:rFonts w:asciiTheme="minorHAnsi" w:hAnsiTheme="minorHAnsi" w:cstheme="minorHAnsi"/>
          <w:b/>
          <w:bCs/>
          <w:szCs w:val="22"/>
          <w:lang w:eastAsia="en-GB"/>
        </w:rPr>
        <w:t>Regionalni razvojni program Severne Primorske (Goriške razvojne) regije 2021–2027</w:t>
      </w:r>
    </w:p>
    <w:p w14:paraId="21A092AD" w14:textId="3EC49E3A" w:rsidR="00763643" w:rsidRDefault="00763643" w:rsidP="004D7849">
      <w:pPr>
        <w:rPr>
          <w:lang w:eastAsia="en-GB"/>
        </w:rPr>
      </w:pPr>
      <w:r w:rsidRPr="009D6F21">
        <w:rPr>
          <w:lang w:eastAsia="en-GB"/>
        </w:rPr>
        <w:t xml:space="preserve">Projekt je usklajen z vizijo Razvojne prioritete: </w:t>
      </w:r>
      <w:r w:rsidR="00F97ECB">
        <w:rPr>
          <w:lang w:eastAsia="en-GB"/>
        </w:rPr>
        <w:t>»</w:t>
      </w:r>
      <w:r w:rsidRPr="009D6F21">
        <w:rPr>
          <w:lang w:eastAsia="en-GB"/>
        </w:rPr>
        <w:t>Bolj pametna regija«, ki usmerja razvoj v sodobne (pametne) tehnologije, velik poudarek pa je namenjen tudi turizmu. P</w:t>
      </w:r>
      <w:r>
        <w:rPr>
          <w:lang w:eastAsia="en-GB"/>
        </w:rPr>
        <w:t>rojekt</w:t>
      </w:r>
      <w:r w:rsidRPr="009D6F21">
        <w:rPr>
          <w:lang w:eastAsia="en-GB"/>
        </w:rPr>
        <w:t xml:space="preserve"> je sklad</w:t>
      </w:r>
      <w:r>
        <w:rPr>
          <w:lang w:eastAsia="en-GB"/>
        </w:rPr>
        <w:t>en</w:t>
      </w:r>
      <w:r w:rsidRPr="009D6F21">
        <w:rPr>
          <w:lang w:eastAsia="en-GB"/>
        </w:rPr>
        <w:t xml:space="preserve"> z Ukrepom 5.5.1 »Izgradnja manjkajoče infrastrukture za razvoj turizma«, ki je usmerjen v naložbe na področju trajnostno naravnanega turizma, ki povečuje družbene in ekonomske koristi za regijo in je pomemben potencial turističnega razvoja. Jedro razvoja temelji na ohranjanju in večji prepoznavnosti kulturne in naravne dediščine v mestih in na podeželju. </w:t>
      </w:r>
    </w:p>
    <w:p w14:paraId="152E1EC9" w14:textId="40AB43E8" w:rsidR="00763643" w:rsidRPr="009D6F21" w:rsidRDefault="00BD196F" w:rsidP="00BD196F">
      <w:pPr>
        <w:pStyle w:val="Naslov3"/>
        <w:rPr>
          <w:lang w:eastAsia="en-GB"/>
        </w:rPr>
      </w:pPr>
      <w:bookmarkStart w:id="36" w:name="_Toc180145919"/>
      <w:r>
        <w:rPr>
          <w:lang w:eastAsia="en-GB"/>
        </w:rPr>
        <w:t xml:space="preserve">Skladno s </w:t>
      </w:r>
      <w:r w:rsidR="00763643" w:rsidRPr="009D6F21">
        <w:rPr>
          <w:lang w:eastAsia="en-GB"/>
        </w:rPr>
        <w:t>Strategij</w:t>
      </w:r>
      <w:r>
        <w:rPr>
          <w:lang w:eastAsia="en-GB"/>
        </w:rPr>
        <w:t>o</w:t>
      </w:r>
      <w:r w:rsidR="00763643" w:rsidRPr="009D6F21">
        <w:rPr>
          <w:lang w:eastAsia="en-GB"/>
        </w:rPr>
        <w:t xml:space="preserve"> lokalnega razvoja za Lokalno akcijsko skupino LAS V objemu sonca</w:t>
      </w:r>
      <w:bookmarkEnd w:id="36"/>
    </w:p>
    <w:p w14:paraId="255FB0C8" w14:textId="67326BC4" w:rsidR="00763643" w:rsidRDefault="00763643" w:rsidP="004D7849">
      <w:pPr>
        <w:rPr>
          <w:lang w:eastAsia="en-GB"/>
        </w:rPr>
      </w:pPr>
      <w:r w:rsidRPr="009D6F21">
        <w:rPr>
          <w:lang w:eastAsia="en-GB"/>
        </w:rPr>
        <w:t>Pr</w:t>
      </w:r>
      <w:r>
        <w:rPr>
          <w:lang w:eastAsia="en-GB"/>
        </w:rPr>
        <w:t xml:space="preserve">ojekt </w:t>
      </w:r>
      <w:r w:rsidRPr="009D6F21">
        <w:rPr>
          <w:lang w:eastAsia="en-GB"/>
        </w:rPr>
        <w:t>je sklad</w:t>
      </w:r>
      <w:r>
        <w:rPr>
          <w:lang w:eastAsia="en-GB"/>
        </w:rPr>
        <w:t>en</w:t>
      </w:r>
      <w:r w:rsidRPr="009D6F21">
        <w:rPr>
          <w:lang w:eastAsia="en-GB"/>
        </w:rPr>
        <w:t xml:space="preserve"> s Tematskim področjem 2: </w:t>
      </w:r>
      <w:r w:rsidR="007D7A4B">
        <w:rPr>
          <w:lang w:eastAsia="en-GB"/>
        </w:rPr>
        <w:t>»</w:t>
      </w:r>
      <w:r w:rsidRPr="009D6F21">
        <w:rPr>
          <w:lang w:eastAsia="en-GB"/>
        </w:rPr>
        <w:t xml:space="preserve">Razvoj osnovnih storitev«, Ukrepom 2.2:  Oblikovanje in izvajanje inovativnih programov ter manjših naložb za razvoj zelenega, kulturnega in dostopnega </w:t>
      </w:r>
      <w:r w:rsidRPr="009D6F21">
        <w:rPr>
          <w:lang w:eastAsia="en-GB"/>
        </w:rPr>
        <w:lastRenderedPageBreak/>
        <w:t>turizma ter ostalih zelenih storitev in produktov, ki zasleduje cilj spodbujanja potencialov za razvoj novih storitev in dvig kakovosti življenja prebivalcev ter cilj zagotavljanja pogojev za razvoj novih poslovnih priložnosti zelenega, kulturnega in dostopnega turizma ter ostalih zelenih storitev. Projekt je prav tako skladen s Tematskih področjem 3: Varstvo okolja in ohranjanje narave«, Ukrepom 3.1: Ohranjanje naravnih danosti, naravnih vrednot, biotske raznovrstnosti ter kulturne dediščine, ki zasleduje cilj ohranjanja naravnih danosti, biotske raznovrstnosti ter kulturne dediščine za trajnostni razvoj območja.  Z izvedbo projekta bomo izboljšali pogoje v podporo razvoju novih storitev ter naložb za razvoj zelenega, kulturnega in dostopnega turizma.</w:t>
      </w:r>
    </w:p>
    <w:p w14:paraId="1C9E90DA" w14:textId="1D3380C9" w:rsidR="00763643" w:rsidRPr="003B2E62" w:rsidRDefault="00763643" w:rsidP="004D7849">
      <w:pPr>
        <w:pStyle w:val="Naslov3"/>
      </w:pPr>
      <w:bookmarkStart w:id="37" w:name="_Toc52468367"/>
      <w:bookmarkStart w:id="38" w:name="_Toc180145920"/>
      <w:r w:rsidRPr="003B2E62">
        <w:t xml:space="preserve">Skladnost s </w:t>
      </w:r>
      <w:bookmarkEnd w:id="37"/>
      <w:r w:rsidRPr="008826E2">
        <w:t>Strategij</w:t>
      </w:r>
      <w:r>
        <w:t>o</w:t>
      </w:r>
      <w:r w:rsidRPr="008826E2">
        <w:t xml:space="preserve"> razvoja Slovenije 2030 (SRS 2030)</w:t>
      </w:r>
      <w:bookmarkEnd w:id="38"/>
    </w:p>
    <w:p w14:paraId="0A27C933" w14:textId="5A1E784C" w:rsidR="00763643" w:rsidRPr="009D6F21" w:rsidRDefault="00763643" w:rsidP="004D7849">
      <w:pPr>
        <w:rPr>
          <w:rFonts w:ascii="Arial" w:hAnsi="Arial" w:cs="Arial"/>
          <w:lang w:eastAsia="sl-SI"/>
        </w:rPr>
      </w:pPr>
      <w:r w:rsidRPr="009D6F21">
        <w:rPr>
          <w:lang w:eastAsia="sl-SI"/>
        </w:rPr>
        <w:t>Projekt je skladen s Strategijo razvoja Slovenije 2030, ki je krovni razvojni okvir, ki ga določa Vizija Slovenije, pregled trenutnega stanja, pa tudi globalni trendi in izzivi. SRS 2030 v središče razvoja postavlja kakovostno življenje za vse, kar je osrednji cilj SRS 2030. Uresničimo pa ga lahko le z uravnoteženim gospodarskim, družbenim in okoljskim razvojem, ki upošteva omejitve in zmožnosti planeta ter ustvarja pogoje in priložnosti za sedanje in prihodnje rodove. Na ravni posameznika se kakovostno življenje kaže v dobrih priložnostih za delo, izobraževanje in ustvarjanje, v dostojnem, varnem in aktivnem življenju, zdravem in čistem okolju ter vključevanju v demokratično odločanje in soupravljanje družbe. Že iz navedenega vidimo, da bomo z izvedbo projekta prispevali k doseganju osrednjega cilja SRS 2030. Projekt bo tako pripomoge</w:t>
      </w:r>
      <w:r w:rsidR="00603BF1">
        <w:rPr>
          <w:lang w:eastAsia="sl-SI"/>
        </w:rPr>
        <w:t>l</w:t>
      </w:r>
      <w:r w:rsidRPr="009D6F21">
        <w:rPr>
          <w:lang w:eastAsia="sl-SI"/>
        </w:rPr>
        <w:t xml:space="preserve"> k neposrednemu in posrednemu doseganju naslednjih razvojnih ciljev SRS 2030: zdravo in aktivno življenje, znanje in spretnosti za kakovostno življenje in delo, dostojno življenje za vse, kultura in jezik kot temeljna dejavnika nacionalne identitete, konkurenčen in družbeno odgovoren podjetniški in raziskovalni sektor ter učinkovito upravljanje in kakovostne javne storitve.</w:t>
      </w:r>
    </w:p>
    <w:p w14:paraId="46A41B37" w14:textId="5428EDBB" w:rsidR="00763643" w:rsidRPr="004D7849" w:rsidRDefault="004D7849" w:rsidP="004D7849">
      <w:pPr>
        <w:pStyle w:val="Naslov3"/>
      </w:pPr>
      <w:bookmarkStart w:id="39" w:name="_Toc180145921"/>
      <w:r w:rsidRPr="004D7849">
        <w:t>Skladnost s s</w:t>
      </w:r>
      <w:r w:rsidR="00763643" w:rsidRPr="004D7849">
        <w:t>trategij</w:t>
      </w:r>
      <w:r w:rsidR="001C3083">
        <w:t>o</w:t>
      </w:r>
      <w:r w:rsidR="00763643" w:rsidRPr="004D7849">
        <w:t xml:space="preserve"> kulturne dediščine za obdobje 2018</w:t>
      </w:r>
      <w:r w:rsidR="001C3083">
        <w:t>–</w:t>
      </w:r>
      <w:r w:rsidR="00763643" w:rsidRPr="004D7849">
        <w:t>2026</w:t>
      </w:r>
      <w:bookmarkEnd w:id="39"/>
    </w:p>
    <w:p w14:paraId="7ABFFC82" w14:textId="67BB156C" w:rsidR="00544275" w:rsidRPr="00F75026" w:rsidRDefault="2FAC4C29" w:rsidP="3133FFFD">
      <w:pPr>
        <w:rPr>
          <w:i/>
          <w:iCs/>
          <w:lang w:eastAsia="sl-SI"/>
        </w:rPr>
      </w:pPr>
      <w:r w:rsidRPr="3133FFFD">
        <w:rPr>
          <w:lang w:eastAsia="sl-SI"/>
        </w:rPr>
        <w:t>Izhodišče strategije je načelo celostnega ohranjanja dediščine kot temelja nacionalne identitete, kulturne raznolikosti Slovenije (ki se prepleta z izjemno krajinsko in biotsko raznovrstnostjo), privlačnosti države za življenje državljanov, za izobraževanje, za razvoj, za turizem in druge gospodarske dejavnosti. Je temelj sodobne ustvarjalnosti ter prepoznavnosti Slovenije v mednarodni skupnosti. Splošni cilji strategije so s pomočjo dediščine prispevati h kakovosti življenja in k bolj povezani družbi, pospešiti trajnostni razvoj Slovenije in izboljšati odnos družbe do dediščine. </w:t>
      </w:r>
      <w:r w:rsidRPr="3133FFFD">
        <w:rPr>
          <w:i/>
          <w:iCs/>
          <w:lang w:eastAsia="sl-SI"/>
        </w:rPr>
        <w:t>»Glavni izziv Strategije je ustvariti sinergijo med obstoječimi sektorskimi cilji, usmeritvami in ukrepi na področjih, pomembnih za ohranjanje dediščine, ter jih izboljšati ali dopolniti, kjer je to potrebno.«</w:t>
      </w:r>
      <w:r w:rsidR="39D86F52" w:rsidRPr="3133FFFD">
        <w:rPr>
          <w:i/>
          <w:iCs/>
          <w:lang w:eastAsia="sl-SI"/>
        </w:rPr>
        <w:t xml:space="preserve"> Pri kulturni dediščini ne smemo pozabiti na dediščino projektov in infrastruktur evropske prestolnice kulture, ki je ključna za vrednotenje s strani</w:t>
      </w:r>
      <w:r w:rsidR="5F4670AA" w:rsidRPr="3133FFFD">
        <w:rPr>
          <w:i/>
          <w:iCs/>
          <w:lang w:eastAsia="sl-SI"/>
        </w:rPr>
        <w:t xml:space="preserve"> strokovnega sveta EPK imenovanega na pobudo</w:t>
      </w:r>
      <w:r w:rsidR="39D86F52" w:rsidRPr="3133FFFD">
        <w:rPr>
          <w:i/>
          <w:iCs/>
          <w:lang w:eastAsia="sl-SI"/>
        </w:rPr>
        <w:t xml:space="preserve"> </w:t>
      </w:r>
      <w:r w:rsidR="7B194457" w:rsidRPr="3133FFFD">
        <w:rPr>
          <w:i/>
          <w:iCs/>
          <w:lang w:eastAsia="sl-SI"/>
        </w:rPr>
        <w:t>Evropske komisije.</w:t>
      </w:r>
    </w:p>
    <w:p w14:paraId="6AAF7F1E" w14:textId="5ECD53A4" w:rsidR="00763643" w:rsidRDefault="00763643" w:rsidP="004D7849">
      <w:pPr>
        <w:rPr>
          <w:color w:val="222222"/>
          <w:lang w:eastAsia="sl-SI"/>
        </w:rPr>
      </w:pPr>
      <w:r w:rsidRPr="00BC34DF">
        <w:rPr>
          <w:color w:val="222222"/>
          <w:lang w:eastAsia="sl-SI"/>
        </w:rPr>
        <w:t>Izvedba projekta bo posredno pripomogla k doseganju naslednjih ciljev in razvojnih usmeritev Strategije:</w:t>
      </w:r>
    </w:p>
    <w:p w14:paraId="69AC8DB8" w14:textId="6AB5D204" w:rsidR="00763643" w:rsidRPr="00F75026" w:rsidRDefault="00F75026" w:rsidP="00F75026">
      <w:pPr>
        <w:pStyle w:val="Napis"/>
        <w:rPr>
          <w:color w:val="222222"/>
          <w:lang w:eastAsia="sl-SI"/>
        </w:rPr>
      </w:pPr>
      <w:bookmarkStart w:id="40" w:name="_Toc100145950"/>
      <w:r>
        <w:t xml:space="preserve">Tabela </w:t>
      </w:r>
      <w:r w:rsidR="00544275">
        <w:t>4</w:t>
      </w:r>
      <w:r>
        <w:t>: Skladnost s strategijo kulturne dediščine</w:t>
      </w:r>
      <w:bookmarkEnd w:id="40"/>
    </w:p>
    <w:tbl>
      <w:tblPr>
        <w:tblW w:w="895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50"/>
        <w:gridCol w:w="2093"/>
        <w:gridCol w:w="2126"/>
        <w:gridCol w:w="1843"/>
        <w:gridCol w:w="1842"/>
      </w:tblGrid>
      <w:tr w:rsidR="004D7849" w:rsidRPr="004D7849" w14:paraId="6AD9D2C5" w14:textId="77777777" w:rsidTr="00E92999">
        <w:trPr>
          <w:trHeight w:val="632"/>
        </w:trPr>
        <w:tc>
          <w:tcPr>
            <w:tcW w:w="1050" w:type="dxa"/>
            <w:shd w:val="clear" w:color="auto" w:fill="auto"/>
            <w:tcMar>
              <w:top w:w="0" w:type="dxa"/>
              <w:left w:w="108" w:type="dxa"/>
              <w:bottom w:w="0" w:type="dxa"/>
              <w:right w:w="108" w:type="dxa"/>
            </w:tcMar>
            <w:hideMark/>
          </w:tcPr>
          <w:p w14:paraId="1732AB6C" w14:textId="77777777" w:rsidR="004D7849" w:rsidRDefault="004D7849" w:rsidP="004D7849">
            <w:pPr>
              <w:spacing w:after="0"/>
              <w:jc w:val="center"/>
              <w:rPr>
                <w:rFonts w:ascii="Calibri" w:eastAsia="Times New Roman" w:hAnsi="Calibri" w:cs="Calibri"/>
                <w:b/>
                <w:bCs/>
                <w:sz w:val="15"/>
                <w:szCs w:val="15"/>
                <w:lang w:eastAsia="sl-SI"/>
              </w:rPr>
            </w:pPr>
          </w:p>
          <w:p w14:paraId="1BC5B44C" w14:textId="12A9CD38" w:rsidR="00763643" w:rsidRPr="004D7849" w:rsidRDefault="00763643" w:rsidP="004D7849">
            <w:pPr>
              <w:spacing w:after="0"/>
              <w:jc w:val="center"/>
              <w:rPr>
                <w:rFonts w:ascii="Calibri" w:eastAsia="Times New Roman" w:hAnsi="Calibri" w:cs="Calibri"/>
                <w:lang w:eastAsia="sl-SI"/>
              </w:rPr>
            </w:pPr>
            <w:r w:rsidRPr="004D7849">
              <w:rPr>
                <w:rFonts w:ascii="Calibri" w:eastAsia="Times New Roman" w:hAnsi="Calibri" w:cs="Calibri"/>
                <w:b/>
                <w:bCs/>
                <w:sz w:val="15"/>
                <w:szCs w:val="15"/>
                <w:lang w:eastAsia="sl-SI"/>
              </w:rPr>
              <w:t>Steber</w:t>
            </w:r>
          </w:p>
        </w:tc>
        <w:tc>
          <w:tcPr>
            <w:tcW w:w="2093" w:type="dxa"/>
            <w:shd w:val="clear" w:color="auto" w:fill="auto"/>
            <w:tcMar>
              <w:top w:w="0" w:type="dxa"/>
              <w:left w:w="108" w:type="dxa"/>
              <w:bottom w:w="0" w:type="dxa"/>
              <w:right w:w="108" w:type="dxa"/>
            </w:tcMar>
            <w:hideMark/>
          </w:tcPr>
          <w:p w14:paraId="73C622F0" w14:textId="77777777" w:rsidR="004D7849" w:rsidRDefault="004D7849" w:rsidP="004D7849">
            <w:pPr>
              <w:spacing w:after="0"/>
              <w:jc w:val="center"/>
              <w:rPr>
                <w:rFonts w:ascii="Calibri" w:eastAsia="Times New Roman" w:hAnsi="Calibri" w:cs="Calibri"/>
                <w:b/>
                <w:bCs/>
                <w:sz w:val="15"/>
                <w:szCs w:val="15"/>
                <w:lang w:eastAsia="sl-SI"/>
              </w:rPr>
            </w:pPr>
          </w:p>
          <w:p w14:paraId="0AA28308" w14:textId="0DE70C0E" w:rsidR="00763643" w:rsidRPr="004D7849" w:rsidRDefault="00763643" w:rsidP="004D7849">
            <w:pPr>
              <w:spacing w:after="0"/>
              <w:jc w:val="center"/>
              <w:rPr>
                <w:rFonts w:ascii="Calibri" w:eastAsia="Times New Roman" w:hAnsi="Calibri" w:cs="Calibri"/>
                <w:lang w:eastAsia="sl-SI"/>
              </w:rPr>
            </w:pPr>
            <w:r w:rsidRPr="004D7849">
              <w:rPr>
                <w:rFonts w:ascii="Calibri" w:eastAsia="Times New Roman" w:hAnsi="Calibri" w:cs="Calibri"/>
                <w:b/>
                <w:bCs/>
                <w:sz w:val="15"/>
                <w:szCs w:val="15"/>
                <w:lang w:eastAsia="sl-SI"/>
              </w:rPr>
              <w:t>Prednostna usmeritev</w:t>
            </w:r>
          </w:p>
        </w:tc>
        <w:tc>
          <w:tcPr>
            <w:tcW w:w="2126" w:type="dxa"/>
            <w:shd w:val="clear" w:color="auto" w:fill="auto"/>
            <w:tcMar>
              <w:top w:w="0" w:type="dxa"/>
              <w:left w:w="108" w:type="dxa"/>
              <w:bottom w:w="0" w:type="dxa"/>
              <w:right w:w="108" w:type="dxa"/>
            </w:tcMar>
            <w:hideMark/>
          </w:tcPr>
          <w:p w14:paraId="4D2BB036" w14:textId="77777777" w:rsidR="004D7849" w:rsidRDefault="004D7849" w:rsidP="004D7849">
            <w:pPr>
              <w:spacing w:after="0"/>
              <w:jc w:val="center"/>
              <w:rPr>
                <w:rFonts w:ascii="Calibri" w:eastAsia="Times New Roman" w:hAnsi="Calibri" w:cs="Calibri"/>
                <w:b/>
                <w:bCs/>
                <w:sz w:val="15"/>
                <w:szCs w:val="15"/>
                <w:lang w:eastAsia="sl-SI"/>
              </w:rPr>
            </w:pPr>
          </w:p>
          <w:p w14:paraId="17897EF5" w14:textId="133757B0" w:rsidR="00763643" w:rsidRPr="004D7849" w:rsidRDefault="00763643" w:rsidP="004D7849">
            <w:pPr>
              <w:spacing w:after="0"/>
              <w:jc w:val="center"/>
              <w:rPr>
                <w:rFonts w:ascii="Calibri" w:eastAsia="Times New Roman" w:hAnsi="Calibri" w:cs="Calibri"/>
                <w:lang w:eastAsia="sl-SI"/>
              </w:rPr>
            </w:pPr>
            <w:r w:rsidRPr="004D7849">
              <w:rPr>
                <w:rFonts w:ascii="Calibri" w:eastAsia="Times New Roman" w:hAnsi="Calibri" w:cs="Calibri"/>
                <w:b/>
                <w:bCs/>
                <w:sz w:val="15"/>
                <w:szCs w:val="15"/>
                <w:lang w:eastAsia="sl-SI"/>
              </w:rPr>
              <w:t>Ukrep</w:t>
            </w:r>
          </w:p>
        </w:tc>
        <w:tc>
          <w:tcPr>
            <w:tcW w:w="1843" w:type="dxa"/>
            <w:shd w:val="clear" w:color="auto" w:fill="auto"/>
            <w:tcMar>
              <w:top w:w="0" w:type="dxa"/>
              <w:left w:w="108" w:type="dxa"/>
              <w:bottom w:w="0" w:type="dxa"/>
              <w:right w:w="108" w:type="dxa"/>
            </w:tcMar>
            <w:hideMark/>
          </w:tcPr>
          <w:p w14:paraId="3694AD7A" w14:textId="77777777" w:rsidR="004D7849" w:rsidRDefault="004D7849" w:rsidP="004D7849">
            <w:pPr>
              <w:spacing w:after="0"/>
              <w:jc w:val="center"/>
              <w:rPr>
                <w:rFonts w:ascii="Calibri" w:eastAsia="Times New Roman" w:hAnsi="Calibri" w:cs="Calibri"/>
                <w:b/>
                <w:bCs/>
                <w:sz w:val="15"/>
                <w:szCs w:val="15"/>
                <w:lang w:eastAsia="sl-SI"/>
              </w:rPr>
            </w:pPr>
          </w:p>
          <w:p w14:paraId="10D84790" w14:textId="2013E714" w:rsidR="00763643" w:rsidRPr="004D7849" w:rsidRDefault="00763643" w:rsidP="004D7849">
            <w:pPr>
              <w:spacing w:after="0"/>
              <w:jc w:val="center"/>
              <w:rPr>
                <w:rFonts w:ascii="Calibri" w:eastAsia="Times New Roman" w:hAnsi="Calibri" w:cs="Calibri"/>
                <w:lang w:eastAsia="sl-SI"/>
              </w:rPr>
            </w:pPr>
            <w:r w:rsidRPr="004D7849">
              <w:rPr>
                <w:rFonts w:ascii="Calibri" w:eastAsia="Times New Roman" w:hAnsi="Calibri" w:cs="Calibri"/>
                <w:b/>
                <w:bCs/>
                <w:sz w:val="15"/>
                <w:szCs w:val="15"/>
                <w:lang w:eastAsia="sl-SI"/>
              </w:rPr>
              <w:t>Cilj (navedba cilja je v opombah)</w:t>
            </w:r>
            <w:bookmarkStart w:id="41" w:name="m_-7281794390725202377__ftnref1"/>
            <w:r w:rsidRPr="004D7849">
              <w:rPr>
                <w:rFonts w:ascii="Calibri" w:eastAsia="Times New Roman" w:hAnsi="Calibri" w:cs="Calibri"/>
                <w:b/>
                <w:bCs/>
                <w:sz w:val="15"/>
                <w:szCs w:val="15"/>
                <w:lang w:eastAsia="sl-SI"/>
              </w:rPr>
              <w:fldChar w:fldCharType="begin"/>
            </w:r>
            <w:r w:rsidRPr="004D7849">
              <w:rPr>
                <w:rFonts w:ascii="Calibri" w:eastAsia="Times New Roman" w:hAnsi="Calibri" w:cs="Calibri"/>
                <w:b/>
                <w:bCs/>
                <w:sz w:val="15"/>
                <w:szCs w:val="15"/>
                <w:lang w:eastAsia="sl-SI"/>
              </w:rPr>
              <w:instrText xml:space="preserve"> HYPERLINK "https://mail.google.com/mail/u/0/" \l "m_-7281794390725202377__ftn1" \o "" </w:instrText>
            </w:r>
            <w:r w:rsidRPr="004D7849">
              <w:rPr>
                <w:rFonts w:ascii="Calibri" w:eastAsia="Times New Roman" w:hAnsi="Calibri" w:cs="Calibri"/>
                <w:b/>
                <w:bCs/>
                <w:sz w:val="15"/>
                <w:szCs w:val="15"/>
                <w:lang w:eastAsia="sl-SI"/>
              </w:rPr>
            </w:r>
            <w:r w:rsidRPr="004D7849">
              <w:rPr>
                <w:rFonts w:ascii="Calibri" w:eastAsia="Times New Roman" w:hAnsi="Calibri" w:cs="Calibri"/>
                <w:b/>
                <w:bCs/>
                <w:sz w:val="15"/>
                <w:szCs w:val="15"/>
                <w:lang w:eastAsia="sl-SI"/>
              </w:rPr>
              <w:fldChar w:fldCharType="separate"/>
            </w:r>
            <w:r w:rsidRPr="004D7849">
              <w:rPr>
                <w:rFonts w:ascii="Calibri" w:eastAsia="Times New Roman" w:hAnsi="Calibri" w:cs="Calibri"/>
                <w:b/>
                <w:bCs/>
                <w:sz w:val="15"/>
                <w:szCs w:val="15"/>
                <w:u w:val="single"/>
                <w:vertAlign w:val="superscript"/>
                <w:lang w:eastAsia="sl-SI"/>
              </w:rPr>
              <w:t>[1]</w:t>
            </w:r>
            <w:r w:rsidRPr="004D7849">
              <w:rPr>
                <w:rFonts w:ascii="Calibri" w:eastAsia="Times New Roman" w:hAnsi="Calibri" w:cs="Calibri"/>
                <w:b/>
                <w:bCs/>
                <w:sz w:val="15"/>
                <w:szCs w:val="15"/>
                <w:lang w:eastAsia="sl-SI"/>
              </w:rPr>
              <w:fldChar w:fldCharType="end"/>
            </w:r>
            <w:bookmarkEnd w:id="41"/>
          </w:p>
        </w:tc>
        <w:tc>
          <w:tcPr>
            <w:tcW w:w="1842" w:type="dxa"/>
            <w:shd w:val="clear" w:color="auto" w:fill="auto"/>
            <w:tcMar>
              <w:top w:w="0" w:type="dxa"/>
              <w:left w:w="108" w:type="dxa"/>
              <w:bottom w:w="0" w:type="dxa"/>
              <w:right w:w="108" w:type="dxa"/>
            </w:tcMar>
            <w:hideMark/>
          </w:tcPr>
          <w:p w14:paraId="543E0886" w14:textId="77777777" w:rsidR="00763643" w:rsidRPr="004D7849" w:rsidRDefault="00763643" w:rsidP="004D7849">
            <w:pPr>
              <w:spacing w:after="0"/>
              <w:jc w:val="center"/>
              <w:rPr>
                <w:rFonts w:ascii="Calibri" w:eastAsia="Times New Roman" w:hAnsi="Calibri" w:cs="Calibri"/>
                <w:lang w:eastAsia="sl-SI"/>
              </w:rPr>
            </w:pPr>
            <w:r w:rsidRPr="004D7849">
              <w:rPr>
                <w:rFonts w:ascii="Calibri" w:eastAsia="Times New Roman" w:hAnsi="Calibri" w:cs="Calibri"/>
                <w:b/>
                <w:bCs/>
                <w:sz w:val="15"/>
                <w:szCs w:val="15"/>
                <w:lang w:eastAsia="sl-SI"/>
              </w:rPr>
              <w:t>Navedba kazalnikov učinka na katere projekt vpliva</w:t>
            </w:r>
          </w:p>
        </w:tc>
      </w:tr>
      <w:tr w:rsidR="004D7849" w:rsidRPr="004D7849" w14:paraId="1D05FC17" w14:textId="77777777" w:rsidTr="00E92999">
        <w:trPr>
          <w:trHeight w:val="300"/>
        </w:trPr>
        <w:tc>
          <w:tcPr>
            <w:tcW w:w="1050" w:type="dxa"/>
            <w:vMerge w:val="restart"/>
            <w:shd w:val="clear" w:color="auto" w:fill="auto"/>
            <w:tcMar>
              <w:top w:w="0" w:type="dxa"/>
              <w:left w:w="108" w:type="dxa"/>
              <w:bottom w:w="0" w:type="dxa"/>
              <w:right w:w="108" w:type="dxa"/>
            </w:tcMar>
            <w:hideMark/>
          </w:tcPr>
          <w:p w14:paraId="4177C474" w14:textId="77777777" w:rsidR="00763643" w:rsidRPr="004D7849" w:rsidRDefault="00763643" w:rsidP="00F244E9">
            <w:pPr>
              <w:spacing w:after="0"/>
              <w:ind w:left="113" w:right="113"/>
              <w:jc w:val="center"/>
              <w:rPr>
                <w:rFonts w:ascii="Calibri" w:eastAsia="Times New Roman" w:hAnsi="Calibri" w:cs="Calibri"/>
                <w:color w:val="222222"/>
                <w:lang w:eastAsia="sl-SI"/>
              </w:rPr>
            </w:pPr>
            <w:r w:rsidRPr="004D7849">
              <w:rPr>
                <w:rFonts w:ascii="Calibri" w:eastAsia="Times New Roman" w:hAnsi="Calibri" w:cs="Calibri"/>
                <w:b/>
                <w:bCs/>
                <w:color w:val="1E3764"/>
                <w:sz w:val="15"/>
                <w:szCs w:val="15"/>
                <w:lang w:eastAsia="sl-SI"/>
              </w:rPr>
              <w:t>DRUŽBA (DU)</w:t>
            </w:r>
          </w:p>
        </w:tc>
        <w:tc>
          <w:tcPr>
            <w:tcW w:w="2093" w:type="dxa"/>
            <w:shd w:val="clear" w:color="auto" w:fill="auto"/>
            <w:tcMar>
              <w:top w:w="0" w:type="dxa"/>
              <w:left w:w="108" w:type="dxa"/>
              <w:bottom w:w="0" w:type="dxa"/>
              <w:right w:w="108" w:type="dxa"/>
            </w:tcMar>
            <w:hideMark/>
          </w:tcPr>
          <w:p w14:paraId="2AB87DC5"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DU.2. Spodbujanje posameznikov in dediščinskih skupnosti k med/večgeneracijskemu in medkulturnemu povezovanju pri oživljanju dediščine.</w:t>
            </w:r>
          </w:p>
        </w:tc>
        <w:tc>
          <w:tcPr>
            <w:tcW w:w="2126" w:type="dxa"/>
            <w:shd w:val="clear" w:color="auto" w:fill="auto"/>
            <w:tcMar>
              <w:top w:w="0" w:type="dxa"/>
              <w:left w:w="108" w:type="dxa"/>
              <w:bottom w:w="0" w:type="dxa"/>
              <w:right w:w="108" w:type="dxa"/>
            </w:tcMar>
            <w:hideMark/>
          </w:tcPr>
          <w:p w14:paraId="02BDAA10"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Izboljšanje povezovanja in sodelovanja kulturnih ustanov za dostopno izobraževanje starejših in ranljivih skupin o dediščini.</w:t>
            </w:r>
          </w:p>
        </w:tc>
        <w:tc>
          <w:tcPr>
            <w:tcW w:w="1843" w:type="dxa"/>
            <w:shd w:val="clear" w:color="auto" w:fill="auto"/>
            <w:tcMar>
              <w:top w:w="0" w:type="dxa"/>
              <w:left w:w="108" w:type="dxa"/>
              <w:bottom w:w="0" w:type="dxa"/>
              <w:right w:w="108" w:type="dxa"/>
            </w:tcMar>
            <w:hideMark/>
          </w:tcPr>
          <w:p w14:paraId="4131E3D5"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DC.2., DC.3., RC.4.,</w:t>
            </w:r>
          </w:p>
          <w:p w14:paraId="31FE28D1"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ZC.1., ZC.2.</w:t>
            </w:r>
          </w:p>
        </w:tc>
        <w:tc>
          <w:tcPr>
            <w:tcW w:w="1842" w:type="dxa"/>
            <w:vMerge w:val="restart"/>
            <w:shd w:val="clear" w:color="auto" w:fill="auto"/>
            <w:tcMar>
              <w:top w:w="0" w:type="dxa"/>
              <w:left w:w="108" w:type="dxa"/>
              <w:bottom w:w="0" w:type="dxa"/>
              <w:right w:w="108" w:type="dxa"/>
            </w:tcMar>
            <w:hideMark/>
          </w:tcPr>
          <w:p w14:paraId="7E709A83"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Število obiskovalcev programov in projektov javnih zavodov s področja dediščine.</w:t>
            </w:r>
          </w:p>
          <w:p w14:paraId="40E48375"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 </w:t>
            </w:r>
          </w:p>
          <w:p w14:paraId="199400B0" w14:textId="6130882C" w:rsidR="00763643" w:rsidRPr="004D7849" w:rsidRDefault="2FAC4C29" w:rsidP="00F244E9">
            <w:pPr>
              <w:spacing w:after="0"/>
              <w:jc w:val="center"/>
              <w:rPr>
                <w:rFonts w:ascii="Calibri" w:eastAsia="Times New Roman" w:hAnsi="Calibri" w:cs="Calibri"/>
                <w:lang w:eastAsia="sl-SI"/>
              </w:rPr>
            </w:pPr>
            <w:r w:rsidRPr="3133FFFD">
              <w:rPr>
                <w:rFonts w:ascii="Calibri" w:eastAsia="Times New Roman" w:hAnsi="Calibri" w:cs="Calibri"/>
                <w:sz w:val="15"/>
                <w:szCs w:val="15"/>
                <w:lang w:eastAsia="sl-SI"/>
              </w:rPr>
              <w:t xml:space="preserve">Število </w:t>
            </w:r>
            <w:r w:rsidR="478AB3ED" w:rsidRPr="3133FFFD">
              <w:rPr>
                <w:rFonts w:ascii="Calibri" w:eastAsia="Times New Roman" w:hAnsi="Calibri" w:cs="Calibri"/>
                <w:sz w:val="15"/>
                <w:szCs w:val="15"/>
                <w:lang w:eastAsia="sl-SI"/>
              </w:rPr>
              <w:t xml:space="preserve">obiskovalcev </w:t>
            </w:r>
            <w:r w:rsidR="1712779A" w:rsidRPr="3133FFFD">
              <w:rPr>
                <w:rFonts w:ascii="Calibri" w:eastAsia="Times New Roman" w:hAnsi="Calibri" w:cs="Calibri"/>
                <w:sz w:val="15"/>
                <w:szCs w:val="15"/>
                <w:lang w:eastAsia="sl-SI"/>
              </w:rPr>
              <w:t xml:space="preserve">programov </w:t>
            </w:r>
            <w:r w:rsidRPr="3133FFFD">
              <w:rPr>
                <w:rFonts w:ascii="Calibri" w:eastAsia="Times New Roman" w:hAnsi="Calibri" w:cs="Calibri"/>
                <w:sz w:val="15"/>
                <w:szCs w:val="15"/>
                <w:lang w:eastAsia="sl-SI"/>
              </w:rPr>
              <w:t xml:space="preserve"> namenjenih ranljivim skupinam.</w:t>
            </w:r>
          </w:p>
          <w:p w14:paraId="5DEB29F7"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 </w:t>
            </w:r>
          </w:p>
          <w:p w14:paraId="21B5D441"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lastRenderedPageBreak/>
              <w:t>Število dediščinskih objektov, ki so turistična privlačnost.</w:t>
            </w:r>
          </w:p>
          <w:p w14:paraId="579C8E30"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 </w:t>
            </w:r>
          </w:p>
          <w:p w14:paraId="2C07B9B4"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Število obiskov dediščinskih objektov, ki so turistična privlačnost.</w:t>
            </w:r>
          </w:p>
          <w:p w14:paraId="3F6C084E"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 </w:t>
            </w:r>
          </w:p>
          <w:p w14:paraId="2E8770FA"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Število mednarodno odmevnih dogodkov.</w:t>
            </w:r>
          </w:p>
        </w:tc>
      </w:tr>
      <w:tr w:rsidR="00F75026" w:rsidRPr="004D7849" w14:paraId="22FE050B" w14:textId="77777777" w:rsidTr="00E92999">
        <w:trPr>
          <w:trHeight w:val="300"/>
        </w:trPr>
        <w:tc>
          <w:tcPr>
            <w:tcW w:w="1050" w:type="dxa"/>
            <w:vMerge/>
            <w:hideMark/>
          </w:tcPr>
          <w:p w14:paraId="09A4CCF5" w14:textId="77777777" w:rsidR="00763643" w:rsidRPr="004D7849" w:rsidRDefault="00763643" w:rsidP="00F244E9">
            <w:pPr>
              <w:spacing w:after="0"/>
              <w:jc w:val="left"/>
              <w:rPr>
                <w:rFonts w:ascii="Calibri" w:eastAsia="Times New Roman" w:hAnsi="Calibri" w:cs="Calibri"/>
                <w:color w:val="222222"/>
                <w:lang w:eastAsia="sl-SI"/>
              </w:rPr>
            </w:pPr>
          </w:p>
        </w:tc>
        <w:tc>
          <w:tcPr>
            <w:tcW w:w="2093" w:type="dxa"/>
            <w:shd w:val="clear" w:color="auto" w:fill="auto"/>
            <w:tcMar>
              <w:top w:w="0" w:type="dxa"/>
              <w:left w:w="108" w:type="dxa"/>
              <w:bottom w:w="0" w:type="dxa"/>
              <w:right w:w="108" w:type="dxa"/>
            </w:tcMar>
            <w:hideMark/>
          </w:tcPr>
          <w:p w14:paraId="12579B3D"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DU.3. Zagotavljanje dostopnosti do dediščine vsem.</w:t>
            </w:r>
          </w:p>
        </w:tc>
        <w:tc>
          <w:tcPr>
            <w:tcW w:w="2126" w:type="dxa"/>
            <w:shd w:val="clear" w:color="auto" w:fill="auto"/>
            <w:tcMar>
              <w:top w:w="0" w:type="dxa"/>
              <w:left w:w="108" w:type="dxa"/>
              <w:bottom w:w="0" w:type="dxa"/>
              <w:right w:w="108" w:type="dxa"/>
            </w:tcMar>
            <w:hideMark/>
          </w:tcPr>
          <w:p w14:paraId="45EB2A88"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 xml:space="preserve">Povečanje pestrosti na področju dostopnosti, prilagojene posameznim ciljnim skupinam, vključujoč </w:t>
            </w:r>
            <w:r w:rsidRPr="004D7849">
              <w:rPr>
                <w:rFonts w:ascii="Calibri" w:eastAsia="Times New Roman" w:hAnsi="Calibri" w:cs="Calibri"/>
                <w:sz w:val="15"/>
                <w:szCs w:val="15"/>
                <w:lang w:eastAsia="sl-SI"/>
              </w:rPr>
              <w:lastRenderedPageBreak/>
              <w:t>ranljive skupine, in povečanje obsega teh dejavnosti</w:t>
            </w:r>
          </w:p>
        </w:tc>
        <w:tc>
          <w:tcPr>
            <w:tcW w:w="1843" w:type="dxa"/>
            <w:shd w:val="clear" w:color="auto" w:fill="auto"/>
            <w:tcMar>
              <w:top w:w="0" w:type="dxa"/>
              <w:left w:w="108" w:type="dxa"/>
              <w:bottom w:w="0" w:type="dxa"/>
              <w:right w:w="108" w:type="dxa"/>
            </w:tcMar>
            <w:hideMark/>
          </w:tcPr>
          <w:p w14:paraId="69CB8629"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lastRenderedPageBreak/>
              <w:t>DC.1., DC.3.,</w:t>
            </w:r>
          </w:p>
          <w:p w14:paraId="3FE6BC2B"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RC.1., RC.4.,</w:t>
            </w:r>
          </w:p>
          <w:p w14:paraId="11CD9F55"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ZC.4.</w:t>
            </w:r>
          </w:p>
        </w:tc>
        <w:tc>
          <w:tcPr>
            <w:tcW w:w="1842" w:type="dxa"/>
            <w:vMerge/>
            <w:hideMark/>
          </w:tcPr>
          <w:p w14:paraId="18662DF6" w14:textId="77777777" w:rsidR="00763643" w:rsidRPr="004D7849" w:rsidRDefault="00763643" w:rsidP="00F244E9">
            <w:pPr>
              <w:spacing w:after="0"/>
              <w:jc w:val="left"/>
              <w:rPr>
                <w:rFonts w:ascii="Calibri" w:eastAsia="Times New Roman" w:hAnsi="Calibri" w:cs="Calibri"/>
                <w:lang w:eastAsia="sl-SI"/>
              </w:rPr>
            </w:pPr>
          </w:p>
        </w:tc>
      </w:tr>
      <w:tr w:rsidR="00F75026" w:rsidRPr="004D7849" w14:paraId="33738E49" w14:textId="77777777" w:rsidTr="00E92999">
        <w:trPr>
          <w:trHeight w:val="300"/>
        </w:trPr>
        <w:tc>
          <w:tcPr>
            <w:tcW w:w="1050" w:type="dxa"/>
            <w:vMerge/>
            <w:hideMark/>
          </w:tcPr>
          <w:p w14:paraId="06144633" w14:textId="77777777" w:rsidR="00763643" w:rsidRPr="004D7849" w:rsidRDefault="00763643" w:rsidP="00F244E9">
            <w:pPr>
              <w:spacing w:after="0"/>
              <w:jc w:val="left"/>
              <w:rPr>
                <w:rFonts w:ascii="Calibri" w:eastAsia="Times New Roman" w:hAnsi="Calibri" w:cs="Calibri"/>
                <w:color w:val="222222"/>
                <w:lang w:eastAsia="sl-SI"/>
              </w:rPr>
            </w:pPr>
          </w:p>
        </w:tc>
        <w:tc>
          <w:tcPr>
            <w:tcW w:w="2093" w:type="dxa"/>
            <w:shd w:val="clear" w:color="auto" w:fill="auto"/>
            <w:tcMar>
              <w:top w:w="0" w:type="dxa"/>
              <w:left w:w="108" w:type="dxa"/>
              <w:bottom w:w="0" w:type="dxa"/>
              <w:right w:w="108" w:type="dxa"/>
            </w:tcMar>
            <w:hideMark/>
          </w:tcPr>
          <w:p w14:paraId="52D5C5C7"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DU.4. Razvijanje ter širjenje znanj in dobrih praks za posredovanje dediščinskih vrednot.</w:t>
            </w:r>
          </w:p>
        </w:tc>
        <w:tc>
          <w:tcPr>
            <w:tcW w:w="2126" w:type="dxa"/>
            <w:shd w:val="clear" w:color="auto" w:fill="auto"/>
            <w:tcMar>
              <w:top w:w="0" w:type="dxa"/>
              <w:left w:w="108" w:type="dxa"/>
              <w:bottom w:w="0" w:type="dxa"/>
              <w:right w:w="108" w:type="dxa"/>
            </w:tcMar>
            <w:hideMark/>
          </w:tcPr>
          <w:p w14:paraId="6E11466C"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Spodbujanje interpretacije in prezentacije dediščine za turistične in druge namene.</w:t>
            </w:r>
          </w:p>
        </w:tc>
        <w:tc>
          <w:tcPr>
            <w:tcW w:w="1843" w:type="dxa"/>
            <w:shd w:val="clear" w:color="auto" w:fill="auto"/>
            <w:tcMar>
              <w:top w:w="0" w:type="dxa"/>
              <w:left w:w="108" w:type="dxa"/>
              <w:bottom w:w="0" w:type="dxa"/>
              <w:right w:w="108" w:type="dxa"/>
            </w:tcMar>
            <w:hideMark/>
          </w:tcPr>
          <w:p w14:paraId="27C782FD"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DC.3., DC.4.,</w:t>
            </w:r>
          </w:p>
          <w:p w14:paraId="2BF8F12A"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RC.1., RC.3.,</w:t>
            </w:r>
          </w:p>
          <w:p w14:paraId="08489627"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ZC.1.</w:t>
            </w:r>
          </w:p>
        </w:tc>
        <w:tc>
          <w:tcPr>
            <w:tcW w:w="1842" w:type="dxa"/>
            <w:vMerge/>
            <w:hideMark/>
          </w:tcPr>
          <w:p w14:paraId="63B50AFE" w14:textId="77777777" w:rsidR="00763643" w:rsidRPr="004D7849" w:rsidRDefault="00763643" w:rsidP="00F244E9">
            <w:pPr>
              <w:spacing w:after="0"/>
              <w:jc w:val="left"/>
              <w:rPr>
                <w:rFonts w:ascii="Calibri" w:eastAsia="Times New Roman" w:hAnsi="Calibri" w:cs="Calibri"/>
                <w:lang w:eastAsia="sl-SI"/>
              </w:rPr>
            </w:pPr>
          </w:p>
        </w:tc>
      </w:tr>
      <w:tr w:rsidR="00F75026" w:rsidRPr="004D7849" w14:paraId="5455FF9D" w14:textId="77777777" w:rsidTr="00E92999">
        <w:trPr>
          <w:trHeight w:val="300"/>
        </w:trPr>
        <w:tc>
          <w:tcPr>
            <w:tcW w:w="1050" w:type="dxa"/>
            <w:vMerge/>
            <w:hideMark/>
          </w:tcPr>
          <w:p w14:paraId="73266274" w14:textId="77777777" w:rsidR="00763643" w:rsidRPr="004D7849" w:rsidRDefault="00763643" w:rsidP="00F244E9">
            <w:pPr>
              <w:spacing w:after="0"/>
              <w:jc w:val="left"/>
              <w:rPr>
                <w:rFonts w:ascii="Calibri" w:eastAsia="Times New Roman" w:hAnsi="Calibri" w:cs="Calibri"/>
                <w:color w:val="222222"/>
                <w:lang w:eastAsia="sl-SI"/>
              </w:rPr>
            </w:pPr>
          </w:p>
        </w:tc>
        <w:tc>
          <w:tcPr>
            <w:tcW w:w="2093" w:type="dxa"/>
            <w:shd w:val="clear" w:color="auto" w:fill="auto"/>
            <w:tcMar>
              <w:top w:w="0" w:type="dxa"/>
              <w:left w:w="108" w:type="dxa"/>
              <w:bottom w:w="0" w:type="dxa"/>
              <w:right w:w="108" w:type="dxa"/>
            </w:tcMar>
            <w:hideMark/>
          </w:tcPr>
          <w:p w14:paraId="229BF77A"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DU.5. Krepitev vloge prostorov dediščine kot stičišč sodobne družbe in aktivnega preživljanja ter plemenitenja prostega časa.</w:t>
            </w:r>
          </w:p>
        </w:tc>
        <w:tc>
          <w:tcPr>
            <w:tcW w:w="2126" w:type="dxa"/>
            <w:shd w:val="clear" w:color="auto" w:fill="auto"/>
            <w:tcMar>
              <w:top w:w="0" w:type="dxa"/>
              <w:left w:w="108" w:type="dxa"/>
              <w:bottom w:w="0" w:type="dxa"/>
              <w:right w:w="108" w:type="dxa"/>
            </w:tcMar>
            <w:hideMark/>
          </w:tcPr>
          <w:p w14:paraId="5471B632"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Podpora pobudam za vključevanje dediščine v odprte javne prostore in javno dostopne dele stavb.</w:t>
            </w:r>
          </w:p>
        </w:tc>
        <w:tc>
          <w:tcPr>
            <w:tcW w:w="1843" w:type="dxa"/>
            <w:shd w:val="clear" w:color="auto" w:fill="auto"/>
            <w:tcMar>
              <w:top w:w="0" w:type="dxa"/>
              <w:left w:w="108" w:type="dxa"/>
              <w:bottom w:w="0" w:type="dxa"/>
              <w:right w:w="108" w:type="dxa"/>
            </w:tcMar>
            <w:hideMark/>
          </w:tcPr>
          <w:p w14:paraId="296782D1"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DC.1., DC.2., DC.3., DC.4.,</w:t>
            </w:r>
          </w:p>
          <w:p w14:paraId="03125FED"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RC.2., RC.4.,</w:t>
            </w:r>
          </w:p>
          <w:p w14:paraId="72F6ABF6"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ZC.4.</w:t>
            </w:r>
          </w:p>
        </w:tc>
        <w:tc>
          <w:tcPr>
            <w:tcW w:w="1842" w:type="dxa"/>
            <w:vMerge/>
            <w:hideMark/>
          </w:tcPr>
          <w:p w14:paraId="7C2FE44B" w14:textId="77777777" w:rsidR="00763643" w:rsidRPr="004D7849" w:rsidRDefault="00763643" w:rsidP="00F244E9">
            <w:pPr>
              <w:spacing w:after="0"/>
              <w:jc w:val="left"/>
              <w:rPr>
                <w:rFonts w:ascii="Calibri" w:eastAsia="Times New Roman" w:hAnsi="Calibri" w:cs="Calibri"/>
                <w:lang w:eastAsia="sl-SI"/>
              </w:rPr>
            </w:pPr>
          </w:p>
        </w:tc>
      </w:tr>
      <w:tr w:rsidR="00F75026" w:rsidRPr="004D7849" w14:paraId="0E1BB022" w14:textId="77777777" w:rsidTr="00E92999">
        <w:trPr>
          <w:trHeight w:val="300"/>
        </w:trPr>
        <w:tc>
          <w:tcPr>
            <w:tcW w:w="1050" w:type="dxa"/>
            <w:vMerge w:val="restart"/>
            <w:shd w:val="clear" w:color="auto" w:fill="auto"/>
            <w:tcMar>
              <w:top w:w="0" w:type="dxa"/>
              <w:left w:w="108" w:type="dxa"/>
              <w:bottom w:w="0" w:type="dxa"/>
              <w:right w:w="108" w:type="dxa"/>
            </w:tcMar>
            <w:hideMark/>
          </w:tcPr>
          <w:p w14:paraId="023C194F" w14:textId="77777777" w:rsidR="00763643" w:rsidRPr="004D7849" w:rsidRDefault="00763643" w:rsidP="00F244E9">
            <w:pPr>
              <w:spacing w:after="0"/>
              <w:ind w:left="113" w:right="113"/>
              <w:jc w:val="center"/>
              <w:rPr>
                <w:rFonts w:ascii="Calibri" w:eastAsia="Times New Roman" w:hAnsi="Calibri" w:cs="Calibri"/>
                <w:color w:val="222222"/>
                <w:lang w:eastAsia="sl-SI"/>
              </w:rPr>
            </w:pPr>
            <w:r w:rsidRPr="004D7849">
              <w:rPr>
                <w:rFonts w:ascii="Calibri" w:eastAsia="Times New Roman" w:hAnsi="Calibri" w:cs="Calibri"/>
                <w:b/>
                <w:bCs/>
                <w:color w:val="1E3764"/>
                <w:sz w:val="15"/>
                <w:szCs w:val="15"/>
                <w:lang w:eastAsia="sl-SI"/>
              </w:rPr>
              <w:t>RAZVOJ (RU)</w:t>
            </w:r>
          </w:p>
        </w:tc>
        <w:tc>
          <w:tcPr>
            <w:tcW w:w="2093" w:type="dxa"/>
            <w:vMerge w:val="restart"/>
            <w:shd w:val="clear" w:color="auto" w:fill="auto"/>
            <w:tcMar>
              <w:top w:w="0" w:type="dxa"/>
              <w:left w:w="108" w:type="dxa"/>
              <w:bottom w:w="0" w:type="dxa"/>
              <w:right w:w="108" w:type="dxa"/>
            </w:tcMar>
            <w:hideMark/>
          </w:tcPr>
          <w:p w14:paraId="56A3950F"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RU.1. Vključevanje dediščine v razvojne in sektorske politike, zakonske in razvojne</w:t>
            </w:r>
          </w:p>
          <w:p w14:paraId="5C9A447B"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dokumente ter prostorske akte na državni, regionalni in občinski ravni.</w:t>
            </w:r>
          </w:p>
        </w:tc>
        <w:tc>
          <w:tcPr>
            <w:tcW w:w="2126" w:type="dxa"/>
            <w:shd w:val="clear" w:color="auto" w:fill="auto"/>
            <w:tcMar>
              <w:top w:w="0" w:type="dxa"/>
              <w:left w:w="108" w:type="dxa"/>
              <w:bottom w:w="0" w:type="dxa"/>
              <w:right w:w="108" w:type="dxa"/>
            </w:tcMar>
            <w:hideMark/>
          </w:tcPr>
          <w:p w14:paraId="2541FFF9"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Vključevanje dediščine v prostorske akte na državni, regionalni in občinski ravni.</w:t>
            </w:r>
          </w:p>
        </w:tc>
        <w:tc>
          <w:tcPr>
            <w:tcW w:w="1843" w:type="dxa"/>
            <w:shd w:val="clear" w:color="auto" w:fill="auto"/>
            <w:tcMar>
              <w:top w:w="0" w:type="dxa"/>
              <w:left w:w="108" w:type="dxa"/>
              <w:bottom w:w="0" w:type="dxa"/>
              <w:right w:w="108" w:type="dxa"/>
            </w:tcMar>
            <w:hideMark/>
          </w:tcPr>
          <w:p w14:paraId="7005AC66"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DC.1., DC.2., DC.4.,</w:t>
            </w:r>
          </w:p>
          <w:p w14:paraId="24B3C70F"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RC.1., RC.2., RC.4.</w:t>
            </w:r>
          </w:p>
        </w:tc>
        <w:tc>
          <w:tcPr>
            <w:tcW w:w="1842" w:type="dxa"/>
            <w:vMerge w:val="restart"/>
            <w:shd w:val="clear" w:color="auto" w:fill="auto"/>
            <w:tcMar>
              <w:top w:w="0" w:type="dxa"/>
              <w:left w:w="108" w:type="dxa"/>
              <w:bottom w:w="0" w:type="dxa"/>
              <w:right w:w="108" w:type="dxa"/>
            </w:tcMar>
            <w:hideMark/>
          </w:tcPr>
          <w:p w14:paraId="1FE8439F"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Delež javnih odhodkov za dediščino (lokalni).</w:t>
            </w:r>
          </w:p>
          <w:p w14:paraId="2C76F4F1"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 </w:t>
            </w:r>
          </w:p>
          <w:p w14:paraId="6A9F94A5"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Število sprejetih ukrepov s področja dediščine v razvojnih programih in strateških dokumentih.</w:t>
            </w:r>
          </w:p>
          <w:p w14:paraId="071668A5"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 </w:t>
            </w:r>
          </w:p>
          <w:p w14:paraId="3749324E" w14:textId="4048DA66" w:rsidR="00763643" w:rsidRPr="004D7849" w:rsidRDefault="00763643" w:rsidP="3133FFFD">
            <w:pPr>
              <w:spacing w:after="0"/>
              <w:jc w:val="center"/>
              <w:rPr>
                <w:rFonts w:ascii="Calibri" w:eastAsia="Times New Roman" w:hAnsi="Calibri" w:cs="Calibri"/>
                <w:sz w:val="15"/>
                <w:szCs w:val="15"/>
                <w:lang w:eastAsia="sl-SI"/>
              </w:rPr>
            </w:pPr>
          </w:p>
        </w:tc>
      </w:tr>
      <w:tr w:rsidR="00F75026" w:rsidRPr="004D7849" w14:paraId="2E431A9C" w14:textId="77777777" w:rsidTr="00E92999">
        <w:trPr>
          <w:trHeight w:val="300"/>
        </w:trPr>
        <w:tc>
          <w:tcPr>
            <w:tcW w:w="1050" w:type="dxa"/>
            <w:vMerge/>
            <w:hideMark/>
          </w:tcPr>
          <w:p w14:paraId="5740D201" w14:textId="77777777" w:rsidR="00763643" w:rsidRPr="004D7849" w:rsidRDefault="00763643" w:rsidP="00F244E9">
            <w:pPr>
              <w:spacing w:after="0"/>
              <w:jc w:val="left"/>
              <w:rPr>
                <w:rFonts w:ascii="Calibri" w:eastAsia="Times New Roman" w:hAnsi="Calibri" w:cs="Calibri"/>
                <w:color w:val="222222"/>
                <w:lang w:eastAsia="sl-SI"/>
              </w:rPr>
            </w:pPr>
          </w:p>
        </w:tc>
        <w:tc>
          <w:tcPr>
            <w:tcW w:w="2093" w:type="dxa"/>
            <w:vMerge/>
            <w:hideMark/>
          </w:tcPr>
          <w:p w14:paraId="6CC55F68" w14:textId="77777777" w:rsidR="00763643" w:rsidRPr="004D7849" w:rsidRDefault="00763643" w:rsidP="00F244E9">
            <w:pPr>
              <w:spacing w:after="0"/>
              <w:jc w:val="left"/>
              <w:rPr>
                <w:rFonts w:ascii="Calibri" w:eastAsia="Times New Roman" w:hAnsi="Calibri" w:cs="Calibri"/>
                <w:lang w:eastAsia="sl-SI"/>
              </w:rPr>
            </w:pPr>
          </w:p>
        </w:tc>
        <w:tc>
          <w:tcPr>
            <w:tcW w:w="2126" w:type="dxa"/>
            <w:shd w:val="clear" w:color="auto" w:fill="auto"/>
            <w:tcMar>
              <w:top w:w="0" w:type="dxa"/>
              <w:left w:w="108" w:type="dxa"/>
              <w:bottom w:w="0" w:type="dxa"/>
              <w:right w:w="108" w:type="dxa"/>
            </w:tcMar>
            <w:hideMark/>
          </w:tcPr>
          <w:p w14:paraId="6AE9F9F6"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Vključevanje dediščinskih vsebin v evropske in nacionalne razvojne programe ter strateške dokumente države, regij in občin.</w:t>
            </w:r>
          </w:p>
        </w:tc>
        <w:tc>
          <w:tcPr>
            <w:tcW w:w="1843" w:type="dxa"/>
            <w:shd w:val="clear" w:color="auto" w:fill="auto"/>
            <w:tcMar>
              <w:top w:w="0" w:type="dxa"/>
              <w:left w:w="108" w:type="dxa"/>
              <w:bottom w:w="0" w:type="dxa"/>
              <w:right w:w="108" w:type="dxa"/>
            </w:tcMar>
            <w:hideMark/>
          </w:tcPr>
          <w:p w14:paraId="2D2742D6"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DC.1., DC.2., DC.3., DC.4.,</w:t>
            </w:r>
          </w:p>
          <w:p w14:paraId="563BD7F1"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RC.1., RC.3., RC.4.,</w:t>
            </w:r>
          </w:p>
          <w:p w14:paraId="50D82E56"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ZC.3, ZC.4.</w:t>
            </w:r>
          </w:p>
        </w:tc>
        <w:tc>
          <w:tcPr>
            <w:tcW w:w="1842" w:type="dxa"/>
            <w:vMerge/>
            <w:hideMark/>
          </w:tcPr>
          <w:p w14:paraId="107687C4" w14:textId="77777777" w:rsidR="00763643" w:rsidRPr="004D7849" w:rsidRDefault="00763643" w:rsidP="00F244E9">
            <w:pPr>
              <w:spacing w:after="0"/>
              <w:jc w:val="left"/>
              <w:rPr>
                <w:rFonts w:ascii="Calibri" w:eastAsia="Times New Roman" w:hAnsi="Calibri" w:cs="Calibri"/>
                <w:lang w:eastAsia="sl-SI"/>
              </w:rPr>
            </w:pPr>
          </w:p>
        </w:tc>
      </w:tr>
      <w:tr w:rsidR="00F75026" w:rsidRPr="004D7849" w14:paraId="1D22BCBD" w14:textId="77777777" w:rsidTr="00E92999">
        <w:trPr>
          <w:trHeight w:val="300"/>
        </w:trPr>
        <w:tc>
          <w:tcPr>
            <w:tcW w:w="1050" w:type="dxa"/>
            <w:vMerge/>
            <w:hideMark/>
          </w:tcPr>
          <w:p w14:paraId="27496326" w14:textId="77777777" w:rsidR="00763643" w:rsidRPr="004D7849" w:rsidRDefault="00763643" w:rsidP="00F244E9">
            <w:pPr>
              <w:spacing w:after="0"/>
              <w:jc w:val="left"/>
              <w:rPr>
                <w:rFonts w:ascii="Calibri" w:eastAsia="Times New Roman" w:hAnsi="Calibri" w:cs="Calibri"/>
                <w:color w:val="222222"/>
                <w:lang w:eastAsia="sl-SI"/>
              </w:rPr>
            </w:pPr>
          </w:p>
        </w:tc>
        <w:tc>
          <w:tcPr>
            <w:tcW w:w="2093" w:type="dxa"/>
            <w:vMerge w:val="restart"/>
            <w:shd w:val="clear" w:color="auto" w:fill="auto"/>
            <w:tcMar>
              <w:top w:w="0" w:type="dxa"/>
              <w:left w:w="108" w:type="dxa"/>
              <w:bottom w:w="0" w:type="dxa"/>
              <w:right w:w="108" w:type="dxa"/>
            </w:tcMar>
            <w:hideMark/>
          </w:tcPr>
          <w:p w14:paraId="456D5FF4"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RU.4. Krepitev skupne odgovornosti za dediščino.</w:t>
            </w:r>
          </w:p>
        </w:tc>
        <w:tc>
          <w:tcPr>
            <w:tcW w:w="2126" w:type="dxa"/>
            <w:shd w:val="clear" w:color="auto" w:fill="auto"/>
            <w:tcMar>
              <w:top w:w="0" w:type="dxa"/>
              <w:left w:w="108" w:type="dxa"/>
              <w:bottom w:w="0" w:type="dxa"/>
              <w:right w:w="108" w:type="dxa"/>
            </w:tcMar>
            <w:hideMark/>
          </w:tcPr>
          <w:p w14:paraId="1006E17F"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Spodbujanje lastnikov, upravljavcev, nosilcev in dediščinskih skupnosti k celostnemu ohranjanju dediščine.</w:t>
            </w:r>
          </w:p>
        </w:tc>
        <w:tc>
          <w:tcPr>
            <w:tcW w:w="1843" w:type="dxa"/>
            <w:shd w:val="clear" w:color="auto" w:fill="auto"/>
            <w:tcMar>
              <w:top w:w="0" w:type="dxa"/>
              <w:left w:w="108" w:type="dxa"/>
              <w:bottom w:w="0" w:type="dxa"/>
              <w:right w:w="108" w:type="dxa"/>
            </w:tcMar>
            <w:hideMark/>
          </w:tcPr>
          <w:p w14:paraId="73056E0B"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DC.1., DC.2.,</w:t>
            </w:r>
          </w:p>
          <w:p w14:paraId="325BA2F1"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RC.1., RC.4.,</w:t>
            </w:r>
          </w:p>
          <w:p w14:paraId="0086D6A4"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ZC.1., ZC.2.</w:t>
            </w:r>
          </w:p>
        </w:tc>
        <w:tc>
          <w:tcPr>
            <w:tcW w:w="1842" w:type="dxa"/>
            <w:vMerge/>
            <w:hideMark/>
          </w:tcPr>
          <w:p w14:paraId="4FE4F1F2" w14:textId="77777777" w:rsidR="00763643" w:rsidRPr="004D7849" w:rsidRDefault="00763643" w:rsidP="00F244E9">
            <w:pPr>
              <w:spacing w:after="0"/>
              <w:jc w:val="left"/>
              <w:rPr>
                <w:rFonts w:ascii="Calibri" w:eastAsia="Times New Roman" w:hAnsi="Calibri" w:cs="Calibri"/>
                <w:lang w:eastAsia="sl-SI"/>
              </w:rPr>
            </w:pPr>
          </w:p>
        </w:tc>
      </w:tr>
      <w:tr w:rsidR="00F75026" w:rsidRPr="004D7849" w14:paraId="7079C884" w14:textId="77777777" w:rsidTr="00E92999">
        <w:trPr>
          <w:trHeight w:val="300"/>
        </w:trPr>
        <w:tc>
          <w:tcPr>
            <w:tcW w:w="1050" w:type="dxa"/>
            <w:vMerge/>
            <w:hideMark/>
          </w:tcPr>
          <w:p w14:paraId="58AF6C36" w14:textId="77777777" w:rsidR="00763643" w:rsidRPr="004D7849" w:rsidRDefault="00763643" w:rsidP="00F244E9">
            <w:pPr>
              <w:spacing w:after="0"/>
              <w:jc w:val="left"/>
              <w:rPr>
                <w:rFonts w:ascii="Calibri" w:eastAsia="Times New Roman" w:hAnsi="Calibri" w:cs="Calibri"/>
                <w:color w:val="222222"/>
                <w:lang w:eastAsia="sl-SI"/>
              </w:rPr>
            </w:pPr>
          </w:p>
        </w:tc>
        <w:tc>
          <w:tcPr>
            <w:tcW w:w="2093" w:type="dxa"/>
            <w:vMerge/>
            <w:hideMark/>
          </w:tcPr>
          <w:p w14:paraId="5CD72D61" w14:textId="77777777" w:rsidR="00763643" w:rsidRPr="004D7849" w:rsidRDefault="00763643" w:rsidP="00F244E9">
            <w:pPr>
              <w:spacing w:after="0"/>
              <w:jc w:val="left"/>
              <w:rPr>
                <w:rFonts w:ascii="Calibri" w:eastAsia="Times New Roman" w:hAnsi="Calibri" w:cs="Calibri"/>
                <w:lang w:eastAsia="sl-SI"/>
              </w:rPr>
            </w:pPr>
          </w:p>
        </w:tc>
        <w:tc>
          <w:tcPr>
            <w:tcW w:w="2126" w:type="dxa"/>
            <w:shd w:val="clear" w:color="auto" w:fill="auto"/>
            <w:tcMar>
              <w:top w:w="0" w:type="dxa"/>
              <w:left w:w="108" w:type="dxa"/>
              <w:bottom w:w="0" w:type="dxa"/>
              <w:right w:w="108" w:type="dxa"/>
            </w:tcMar>
            <w:hideMark/>
          </w:tcPr>
          <w:p w14:paraId="45F4D34E"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Spodbujanje občin in velikih lastnikov k pripravi programov za obnovo spomenikov za izvedbo ukrepov varstva.</w:t>
            </w:r>
          </w:p>
        </w:tc>
        <w:tc>
          <w:tcPr>
            <w:tcW w:w="1843" w:type="dxa"/>
            <w:shd w:val="clear" w:color="auto" w:fill="auto"/>
            <w:tcMar>
              <w:top w:w="0" w:type="dxa"/>
              <w:left w:w="108" w:type="dxa"/>
              <w:bottom w:w="0" w:type="dxa"/>
              <w:right w:w="108" w:type="dxa"/>
            </w:tcMar>
            <w:hideMark/>
          </w:tcPr>
          <w:p w14:paraId="5C5B34D8"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DC.2., DC.3.,</w:t>
            </w:r>
          </w:p>
          <w:p w14:paraId="320736AF"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RC.1., RC.4.,</w:t>
            </w:r>
          </w:p>
          <w:p w14:paraId="59C9A6D9"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ZC.1.</w:t>
            </w:r>
          </w:p>
        </w:tc>
        <w:tc>
          <w:tcPr>
            <w:tcW w:w="1842" w:type="dxa"/>
            <w:vMerge/>
            <w:hideMark/>
          </w:tcPr>
          <w:p w14:paraId="2812B36B" w14:textId="77777777" w:rsidR="00763643" w:rsidRPr="004D7849" w:rsidRDefault="00763643" w:rsidP="00F244E9">
            <w:pPr>
              <w:spacing w:after="0"/>
              <w:jc w:val="left"/>
              <w:rPr>
                <w:rFonts w:ascii="Calibri" w:eastAsia="Times New Roman" w:hAnsi="Calibri" w:cs="Calibri"/>
                <w:lang w:eastAsia="sl-SI"/>
              </w:rPr>
            </w:pPr>
          </w:p>
        </w:tc>
      </w:tr>
      <w:tr w:rsidR="00F75026" w:rsidRPr="004D7849" w14:paraId="137058DD" w14:textId="77777777" w:rsidTr="00E92999">
        <w:trPr>
          <w:trHeight w:val="300"/>
        </w:trPr>
        <w:tc>
          <w:tcPr>
            <w:tcW w:w="1050" w:type="dxa"/>
            <w:vMerge/>
            <w:hideMark/>
          </w:tcPr>
          <w:p w14:paraId="0B0E5615" w14:textId="77777777" w:rsidR="00763643" w:rsidRPr="004D7849" w:rsidRDefault="00763643" w:rsidP="00F244E9">
            <w:pPr>
              <w:spacing w:after="0"/>
              <w:jc w:val="left"/>
              <w:rPr>
                <w:rFonts w:ascii="Calibri" w:eastAsia="Times New Roman" w:hAnsi="Calibri" w:cs="Calibri"/>
                <w:color w:val="222222"/>
                <w:lang w:eastAsia="sl-SI"/>
              </w:rPr>
            </w:pPr>
          </w:p>
        </w:tc>
        <w:tc>
          <w:tcPr>
            <w:tcW w:w="2093" w:type="dxa"/>
            <w:shd w:val="clear" w:color="auto" w:fill="auto"/>
            <w:tcMar>
              <w:top w:w="0" w:type="dxa"/>
              <w:left w:w="108" w:type="dxa"/>
              <w:bottom w:w="0" w:type="dxa"/>
              <w:right w:w="108" w:type="dxa"/>
            </w:tcMar>
            <w:hideMark/>
          </w:tcPr>
          <w:p w14:paraId="40092D49" w14:textId="6FA4E3E6" w:rsidR="00763643" w:rsidRPr="004D7849" w:rsidRDefault="00763643" w:rsidP="00F244E9">
            <w:pPr>
              <w:spacing w:after="0"/>
              <w:jc w:val="left"/>
              <w:rPr>
                <w:rFonts w:ascii="Calibri" w:eastAsia="Times New Roman" w:hAnsi="Calibri" w:cs="Calibri"/>
                <w:lang w:eastAsia="sl-SI"/>
              </w:rPr>
            </w:pPr>
          </w:p>
        </w:tc>
        <w:tc>
          <w:tcPr>
            <w:tcW w:w="2126" w:type="dxa"/>
            <w:shd w:val="clear" w:color="auto" w:fill="auto"/>
            <w:tcMar>
              <w:top w:w="0" w:type="dxa"/>
              <w:left w:w="108" w:type="dxa"/>
              <w:bottom w:w="0" w:type="dxa"/>
              <w:right w:w="108" w:type="dxa"/>
            </w:tcMar>
            <w:hideMark/>
          </w:tcPr>
          <w:p w14:paraId="3B1B1233" w14:textId="23C7E757" w:rsidR="00763643" w:rsidRPr="004D7849" w:rsidRDefault="00763643" w:rsidP="00F244E9">
            <w:pPr>
              <w:spacing w:after="0"/>
              <w:jc w:val="left"/>
              <w:rPr>
                <w:rFonts w:ascii="Calibri" w:eastAsia="Times New Roman" w:hAnsi="Calibri" w:cs="Calibri"/>
                <w:lang w:eastAsia="sl-SI"/>
              </w:rPr>
            </w:pPr>
          </w:p>
        </w:tc>
        <w:tc>
          <w:tcPr>
            <w:tcW w:w="1843" w:type="dxa"/>
            <w:shd w:val="clear" w:color="auto" w:fill="auto"/>
            <w:tcMar>
              <w:top w:w="0" w:type="dxa"/>
              <w:left w:w="108" w:type="dxa"/>
              <w:bottom w:w="0" w:type="dxa"/>
              <w:right w:w="108" w:type="dxa"/>
            </w:tcMar>
            <w:hideMark/>
          </w:tcPr>
          <w:p w14:paraId="18960FB6"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DC.2., DC.3.,</w:t>
            </w:r>
          </w:p>
          <w:p w14:paraId="4FE58325"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RC.1., RC.2.,</w:t>
            </w:r>
          </w:p>
          <w:p w14:paraId="32E50DF7"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RC.3, .RC.4.,</w:t>
            </w:r>
          </w:p>
          <w:p w14:paraId="1855894F"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ZC.3.</w:t>
            </w:r>
          </w:p>
        </w:tc>
        <w:tc>
          <w:tcPr>
            <w:tcW w:w="1842" w:type="dxa"/>
            <w:vMerge/>
            <w:hideMark/>
          </w:tcPr>
          <w:p w14:paraId="2481679B" w14:textId="77777777" w:rsidR="00763643" w:rsidRPr="004D7849" w:rsidRDefault="00763643" w:rsidP="00F244E9">
            <w:pPr>
              <w:spacing w:after="0"/>
              <w:jc w:val="left"/>
              <w:rPr>
                <w:rFonts w:ascii="Calibri" w:eastAsia="Times New Roman" w:hAnsi="Calibri" w:cs="Calibri"/>
                <w:lang w:eastAsia="sl-SI"/>
              </w:rPr>
            </w:pPr>
          </w:p>
        </w:tc>
      </w:tr>
      <w:tr w:rsidR="00F75026" w:rsidRPr="004D7849" w14:paraId="0789D94A" w14:textId="77777777" w:rsidTr="00E92999">
        <w:trPr>
          <w:trHeight w:val="300"/>
        </w:trPr>
        <w:tc>
          <w:tcPr>
            <w:tcW w:w="1050" w:type="dxa"/>
            <w:vMerge/>
            <w:hideMark/>
          </w:tcPr>
          <w:p w14:paraId="580DC890" w14:textId="77777777" w:rsidR="00763643" w:rsidRPr="004D7849" w:rsidRDefault="00763643" w:rsidP="00F244E9">
            <w:pPr>
              <w:spacing w:after="0"/>
              <w:jc w:val="left"/>
              <w:rPr>
                <w:rFonts w:ascii="Calibri" w:eastAsia="Times New Roman" w:hAnsi="Calibri" w:cs="Calibri"/>
                <w:color w:val="222222"/>
                <w:lang w:eastAsia="sl-SI"/>
              </w:rPr>
            </w:pPr>
          </w:p>
        </w:tc>
        <w:tc>
          <w:tcPr>
            <w:tcW w:w="2093" w:type="dxa"/>
            <w:shd w:val="clear" w:color="auto" w:fill="auto"/>
            <w:tcMar>
              <w:top w:w="0" w:type="dxa"/>
              <w:left w:w="108" w:type="dxa"/>
              <w:bottom w:w="0" w:type="dxa"/>
              <w:right w:w="108" w:type="dxa"/>
            </w:tcMar>
            <w:hideMark/>
          </w:tcPr>
          <w:p w14:paraId="19B34FBB" w14:textId="22F7F7F3" w:rsidR="00763643" w:rsidRPr="004D7849" w:rsidRDefault="00763643" w:rsidP="00440055">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RU.6. Spodbujanje razvoja trajnostnega kulturnega turizma, kreativnih industrij in drugih</w:t>
            </w:r>
            <w:r w:rsidR="00440055">
              <w:rPr>
                <w:rFonts w:ascii="Calibri" w:eastAsia="Times New Roman" w:hAnsi="Calibri" w:cs="Calibri"/>
                <w:sz w:val="15"/>
                <w:szCs w:val="15"/>
                <w:lang w:eastAsia="sl-SI"/>
              </w:rPr>
              <w:t xml:space="preserve"> </w:t>
            </w:r>
            <w:r w:rsidRPr="004D7849">
              <w:rPr>
                <w:rFonts w:ascii="Calibri" w:eastAsia="Times New Roman" w:hAnsi="Calibri" w:cs="Calibri"/>
                <w:sz w:val="15"/>
                <w:szCs w:val="15"/>
                <w:lang w:eastAsia="sl-SI"/>
              </w:rPr>
              <w:t>novih produktov in storitev z uporabo dediščinskih virov.</w:t>
            </w:r>
          </w:p>
        </w:tc>
        <w:tc>
          <w:tcPr>
            <w:tcW w:w="2126" w:type="dxa"/>
            <w:shd w:val="clear" w:color="auto" w:fill="auto"/>
            <w:tcMar>
              <w:top w:w="0" w:type="dxa"/>
              <w:left w:w="108" w:type="dxa"/>
              <w:bottom w:w="0" w:type="dxa"/>
              <w:right w:w="108" w:type="dxa"/>
            </w:tcMar>
            <w:hideMark/>
          </w:tcPr>
          <w:p w14:paraId="0F06812B"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Podpora aktiviranju dediščine za spodbujanje kulturnega turizma, kreativnih industrij in drugih načinov uporabe dediščinskih virov.</w:t>
            </w:r>
          </w:p>
        </w:tc>
        <w:tc>
          <w:tcPr>
            <w:tcW w:w="1843" w:type="dxa"/>
            <w:shd w:val="clear" w:color="auto" w:fill="auto"/>
            <w:tcMar>
              <w:top w:w="0" w:type="dxa"/>
              <w:left w:w="108" w:type="dxa"/>
              <w:bottom w:w="0" w:type="dxa"/>
              <w:right w:w="108" w:type="dxa"/>
            </w:tcMar>
            <w:hideMark/>
          </w:tcPr>
          <w:p w14:paraId="079605FF"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DC.3., DC.4.,</w:t>
            </w:r>
          </w:p>
          <w:p w14:paraId="2170C408"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RC.1., RC.3.,</w:t>
            </w:r>
          </w:p>
          <w:p w14:paraId="7E1D29D0"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RC.4.,</w:t>
            </w:r>
          </w:p>
          <w:p w14:paraId="3FDA18A2"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ZC.3.</w:t>
            </w:r>
          </w:p>
        </w:tc>
        <w:tc>
          <w:tcPr>
            <w:tcW w:w="1842" w:type="dxa"/>
            <w:vMerge/>
            <w:hideMark/>
          </w:tcPr>
          <w:p w14:paraId="2CEFD34C" w14:textId="77777777" w:rsidR="00763643" w:rsidRPr="004D7849" w:rsidRDefault="00763643" w:rsidP="00F244E9">
            <w:pPr>
              <w:spacing w:after="0"/>
              <w:jc w:val="left"/>
              <w:rPr>
                <w:rFonts w:ascii="Calibri" w:eastAsia="Times New Roman" w:hAnsi="Calibri" w:cs="Calibri"/>
                <w:lang w:eastAsia="sl-SI"/>
              </w:rPr>
            </w:pPr>
          </w:p>
        </w:tc>
      </w:tr>
      <w:tr w:rsidR="00F75026" w:rsidRPr="004D7849" w14:paraId="214B3AFA" w14:textId="77777777" w:rsidTr="00E92999">
        <w:trPr>
          <w:trHeight w:val="300"/>
        </w:trPr>
        <w:tc>
          <w:tcPr>
            <w:tcW w:w="1050" w:type="dxa"/>
            <w:shd w:val="clear" w:color="auto" w:fill="auto"/>
            <w:tcMar>
              <w:top w:w="0" w:type="dxa"/>
              <w:left w:w="108" w:type="dxa"/>
              <w:bottom w:w="0" w:type="dxa"/>
              <w:right w:w="108" w:type="dxa"/>
            </w:tcMar>
            <w:hideMark/>
          </w:tcPr>
          <w:p w14:paraId="4E6194B8" w14:textId="77777777" w:rsidR="00763643" w:rsidRPr="004D7849" w:rsidRDefault="00763643" w:rsidP="00F244E9">
            <w:pPr>
              <w:spacing w:after="0"/>
              <w:ind w:left="113" w:right="113"/>
              <w:jc w:val="center"/>
              <w:rPr>
                <w:rFonts w:ascii="Calibri" w:eastAsia="Times New Roman" w:hAnsi="Calibri" w:cs="Calibri"/>
                <w:color w:val="222222"/>
                <w:lang w:eastAsia="sl-SI"/>
              </w:rPr>
            </w:pPr>
            <w:r w:rsidRPr="004D7849">
              <w:rPr>
                <w:rFonts w:ascii="Calibri" w:eastAsia="Times New Roman" w:hAnsi="Calibri" w:cs="Calibri"/>
                <w:b/>
                <w:bCs/>
                <w:color w:val="1E3764"/>
                <w:sz w:val="15"/>
                <w:szCs w:val="15"/>
                <w:lang w:eastAsia="sl-SI"/>
              </w:rPr>
              <w:t>ZNANJE (ZC)</w:t>
            </w:r>
          </w:p>
        </w:tc>
        <w:tc>
          <w:tcPr>
            <w:tcW w:w="2093" w:type="dxa"/>
            <w:shd w:val="clear" w:color="auto" w:fill="auto"/>
            <w:tcMar>
              <w:top w:w="0" w:type="dxa"/>
              <w:left w:w="108" w:type="dxa"/>
              <w:bottom w:w="0" w:type="dxa"/>
              <w:right w:w="108" w:type="dxa"/>
            </w:tcMar>
            <w:hideMark/>
          </w:tcPr>
          <w:p w14:paraId="10933076" w14:textId="4A68CA2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ZU.1. Vključevanje dediščine v formalnem in neformalnem izobraževanju</w:t>
            </w:r>
            <w:r w:rsidR="00B413DD">
              <w:rPr>
                <w:rFonts w:ascii="Calibri" w:eastAsia="Times New Roman" w:hAnsi="Calibri" w:cs="Calibri"/>
                <w:sz w:val="15"/>
                <w:szCs w:val="15"/>
                <w:lang w:eastAsia="sl-SI"/>
              </w:rPr>
              <w:t>.</w:t>
            </w:r>
          </w:p>
        </w:tc>
        <w:tc>
          <w:tcPr>
            <w:tcW w:w="2126" w:type="dxa"/>
            <w:shd w:val="clear" w:color="auto" w:fill="auto"/>
            <w:tcMar>
              <w:top w:w="0" w:type="dxa"/>
              <w:left w:w="108" w:type="dxa"/>
              <w:bottom w:w="0" w:type="dxa"/>
              <w:right w:w="108" w:type="dxa"/>
            </w:tcMar>
            <w:hideMark/>
          </w:tcPr>
          <w:p w14:paraId="79B6DBA1"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Podpora sodelovanju izobraževalnih in dediščinskih ustanov, nevladnih organizacij in ustvarjalcev v vzgojno-izobraževalnih programih.</w:t>
            </w:r>
          </w:p>
        </w:tc>
        <w:tc>
          <w:tcPr>
            <w:tcW w:w="1843" w:type="dxa"/>
            <w:shd w:val="clear" w:color="auto" w:fill="auto"/>
            <w:tcMar>
              <w:top w:w="0" w:type="dxa"/>
              <w:left w:w="108" w:type="dxa"/>
              <w:bottom w:w="0" w:type="dxa"/>
              <w:right w:w="108" w:type="dxa"/>
            </w:tcMar>
            <w:hideMark/>
          </w:tcPr>
          <w:p w14:paraId="7714BB9A"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DC.1., DC.3.,</w:t>
            </w:r>
          </w:p>
          <w:p w14:paraId="716DF68F"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RC.3.,</w:t>
            </w:r>
          </w:p>
          <w:p w14:paraId="2298B048"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ZC.2.</w:t>
            </w:r>
          </w:p>
        </w:tc>
        <w:tc>
          <w:tcPr>
            <w:tcW w:w="1842" w:type="dxa"/>
            <w:shd w:val="clear" w:color="auto" w:fill="auto"/>
            <w:tcMar>
              <w:top w:w="0" w:type="dxa"/>
              <w:left w:w="108" w:type="dxa"/>
              <w:bottom w:w="0" w:type="dxa"/>
              <w:right w:w="108" w:type="dxa"/>
            </w:tcMar>
            <w:hideMark/>
          </w:tcPr>
          <w:p w14:paraId="1E2E8ED3"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Število strokovnjakov, ki sodelujejo v programih izpopolnjevanja in usposabljanja.</w:t>
            </w:r>
          </w:p>
          <w:p w14:paraId="7B2A0679"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 </w:t>
            </w:r>
          </w:p>
          <w:p w14:paraId="4520B194"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 </w:t>
            </w:r>
          </w:p>
          <w:p w14:paraId="12494E3D"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Število programov z dediščinskimi vsebinami za ljubitelje in strokovnjake z drugih področij.</w:t>
            </w:r>
          </w:p>
        </w:tc>
      </w:tr>
      <w:tr w:rsidR="00F75026" w:rsidRPr="004D7849" w14:paraId="5816C7F3" w14:textId="77777777" w:rsidTr="00E92999">
        <w:trPr>
          <w:trHeight w:val="300"/>
        </w:trPr>
        <w:tc>
          <w:tcPr>
            <w:tcW w:w="1050" w:type="dxa"/>
            <w:shd w:val="clear" w:color="auto" w:fill="auto"/>
            <w:tcMar>
              <w:top w:w="0" w:type="dxa"/>
              <w:left w:w="108" w:type="dxa"/>
              <w:bottom w:w="0" w:type="dxa"/>
              <w:right w:w="108" w:type="dxa"/>
            </w:tcMar>
            <w:hideMark/>
          </w:tcPr>
          <w:p w14:paraId="5E2240DD" w14:textId="77777777" w:rsidR="00763643" w:rsidRPr="004D7849" w:rsidRDefault="00763643" w:rsidP="00F244E9">
            <w:pPr>
              <w:spacing w:after="0"/>
              <w:jc w:val="left"/>
              <w:rPr>
                <w:rFonts w:ascii="Calibri" w:eastAsia="Times New Roman" w:hAnsi="Calibri" w:cs="Calibri"/>
                <w:color w:val="222222"/>
                <w:lang w:eastAsia="sl-SI"/>
              </w:rPr>
            </w:pPr>
            <w:r w:rsidRPr="004D7849">
              <w:rPr>
                <w:rFonts w:ascii="Calibri" w:eastAsia="Times New Roman" w:hAnsi="Calibri" w:cs="Calibri"/>
                <w:color w:val="1E3764"/>
                <w:sz w:val="15"/>
                <w:szCs w:val="15"/>
                <w:lang w:eastAsia="sl-SI"/>
              </w:rPr>
              <w:t> </w:t>
            </w:r>
          </w:p>
        </w:tc>
        <w:tc>
          <w:tcPr>
            <w:tcW w:w="2093" w:type="dxa"/>
            <w:shd w:val="clear" w:color="auto" w:fill="auto"/>
            <w:tcMar>
              <w:top w:w="0" w:type="dxa"/>
              <w:left w:w="108" w:type="dxa"/>
              <w:bottom w:w="0" w:type="dxa"/>
              <w:right w:w="108" w:type="dxa"/>
            </w:tcMar>
            <w:hideMark/>
          </w:tcPr>
          <w:p w14:paraId="631F5964" w14:textId="312027CA"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ZU.3. Zagotoviti usposabljanje ljubiteljev in strokovnjakov iz drugih sektorjev, ki so povezani z dediščino</w:t>
            </w:r>
            <w:r w:rsidR="00B413DD">
              <w:rPr>
                <w:rFonts w:ascii="Calibri" w:eastAsia="Times New Roman" w:hAnsi="Calibri" w:cs="Calibri"/>
                <w:sz w:val="15"/>
                <w:szCs w:val="15"/>
                <w:lang w:eastAsia="sl-SI"/>
              </w:rPr>
              <w:t>.</w:t>
            </w:r>
          </w:p>
        </w:tc>
        <w:tc>
          <w:tcPr>
            <w:tcW w:w="2126" w:type="dxa"/>
            <w:shd w:val="clear" w:color="auto" w:fill="auto"/>
            <w:tcMar>
              <w:top w:w="0" w:type="dxa"/>
              <w:left w:w="108" w:type="dxa"/>
              <w:bottom w:w="0" w:type="dxa"/>
              <w:right w:w="108" w:type="dxa"/>
            </w:tcMar>
            <w:hideMark/>
          </w:tcPr>
          <w:p w14:paraId="44B53BE0" w14:textId="77777777" w:rsidR="00763643" w:rsidRPr="004D7849" w:rsidRDefault="00763643" w:rsidP="00F244E9">
            <w:pPr>
              <w:spacing w:after="0"/>
              <w:jc w:val="left"/>
              <w:rPr>
                <w:rFonts w:ascii="Calibri" w:eastAsia="Times New Roman" w:hAnsi="Calibri" w:cs="Calibri"/>
                <w:lang w:eastAsia="sl-SI"/>
              </w:rPr>
            </w:pPr>
            <w:r w:rsidRPr="004D7849">
              <w:rPr>
                <w:rFonts w:ascii="Calibri" w:eastAsia="Times New Roman" w:hAnsi="Calibri" w:cs="Calibri"/>
                <w:sz w:val="15"/>
                <w:szCs w:val="15"/>
                <w:lang w:eastAsia="sl-SI"/>
              </w:rPr>
              <w:t>Oblikovanje programov za ljubitelje in strokovnjake z drugih področij, vključno s podporo mentorjem.</w:t>
            </w:r>
          </w:p>
        </w:tc>
        <w:tc>
          <w:tcPr>
            <w:tcW w:w="1843" w:type="dxa"/>
            <w:shd w:val="clear" w:color="auto" w:fill="auto"/>
            <w:tcMar>
              <w:top w:w="0" w:type="dxa"/>
              <w:left w:w="108" w:type="dxa"/>
              <w:bottom w:w="0" w:type="dxa"/>
              <w:right w:w="108" w:type="dxa"/>
            </w:tcMar>
            <w:hideMark/>
          </w:tcPr>
          <w:p w14:paraId="77C6E573"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DC.1., DC.2.,</w:t>
            </w:r>
          </w:p>
          <w:p w14:paraId="245D6E41"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RC.3., RC.4.,</w:t>
            </w:r>
          </w:p>
          <w:p w14:paraId="2F5B88A9"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ZC.1., ZC.2.</w:t>
            </w:r>
          </w:p>
        </w:tc>
        <w:tc>
          <w:tcPr>
            <w:tcW w:w="1842" w:type="dxa"/>
            <w:shd w:val="clear" w:color="auto" w:fill="auto"/>
            <w:tcMar>
              <w:top w:w="0" w:type="dxa"/>
              <w:left w:w="108" w:type="dxa"/>
              <w:bottom w:w="0" w:type="dxa"/>
              <w:right w:w="108" w:type="dxa"/>
            </w:tcMar>
            <w:hideMark/>
          </w:tcPr>
          <w:p w14:paraId="65967516" w14:textId="77777777" w:rsidR="00763643" w:rsidRPr="004D7849" w:rsidRDefault="00763643" w:rsidP="00F244E9">
            <w:pPr>
              <w:spacing w:after="0"/>
              <w:jc w:val="center"/>
              <w:rPr>
                <w:rFonts w:ascii="Calibri" w:eastAsia="Times New Roman" w:hAnsi="Calibri" w:cs="Calibri"/>
                <w:lang w:eastAsia="sl-SI"/>
              </w:rPr>
            </w:pPr>
            <w:r w:rsidRPr="004D7849">
              <w:rPr>
                <w:rFonts w:ascii="Calibri" w:eastAsia="Times New Roman" w:hAnsi="Calibri" w:cs="Calibri"/>
                <w:sz w:val="15"/>
                <w:szCs w:val="15"/>
                <w:lang w:eastAsia="sl-SI"/>
              </w:rPr>
              <w:t> </w:t>
            </w:r>
          </w:p>
        </w:tc>
      </w:tr>
    </w:tbl>
    <w:p w14:paraId="40469EC9" w14:textId="65A16EB0" w:rsidR="00763643" w:rsidRPr="003B2E62" w:rsidRDefault="00763643" w:rsidP="004D7849">
      <w:pPr>
        <w:pStyle w:val="Naslov3"/>
      </w:pPr>
      <w:bookmarkStart w:id="42" w:name="_Toc52468368"/>
      <w:bookmarkStart w:id="43" w:name="_Toc180145922"/>
      <w:r w:rsidRPr="003B2E62">
        <w:t xml:space="preserve">Skladnost z Operativnim </w:t>
      </w:r>
      <w:r w:rsidRPr="004D7849">
        <w:t>programom</w:t>
      </w:r>
      <w:r w:rsidRPr="003B2E62">
        <w:t xml:space="preserve"> za izvajanje Evropske kohezijske politike</w:t>
      </w:r>
      <w:bookmarkEnd w:id="42"/>
      <w:bookmarkEnd w:id="43"/>
    </w:p>
    <w:p w14:paraId="70465F75" w14:textId="5B1A96DE" w:rsidR="00763643" w:rsidRDefault="2FAC4C29" w:rsidP="004D7849">
      <w:r>
        <w:t xml:space="preserve">Projekt je usklajen s cilji </w:t>
      </w:r>
      <w:r w:rsidRPr="3133FFFD">
        <w:rPr>
          <w:b/>
          <w:bCs/>
        </w:rPr>
        <w:t>Operativnega programa za izvajanje Evropske kohezijske politike v obdobju 2014</w:t>
      </w:r>
      <w:r w:rsidR="39F65B6C" w:rsidRPr="3133FFFD">
        <w:rPr>
          <w:b/>
          <w:bCs/>
        </w:rPr>
        <w:t>–</w:t>
      </w:r>
      <w:r w:rsidRPr="3133FFFD">
        <w:rPr>
          <w:b/>
          <w:bCs/>
        </w:rPr>
        <w:t>2020</w:t>
      </w:r>
      <w:r>
        <w:t>, in sicer s prednostno osjo 6 »Boljše stanje okolja in biotske raznovrstnosti«, temeljni cilj 6: Ohranjanje in varstvo okolja ter spodbujanje učinkovite rabe virov; prednostna naložba: Ukrepi za izboljšanje urbanega okolja</w:t>
      </w:r>
      <w:r w:rsidR="5DE9E117">
        <w:t xml:space="preserve"> pre</w:t>
      </w:r>
      <w:r w:rsidR="0581955A">
        <w:t>d</w:t>
      </w:r>
      <w:r w:rsidR="5DE9E117">
        <w:t>v</w:t>
      </w:r>
      <w:r w:rsidR="061864E7">
        <w:t>s</w:t>
      </w:r>
      <w:r w:rsidR="5DE9E117">
        <w:t xml:space="preserve">em s projekti Drevesnega orkestra v </w:t>
      </w:r>
      <w:proofErr w:type="spellStart"/>
      <w:r w:rsidR="5DE9E117">
        <w:t>Rafutskem</w:t>
      </w:r>
      <w:proofErr w:type="spellEnd"/>
      <w:r w:rsidR="5DE9E117">
        <w:t xml:space="preserve"> parku in Netopirske simfonije v </w:t>
      </w:r>
      <w:proofErr w:type="spellStart"/>
      <w:r w:rsidR="5DE9E117">
        <w:t>Rihe</w:t>
      </w:r>
      <w:r w:rsidR="28452501">
        <w:t>m</w:t>
      </w:r>
      <w:r w:rsidR="5DE9E117">
        <w:t>berku</w:t>
      </w:r>
      <w:proofErr w:type="spellEnd"/>
      <w:r w:rsidR="5DE9E117">
        <w:t>.</w:t>
      </w:r>
    </w:p>
    <w:p w14:paraId="56C8EE8F" w14:textId="18AD5AFE" w:rsidR="00763643" w:rsidRPr="005143B7" w:rsidRDefault="00763643" w:rsidP="004D7849">
      <w:pPr>
        <w:rPr>
          <w:b/>
          <w:bCs/>
          <w:szCs w:val="22"/>
        </w:rPr>
      </w:pPr>
      <w:r>
        <w:rPr>
          <w:b/>
          <w:bCs/>
          <w:szCs w:val="22"/>
        </w:rPr>
        <w:t xml:space="preserve">Skladnost z </w:t>
      </w:r>
      <w:r w:rsidRPr="005143B7">
        <w:rPr>
          <w:b/>
          <w:bCs/>
          <w:szCs w:val="22"/>
        </w:rPr>
        <w:t>Operativnim programom za izvajanje kohezijske politike v obdobju 2021</w:t>
      </w:r>
      <w:r w:rsidR="003061A6">
        <w:rPr>
          <w:b/>
          <w:bCs/>
          <w:szCs w:val="22"/>
        </w:rPr>
        <w:t>–</w:t>
      </w:r>
      <w:r w:rsidRPr="005143B7">
        <w:rPr>
          <w:b/>
          <w:bCs/>
          <w:szCs w:val="22"/>
        </w:rPr>
        <w:t>2027 – Izhodišča programa za izvajanje evropske kohezijske politike v obdobju 2021</w:t>
      </w:r>
      <w:r w:rsidR="003061A6">
        <w:rPr>
          <w:b/>
          <w:bCs/>
          <w:szCs w:val="22"/>
        </w:rPr>
        <w:t>–</w:t>
      </w:r>
      <w:r w:rsidRPr="005143B7">
        <w:rPr>
          <w:b/>
          <w:bCs/>
          <w:szCs w:val="22"/>
        </w:rPr>
        <w:t>2027</w:t>
      </w:r>
    </w:p>
    <w:p w14:paraId="7574C2E1" w14:textId="77777777" w:rsidR="00763643" w:rsidRPr="005143B7" w:rsidRDefault="00763643" w:rsidP="004D7849">
      <w:r w:rsidRPr="005143B7">
        <w:t xml:space="preserve">Za uresničevanje dolgoročne vizije razvoja urbanega območja Nove Gorice do leta 2030 je opredeljenih pet prednostnih usmeritev s petimi ključnimi strateškimi cilji. Prednostne usmeritve in cilji se medsebojno dopolnjujejo z namenom okrepitve razvojne in gospodarske energije mesta ter njenega </w:t>
      </w:r>
      <w:r w:rsidRPr="005143B7">
        <w:lastRenderedPageBreak/>
        <w:t xml:space="preserve">čezmejnega in mednarodnega </w:t>
      </w:r>
      <w:proofErr w:type="spellStart"/>
      <w:r w:rsidRPr="005143B7">
        <w:t>pozicioniranja</w:t>
      </w:r>
      <w:proofErr w:type="spellEnd"/>
      <w:r w:rsidRPr="005143B7">
        <w:t xml:space="preserve">, hkrati pa izkazujejo tudi največjo mero usklajenosti s področji prednostnih osi razvoja evropske kohezijske politike. </w:t>
      </w:r>
    </w:p>
    <w:p w14:paraId="1B653743" w14:textId="77777777" w:rsidR="00763643" w:rsidRPr="005143B7" w:rsidRDefault="00763643" w:rsidP="004D7849">
      <w:r w:rsidRPr="005143B7">
        <w:t xml:space="preserve">Vsebinsko vseh pet prednostnih usmeritev nagovarja vseh pet prednostnih ciljev evropske kohezijske politike: konkurenčnejša in pametnejša Evropa, bolj zelena, </w:t>
      </w:r>
      <w:proofErr w:type="spellStart"/>
      <w:r w:rsidRPr="005143B7">
        <w:t>nizkoogljična</w:t>
      </w:r>
      <w:proofErr w:type="spellEnd"/>
      <w:r w:rsidRPr="005143B7">
        <w:t xml:space="preserve"> Evropa, bolj povezana Evropa, bolj socialna Evropa in Evropa, ki je bližje državljanom. </w:t>
      </w:r>
    </w:p>
    <w:p w14:paraId="1505D331" w14:textId="77777777" w:rsidR="00763643" w:rsidRDefault="00763643" w:rsidP="004D7849">
      <w:r w:rsidRPr="005143B7">
        <w:t xml:space="preserve">Usklajenost z evropsko kohezijsko politiko poleg tega odražajo tudi splošna načela in vrednote trajnostnega urbanega razvoja urbanega območja Nova Gorica, to so celovitost obravnave razvojnih vprašanj in integralnost rešitev, vključujoče načrtovanje, komplementarnost na ravni ciljev in ukrepov ter upoštevanje vpetosti, povezav in soodvisnosti urbanega območja in njegovega gravitacijskega območja. </w:t>
      </w:r>
    </w:p>
    <w:p w14:paraId="1B83CE14" w14:textId="35F31AB3" w:rsidR="00763643" w:rsidRDefault="00763643" w:rsidP="004D7849">
      <w:r>
        <w:t>Projekt</w:t>
      </w:r>
      <w:r w:rsidRPr="005143B7">
        <w:t xml:space="preserve"> je skladen z vsemi prednostnimi nalogami in specifičnimi cilji OP za izvajanje evropske kohezijske politike 2021</w:t>
      </w:r>
      <w:r w:rsidR="00C36656">
        <w:t>–</w:t>
      </w:r>
      <w:r w:rsidRPr="005143B7">
        <w:t>2027.</w:t>
      </w:r>
    </w:p>
    <w:p w14:paraId="60DE670E" w14:textId="4FEF82D7" w:rsidR="00763643" w:rsidRPr="005143B7" w:rsidRDefault="00763643" w:rsidP="004D7849">
      <w:pPr>
        <w:pStyle w:val="Naslov3"/>
      </w:pPr>
      <w:bookmarkStart w:id="44" w:name="_Toc52468369"/>
      <w:bookmarkStart w:id="45" w:name="_Toc180145923"/>
      <w:bookmarkStart w:id="46" w:name="_Hlk100044664"/>
      <w:r w:rsidRPr="00F01475">
        <w:t>Skladnost z evropskimi usmeritvami razvoja kulture v EU</w:t>
      </w:r>
      <w:bookmarkEnd w:id="44"/>
      <w:bookmarkEnd w:id="45"/>
      <w:r>
        <w:t xml:space="preserve"> </w:t>
      </w:r>
    </w:p>
    <w:bookmarkEnd w:id="46"/>
    <w:p w14:paraId="4F246A36" w14:textId="77777777" w:rsidR="00763643" w:rsidRPr="003B2E62" w:rsidRDefault="00763643" w:rsidP="004D7849">
      <w:r w:rsidRPr="003B2E62">
        <w:t>Evropska unija si je zastavila naslednje cilje pri razvoju kulture v evropskem prostoru:</w:t>
      </w:r>
    </w:p>
    <w:p w14:paraId="430B898F" w14:textId="77777777" w:rsidR="00763643" w:rsidRPr="003B2E62" w:rsidRDefault="00763643" w:rsidP="004D7849">
      <w:r w:rsidRPr="003B2E62">
        <w:t>Sodelovati z organizacijami, ki so pomembne za njihovo vodstvo in finančne naložbe v kulturo: zlasti mesta, kulturni in kreativni sektor, pa tudi tretje države, ki želijo svoje kreativne sektorje razvijati v postindustrijskem gospodarstvu.</w:t>
      </w:r>
    </w:p>
    <w:p w14:paraId="2CA91B07" w14:textId="77777777" w:rsidR="00763643" w:rsidRPr="003B2E62" w:rsidRDefault="00763643" w:rsidP="004D7849">
      <w:r w:rsidRPr="003B2E62">
        <w:t>Sprejeti ukrepe za zaščito in spodbujanje izražanja raznolikih evropskih jezikov, narečij, tradicij in zgodb za zaščito nematerialne dediščine in dragocenih identitet celine.</w:t>
      </w:r>
    </w:p>
    <w:p w14:paraId="6E7E9A7B" w14:textId="77777777" w:rsidR="00763643" w:rsidRPr="003B2E62" w:rsidRDefault="00763643" w:rsidP="004D7849">
      <w:r w:rsidRPr="003B2E62">
        <w:t>Priznati pomen kulturnih delavcev in podpreti njihova prizadevanja pri oblikovanju Evrope, privlačne za talente in naložbe, skupne, ustvarjalne, zabavne, podjetniške, mobilizirane za spodbujanje trajnosti, integracije in državljanske kohezije.</w:t>
      </w:r>
    </w:p>
    <w:p w14:paraId="09F950B4" w14:textId="77777777" w:rsidR="00763643" w:rsidRPr="003B2E62" w:rsidRDefault="00763643" w:rsidP="004D7849">
      <w:r w:rsidRPr="003B2E62">
        <w:t>Odzvati se na zahtevo tretjih držav po evropskem strokovnem znanju pri upravljanju kulturnih izmenjav in podpiranju pojava ustvarjalnosti, hkrati pa spodbujati svobodo izražanja kot podlago za razvoj močnega ustvarjalnega sektorja.</w:t>
      </w:r>
    </w:p>
    <w:p w14:paraId="3C99D226" w14:textId="72CD6E9F" w:rsidR="00763643" w:rsidRPr="003B2E62" w:rsidRDefault="00763643" w:rsidP="004D7849">
      <w:r w:rsidRPr="003B2E62">
        <w:t>Opolnomočiti umetnike in kulturne delavce pri reševanju inovacijskih in tehnoloških vprašanj v multidisciplinarnem pristopu (na primer za zagotovitev, da bodo raziskave umetne inteligence usmerjene in bodo ostale zvest</w:t>
      </w:r>
      <w:r w:rsidR="00C53786">
        <w:t>e</w:t>
      </w:r>
      <w:r w:rsidRPr="003B2E62">
        <w:t xml:space="preserve"> evropskim humanističnim vrednotam).</w:t>
      </w:r>
    </w:p>
    <w:p w14:paraId="741FBD97" w14:textId="77777777" w:rsidR="00763643" w:rsidRPr="003B2E62" w:rsidRDefault="00763643" w:rsidP="004D7849">
      <w:r w:rsidRPr="003B2E62">
        <w:t>Ozavestiti evropske državljane o skupni kulturni dediščini in ustvarjalcih njihove celine.</w:t>
      </w:r>
    </w:p>
    <w:p w14:paraId="00B93622" w14:textId="77777777" w:rsidR="00763643" w:rsidRPr="003B2E62" w:rsidRDefault="00763643" w:rsidP="004D7849">
      <w:r w:rsidRPr="003B2E62">
        <w:t>Spodbujati mobilnost kulturnih delavcev na pomemben način, povezan z določenimi cilji inovacij in ustvarjalnega sodelovanja.</w:t>
      </w:r>
    </w:p>
    <w:p w14:paraId="5C5E5598" w14:textId="77777777" w:rsidR="00763643" w:rsidRPr="003B2E62" w:rsidRDefault="00763643" w:rsidP="004D7849">
      <w:r w:rsidRPr="003B2E62">
        <w:t>Mobilizirati diplomatsko mrežo EU in njeno kulturno znanje za podporo zunanjepolitični strategiji EU in razvojni agendi, ki omogočata izražanje kulturne raznolikosti po vsem svetu z izgradnjo lokalnih zmogljivosti.</w:t>
      </w:r>
    </w:p>
    <w:p w14:paraId="2A069E9C" w14:textId="77777777" w:rsidR="00763643" w:rsidRDefault="00763643" w:rsidP="004D7849">
      <w:r w:rsidRPr="003B2E62">
        <w:t xml:space="preserve">Glede na navedeno vidimo, da je investicijski projekt usklajen z občinskimi, regionalnimi, državnimi ter EU strateškimi razvojnimi cilji, strategijami, politikami in programi ter uresničuje javni interes tako na občinski, regionalni, državni in EU ravni. </w:t>
      </w:r>
    </w:p>
    <w:p w14:paraId="17AA2236" w14:textId="4D9F510E" w:rsidR="00763643" w:rsidRPr="006C698F" w:rsidRDefault="00763643" w:rsidP="004D7849">
      <w:pPr>
        <w:pStyle w:val="Naslov3"/>
      </w:pPr>
      <w:bookmarkStart w:id="47" w:name="_Toc180145924"/>
      <w:r w:rsidRPr="003B2E62">
        <w:t xml:space="preserve">Skladnost </w:t>
      </w:r>
      <w:r w:rsidRPr="006C698F">
        <w:t>s Strategijo kulturne dediščine 2020–2023</w:t>
      </w:r>
      <w:bookmarkEnd w:id="47"/>
    </w:p>
    <w:p w14:paraId="1554FC8F" w14:textId="261AA9E7" w:rsidR="00763643" w:rsidRDefault="2FAC4C29" w:rsidP="004D7849">
      <w:pPr>
        <w:rPr>
          <w:lang w:eastAsia="sl-SI"/>
        </w:rPr>
      </w:pPr>
      <w:r w:rsidRPr="3133FFFD">
        <w:rPr>
          <w:lang w:eastAsia="sl-SI"/>
        </w:rPr>
        <w:t xml:space="preserve">Projekt je skladen s Strategijo kulturne dediščine 2020–2023, katere splošni cilji so s pomočjo dediščine prispevati h kakovosti življenja in k bolj povezani družbi, pospešiti trajnostni razvoj Slovenije in izboljšati odnos družbe do naše dediščine. Projekt je skladen s cilji stebra »DRUŽBA«, DC.1. Povečati zavedanje o </w:t>
      </w:r>
      <w:r w:rsidRPr="3133FFFD">
        <w:rPr>
          <w:lang w:eastAsia="sl-SI"/>
        </w:rPr>
        <w:lastRenderedPageBreak/>
        <w:t>družbeni</w:t>
      </w:r>
      <w:r w:rsidR="5D8E51D8" w:rsidRPr="3133FFFD">
        <w:rPr>
          <w:lang w:eastAsia="sl-SI"/>
        </w:rPr>
        <w:t>h</w:t>
      </w:r>
      <w:r w:rsidRPr="3133FFFD">
        <w:rPr>
          <w:lang w:eastAsia="sl-SI"/>
        </w:rPr>
        <w:t xml:space="preserve"> vrednotah dediščine, DC.2. Spodbuditi vključevanje posameznikov, skupnosti in drugih deležnikov v dediščinske dejavnosti, DC.3. Izboljšati dostopnost do dediščine, DC.4. Doseči večjo prepoznavnost dediščine v Sloveniji in mednarodnem okolju. Prav tako je projekt skladen s cilji stebra »RAZVOJ«,  RC.4. Izboljšati kakovost življenja z ohranjanjem dediščine in spodbujanjem dediščinskih dejavnosti ter cilji stebra »ZNANJE«, ZC.1. Dvigniti raven znanj, veščin in vrednot, </w:t>
      </w:r>
      <w:proofErr w:type="spellStart"/>
      <w:r w:rsidRPr="3133FFFD">
        <w:rPr>
          <w:lang w:eastAsia="sl-SI"/>
        </w:rPr>
        <w:t>ovezanih</w:t>
      </w:r>
      <w:proofErr w:type="spellEnd"/>
      <w:r w:rsidRPr="3133FFFD">
        <w:rPr>
          <w:lang w:eastAsia="sl-SI"/>
        </w:rPr>
        <w:t xml:space="preserve"> z dediščino, </w:t>
      </w:r>
    </w:p>
    <w:p w14:paraId="0402E246" w14:textId="44FA3982" w:rsidR="00763643" w:rsidRPr="004D7849" w:rsidRDefault="004D7849" w:rsidP="004D7849">
      <w:pPr>
        <w:pStyle w:val="Naslov3"/>
      </w:pPr>
      <w:bookmarkStart w:id="48" w:name="_Toc180145925"/>
      <w:r w:rsidRPr="004D7849">
        <w:t>Skladno s s</w:t>
      </w:r>
      <w:r w:rsidR="00763643" w:rsidRPr="004D7849">
        <w:t>trategij</w:t>
      </w:r>
      <w:r w:rsidR="004F59C0">
        <w:t>o</w:t>
      </w:r>
      <w:r w:rsidR="00763643" w:rsidRPr="004D7849">
        <w:t xml:space="preserve"> trajnostne rasti slovenskega turizma 2017</w:t>
      </w:r>
      <w:r w:rsidR="004F59C0">
        <w:t>–</w:t>
      </w:r>
      <w:r w:rsidR="00763643" w:rsidRPr="004D7849">
        <w:t xml:space="preserve">2021 </w:t>
      </w:r>
      <w:r w:rsidR="00140BFA">
        <w:t>in</w:t>
      </w:r>
      <w:r w:rsidR="00763643" w:rsidRPr="004D7849">
        <w:t xml:space="preserve"> usmeritve za novo strateško obdobje razvoja slovenskega turizma 2022</w:t>
      </w:r>
      <w:r w:rsidR="00F52633">
        <w:t>–</w:t>
      </w:r>
      <w:r w:rsidR="00763643" w:rsidRPr="004D7849">
        <w:t>2028</w:t>
      </w:r>
      <w:bookmarkEnd w:id="48"/>
    </w:p>
    <w:p w14:paraId="7DAF3DB7" w14:textId="498094E9" w:rsidR="00763643" w:rsidRPr="00F01475" w:rsidRDefault="00763643" w:rsidP="004D7849">
      <w:pPr>
        <w:rPr>
          <w:rFonts w:ascii="Arial" w:hAnsi="Arial" w:cs="Arial"/>
          <w:lang w:eastAsia="sl-SI"/>
        </w:rPr>
      </w:pPr>
      <w:r w:rsidRPr="00F01475">
        <w:rPr>
          <w:lang w:eastAsia="sl-SI"/>
        </w:rPr>
        <w:t xml:space="preserve">Strategija trajnostne rasti slovenskega turizma 2017–2021 opredeljuje </w:t>
      </w:r>
      <w:r w:rsidR="001C5890">
        <w:rPr>
          <w:lang w:eastAsia="sl-SI"/>
        </w:rPr>
        <w:t>ključne politike</w:t>
      </w:r>
      <w:r w:rsidRPr="00F01475">
        <w:rPr>
          <w:lang w:eastAsia="sl-SI"/>
        </w:rPr>
        <w:t>: Makro destinacije in turistični produkti</w:t>
      </w:r>
      <w:r w:rsidR="001C5890">
        <w:rPr>
          <w:lang w:eastAsia="sl-SI"/>
        </w:rPr>
        <w:t xml:space="preserve"> ter</w:t>
      </w:r>
      <w:r w:rsidRPr="00F01475">
        <w:rPr>
          <w:lang w:eastAsia="sl-SI"/>
        </w:rPr>
        <w:t xml:space="preserve"> Prostor, naravni in kulturni viri. </w:t>
      </w:r>
      <w:r>
        <w:rPr>
          <w:lang w:eastAsia="sl-SI"/>
        </w:rPr>
        <w:t>Projekt</w:t>
      </w:r>
      <w:r w:rsidRPr="00F01475">
        <w:rPr>
          <w:lang w:eastAsia="sl-SI"/>
        </w:rPr>
        <w:t xml:space="preserve"> je usklajen s Strategijo trajnostne rasti slovenskega turizma 2017–2021 in prispeva k Ukrepu 1.6. Razvoj produkta Mesta &amp; kultura, katerega cilj je načrtovanje razvoja turizma, ki temelji na kulturni dediščini. Prav tako prispeva k Ukrepu 4.7. Vključevanje kulturne dediščine, s ciljem načrtovanje razvoja turizma</w:t>
      </w:r>
      <w:r w:rsidR="001C5890">
        <w:rPr>
          <w:lang w:eastAsia="sl-SI"/>
        </w:rPr>
        <w:t>.</w:t>
      </w:r>
      <w:r w:rsidRPr="00F01475">
        <w:rPr>
          <w:lang w:eastAsia="sl-SI"/>
        </w:rPr>
        <w:t xml:space="preserve"> </w:t>
      </w:r>
      <w:r w:rsidR="00680FD5">
        <w:rPr>
          <w:lang w:eastAsia="sl-SI"/>
        </w:rPr>
        <w:t xml:space="preserve">Z </w:t>
      </w:r>
      <w:r w:rsidRPr="00F01475">
        <w:rPr>
          <w:lang w:eastAsia="sl-SI"/>
        </w:rPr>
        <w:t>izvajanjem pobud za digitalne izboljšave. Projekt je skladen tudi z usmeritvami za novo strateško obdobje razvoja slovenskega turizma 2022</w:t>
      </w:r>
      <w:r w:rsidR="0054147C">
        <w:rPr>
          <w:lang w:eastAsia="sl-SI"/>
        </w:rPr>
        <w:t>–</w:t>
      </w:r>
      <w:r w:rsidRPr="00F01475">
        <w:rPr>
          <w:lang w:eastAsia="sl-SI"/>
        </w:rPr>
        <w:t>2028, in sicer »Trajnostna usmeritev slovenskega turizma«, ki vključuje tudi področje kulturne politike (valorizacija potenciala kulturne dediščine).</w:t>
      </w:r>
    </w:p>
    <w:p w14:paraId="0972D86D" w14:textId="0CF9E3DE" w:rsidR="00763643" w:rsidRPr="004D7849" w:rsidRDefault="004D7849" w:rsidP="004D7849">
      <w:pPr>
        <w:pStyle w:val="Naslov3"/>
      </w:pPr>
      <w:bookmarkStart w:id="49" w:name="_Toc180145926"/>
      <w:r w:rsidRPr="004D7849">
        <w:t xml:space="preserve">Skladnost z </w:t>
      </w:r>
      <w:r w:rsidR="00763643" w:rsidRPr="004D7849">
        <w:t>Načrt</w:t>
      </w:r>
      <w:r w:rsidRPr="004D7849">
        <w:t>om</w:t>
      </w:r>
      <w:r w:rsidR="00763643" w:rsidRPr="004D7849">
        <w:t xml:space="preserve"> za okrevanje in odpornost (NOO)</w:t>
      </w:r>
      <w:bookmarkEnd w:id="49"/>
    </w:p>
    <w:p w14:paraId="15E58E30" w14:textId="199AF2CD" w:rsidR="00763643" w:rsidRPr="00101579" w:rsidRDefault="00763643" w:rsidP="004D7849">
      <w:pPr>
        <w:rPr>
          <w:rFonts w:ascii="Arial" w:hAnsi="Arial" w:cs="Arial"/>
          <w:lang w:eastAsia="sl-SI"/>
        </w:rPr>
      </w:pPr>
      <w:r w:rsidRPr="00101579">
        <w:rPr>
          <w:lang w:eastAsia="sl-SI"/>
        </w:rPr>
        <w:t xml:space="preserve">Načrt za okrevanje in odpornost </w:t>
      </w:r>
      <w:r w:rsidR="00FC004F">
        <w:rPr>
          <w:lang w:eastAsia="sl-SI"/>
        </w:rPr>
        <w:t>je bil</w:t>
      </w:r>
      <w:r w:rsidR="00FC004F" w:rsidRPr="00101579">
        <w:rPr>
          <w:lang w:eastAsia="sl-SI"/>
        </w:rPr>
        <w:t xml:space="preserve"> </w:t>
      </w:r>
      <w:r w:rsidRPr="00101579">
        <w:rPr>
          <w:lang w:eastAsia="sl-SI"/>
        </w:rPr>
        <w:t>podlaga za koriščenje razpoložljivih sredstev iz Sklada za okrevanje in odpornost (RRF). Gre za finančno najobsežnejši mehanizem iz naslova evropskega svežnja za okrevanje in odpornost ''</w:t>
      </w:r>
      <w:proofErr w:type="spellStart"/>
      <w:r w:rsidRPr="00101579">
        <w:rPr>
          <w:lang w:eastAsia="sl-SI"/>
        </w:rPr>
        <w:t>Next</w:t>
      </w:r>
      <w:proofErr w:type="spellEnd"/>
      <w:r w:rsidRPr="00101579">
        <w:rPr>
          <w:lang w:eastAsia="sl-SI"/>
        </w:rPr>
        <w:t xml:space="preserve"> </w:t>
      </w:r>
      <w:proofErr w:type="spellStart"/>
      <w:r w:rsidRPr="00101579">
        <w:rPr>
          <w:lang w:eastAsia="sl-SI"/>
        </w:rPr>
        <w:t>Generation</w:t>
      </w:r>
      <w:proofErr w:type="spellEnd"/>
      <w:r w:rsidRPr="00101579">
        <w:rPr>
          <w:lang w:eastAsia="sl-SI"/>
        </w:rPr>
        <w:t xml:space="preserve"> EU'', v okviru katerega </w:t>
      </w:r>
      <w:r w:rsidR="00801296">
        <w:rPr>
          <w:lang w:eastAsia="sl-SI"/>
        </w:rPr>
        <w:t>so bila</w:t>
      </w:r>
      <w:r w:rsidR="00801296" w:rsidRPr="00101579">
        <w:rPr>
          <w:lang w:eastAsia="sl-SI"/>
        </w:rPr>
        <w:t xml:space="preserve"> </w:t>
      </w:r>
      <w:r w:rsidRPr="00101579">
        <w:rPr>
          <w:lang w:eastAsia="sl-SI"/>
        </w:rPr>
        <w:t>Sloveniji na voljo tudi sredstva pobude React-EU, Sklada za pravični prehod in Razvoj podeželja. Slovenija je v NOO opredelila razvojna področja</w:t>
      </w:r>
      <w:r w:rsidR="0037380E">
        <w:rPr>
          <w:lang w:eastAsia="sl-SI"/>
        </w:rPr>
        <w:t xml:space="preserve"> </w:t>
      </w:r>
      <w:r w:rsidRPr="00101579">
        <w:rPr>
          <w:lang w:eastAsia="sl-SI"/>
        </w:rPr>
        <w:t xml:space="preserve">s pripadajočimi reformami in naložbami, ki </w:t>
      </w:r>
      <w:r w:rsidR="00801296">
        <w:rPr>
          <w:lang w:eastAsia="sl-SI"/>
        </w:rPr>
        <w:t>so</w:t>
      </w:r>
      <w:r w:rsidR="00801296" w:rsidRPr="00101579">
        <w:rPr>
          <w:lang w:eastAsia="sl-SI"/>
        </w:rPr>
        <w:t xml:space="preserve"> </w:t>
      </w:r>
      <w:r w:rsidRPr="00101579">
        <w:rPr>
          <w:lang w:eastAsia="sl-SI"/>
        </w:rPr>
        <w:t xml:space="preserve">prispevale k blaženju negativnih gospodarskih in socialnih učinkov epidemije </w:t>
      </w:r>
      <w:r w:rsidR="0037380E">
        <w:rPr>
          <w:lang w:eastAsia="sl-SI"/>
        </w:rPr>
        <w:t>C</w:t>
      </w:r>
      <w:r w:rsidRPr="00101579">
        <w:rPr>
          <w:lang w:eastAsia="sl-SI"/>
        </w:rPr>
        <w:t>ovida-19 ter pripravile državo na izzive, ki jih predstavljata zeleni in digitalni prehod.</w:t>
      </w:r>
    </w:p>
    <w:p w14:paraId="228C90F2" w14:textId="4280F403" w:rsidR="00763643" w:rsidRPr="00101579" w:rsidRDefault="00763643" w:rsidP="004D7849">
      <w:pPr>
        <w:rPr>
          <w:rFonts w:ascii="Arial" w:hAnsi="Arial" w:cs="Arial"/>
          <w:lang w:eastAsia="sl-SI"/>
        </w:rPr>
      </w:pPr>
      <w:r w:rsidRPr="00101579">
        <w:rPr>
          <w:lang w:eastAsia="sl-SI"/>
        </w:rPr>
        <w:t>Projekt je skladen z Načrt</w:t>
      </w:r>
      <w:r w:rsidR="00AD22C0">
        <w:rPr>
          <w:lang w:eastAsia="sl-SI"/>
        </w:rPr>
        <w:t xml:space="preserve">om </w:t>
      </w:r>
      <w:r w:rsidRPr="00101579">
        <w:rPr>
          <w:lang w:eastAsia="sl-SI"/>
        </w:rPr>
        <w:t>za okrevanje in odpornost, z Razvojnim področjem: Pametna, trajnostna in vključujoča rast, Komponenta 4: Trajnostni razvoj slovenskega turizma, vključno s kulturno dediščino (C3 K4), Reforma D: Trajnostna obnova in oživljanje kulturne dediščine in javne kulturne infrastrukture ter vključevanje kulturnih doživetij v slovenski turizem, katere ključni cilj je spodbujanje investiranja v obnovo in ohranjanje kulturnih spomenikov državnega in lokalnega pomena ter v obnovo in  modernizacijo javne kulturne infrastrukture za pospešitev gospodarskega in turističnega okrevanja in trajnostnega razvoja.</w:t>
      </w:r>
    </w:p>
    <w:p w14:paraId="18536C75" w14:textId="7AC558E4" w:rsidR="00763643" w:rsidRPr="004D7849" w:rsidRDefault="004D7849" w:rsidP="004D7849">
      <w:pPr>
        <w:pStyle w:val="Naslov3"/>
      </w:pPr>
      <w:bookmarkStart w:id="50" w:name="_Toc180145927"/>
      <w:r w:rsidRPr="004D7849">
        <w:t>Skladno s s</w:t>
      </w:r>
      <w:r w:rsidR="00763643" w:rsidRPr="004D7849">
        <w:t>trategij</w:t>
      </w:r>
      <w:r w:rsidR="00AD22C0">
        <w:t>o</w:t>
      </w:r>
      <w:r w:rsidR="00763643" w:rsidRPr="004D7849">
        <w:t xml:space="preserve"> za pametno, trajnostno in vključujočo rast »Evropa 2020«</w:t>
      </w:r>
      <w:bookmarkEnd w:id="50"/>
    </w:p>
    <w:p w14:paraId="1E2A6E22" w14:textId="3766F9FD" w:rsidR="00763643" w:rsidRPr="004D7849" w:rsidRDefault="00763643" w:rsidP="00763643">
      <w:pPr>
        <w:rPr>
          <w:rFonts w:ascii="Arial" w:hAnsi="Arial" w:cs="Arial"/>
          <w:lang w:eastAsia="sl-SI"/>
        </w:rPr>
      </w:pPr>
      <w:r w:rsidRPr="00101579">
        <w:rPr>
          <w:lang w:eastAsia="sl-SI"/>
        </w:rPr>
        <w:t xml:space="preserve">Strategija Evropa 2020 je program EU za delovna mesta in gospodarsko rast v tem desetletju. Strategija poudarja pomen pametne, trajnostne in vključujoče gospodarske rasti kot načina za odpravo strukturnih pomanjkljivosti evropskega gospodarstva, za izboljšanje njegove konkurenčnosti in produktivnosti ter podporo trajnostnemu socialno-tržnemu gospodarstvu. Glede na edinstven pomen ter naravo </w:t>
      </w:r>
      <w:r>
        <w:rPr>
          <w:lang w:eastAsia="sl-SI"/>
        </w:rPr>
        <w:t>projekta EPK</w:t>
      </w:r>
      <w:r w:rsidRPr="00101579">
        <w:rPr>
          <w:lang w:eastAsia="sl-SI"/>
        </w:rPr>
        <w:t xml:space="preserve"> bi se z izvedbo lahko pripomoglo k izvajanju strateškega cilja trajnostni razvoj, in sicer predvsem na čezmejnih področjih izvesti strateške projekte, ki bi ustvarjali dodano vrednost za Evropo. Poleg tega bi njegova izvedba vplivala tudi na strateški cilj vključujoča rast, ki bi krepila vlogo in položaj ljudi ter ekonomsko, socialno in teritorialno kohezijo. Strategija »Evropa 2020« pripoznava pomen kulturne dediščine in velikega števila objektov kulturne dediščine, iz katere med drugim izhaja, da si bo Evropska komisija na ravni EU prizadevala za okrepitev konkurenčnosti evropskega turizma. </w:t>
      </w:r>
    </w:p>
    <w:p w14:paraId="5CCFD682" w14:textId="1F1DF49E" w:rsidR="00763643" w:rsidRPr="004D7849" w:rsidRDefault="004D7849" w:rsidP="004D7849">
      <w:pPr>
        <w:pStyle w:val="Naslov3"/>
      </w:pPr>
      <w:bookmarkStart w:id="51" w:name="_Toc180145928"/>
      <w:r w:rsidRPr="004D7849">
        <w:lastRenderedPageBreak/>
        <w:t xml:space="preserve">Skladno z </w:t>
      </w:r>
      <w:r w:rsidR="00763643" w:rsidRPr="004D7849">
        <w:t>Nacionalni</w:t>
      </w:r>
      <w:r w:rsidRPr="004D7849">
        <w:t>m</w:t>
      </w:r>
      <w:r w:rsidR="00763643" w:rsidRPr="004D7849">
        <w:t xml:space="preserve"> program</w:t>
      </w:r>
      <w:r w:rsidRPr="004D7849">
        <w:t>om</w:t>
      </w:r>
      <w:r w:rsidR="00763643" w:rsidRPr="004D7849">
        <w:t xml:space="preserve"> za kulturo (NPK) 2018</w:t>
      </w:r>
      <w:r w:rsidR="00AD01F5">
        <w:t>–</w:t>
      </w:r>
      <w:r w:rsidR="00763643" w:rsidRPr="004D7849">
        <w:t>2025</w:t>
      </w:r>
      <w:bookmarkEnd w:id="51"/>
    </w:p>
    <w:p w14:paraId="2C650FFF" w14:textId="137B994C" w:rsidR="00763643" w:rsidRDefault="00763643" w:rsidP="004D7849">
      <w:pPr>
        <w:rPr>
          <w:lang w:eastAsia="sl-SI"/>
        </w:rPr>
      </w:pPr>
      <w:r w:rsidRPr="00101579">
        <w:rPr>
          <w:lang w:eastAsia="sl-SI"/>
        </w:rPr>
        <w:t>NPK 2018</w:t>
      </w:r>
      <w:r w:rsidR="00AD01F5">
        <w:rPr>
          <w:lang w:eastAsia="sl-SI"/>
        </w:rPr>
        <w:t>–</w:t>
      </w:r>
      <w:r w:rsidRPr="00101579">
        <w:rPr>
          <w:lang w:eastAsia="sl-SI"/>
        </w:rPr>
        <w:t>2025 je strateški dokument razvojnega načrtovanja kulturne politike. »Vizija 2025 predvideva ustreznejše samo/razumevanje kulture in skladno s tem status, ki bo ustrezal pomenu kulture za državo in še zlasti za celotno skupnost in bo osnova za učinkovitejši sistem sofinanciranja kulture, za izboljšano prisotnost, opaznost, veljavo in učinkovitejšo promocijo slovenske kulture v mednarodnem prostoru, kar bo vplivalo tudi na prepoznavnost Slovenije kot države in skupnosti Slovencev v svetu.«</w:t>
      </w:r>
    </w:p>
    <w:p w14:paraId="35AC1CB5" w14:textId="77777777" w:rsidR="00763643" w:rsidRPr="00101579" w:rsidRDefault="00763643" w:rsidP="004D7849">
      <w:pPr>
        <w:rPr>
          <w:rFonts w:ascii="Arial" w:hAnsi="Arial" w:cs="Arial"/>
          <w:lang w:eastAsia="sl-SI"/>
        </w:rPr>
      </w:pPr>
      <w:r w:rsidRPr="00101579">
        <w:rPr>
          <w:lang w:eastAsia="sl-SI"/>
        </w:rPr>
        <w:t>Vizijo 2025 se bo uresničevalo skozi doseganje petih strateških ter operativnih ciljev, v okviru katerih so napovedani potrebni ukrepi ali na celotnem področju kulture ali po posameznih sektorjih in dejavnostih. Ti ukrepi predpostavljajo konkretne naloge za Ministrstvo za kulturo, regije, občine in izvajalce dejavnosti, zlasti v okviru javnega sektorja na ožjem področju kulture.</w:t>
      </w:r>
    </w:p>
    <w:p w14:paraId="7C623872" w14:textId="28C4F053" w:rsidR="00763643" w:rsidRDefault="00763643" w:rsidP="004D7849">
      <w:pPr>
        <w:rPr>
          <w:lang w:eastAsia="sl-SI"/>
        </w:rPr>
      </w:pPr>
      <w:r w:rsidRPr="004D2FC7">
        <w:rPr>
          <w:lang w:eastAsia="sl-SI"/>
        </w:rPr>
        <w:t>Izvedba projekta bo posredno pripomogla k doseganju naslednjih strateških in posledično operativnih ciljev:</w:t>
      </w:r>
    </w:p>
    <w:p w14:paraId="5F1C6094" w14:textId="683A2C9F" w:rsidR="00763643" w:rsidRPr="00F75026" w:rsidRDefault="00F75026" w:rsidP="00F75026">
      <w:pPr>
        <w:pStyle w:val="Napis"/>
        <w:rPr>
          <w:lang w:eastAsia="sl-SI"/>
        </w:rPr>
      </w:pPr>
      <w:bookmarkStart w:id="52" w:name="_Toc100145951"/>
      <w:r>
        <w:t xml:space="preserve">Tabela </w:t>
      </w:r>
      <w:r w:rsidR="00544275">
        <w:t>5</w:t>
      </w:r>
      <w:r>
        <w:t>: Skladnost z nacionalnim programom za kulturo</w:t>
      </w:r>
      <w:bookmarkEnd w:id="52"/>
    </w:p>
    <w:tbl>
      <w:tblPr>
        <w:tblW w:w="9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962"/>
        <w:gridCol w:w="3070"/>
        <w:gridCol w:w="3071"/>
      </w:tblGrid>
      <w:tr w:rsidR="00763643" w:rsidRPr="00F75026" w14:paraId="0B5E4CC4" w14:textId="77777777" w:rsidTr="3133FFFD">
        <w:trPr>
          <w:trHeight w:val="283"/>
        </w:trPr>
        <w:tc>
          <w:tcPr>
            <w:tcW w:w="2962" w:type="dxa"/>
            <w:shd w:val="clear" w:color="auto" w:fill="1E3764"/>
            <w:tcMar>
              <w:top w:w="0" w:type="dxa"/>
              <w:left w:w="108" w:type="dxa"/>
              <w:bottom w:w="0" w:type="dxa"/>
              <w:right w:w="108" w:type="dxa"/>
            </w:tcMar>
            <w:vAlign w:val="center"/>
            <w:hideMark/>
          </w:tcPr>
          <w:p w14:paraId="5EB1EEA5" w14:textId="77777777" w:rsidR="00763643" w:rsidRPr="00F75026" w:rsidRDefault="00763643" w:rsidP="00F244E9">
            <w:pPr>
              <w:spacing w:after="0" w:line="176" w:lineRule="atLeast"/>
              <w:jc w:val="left"/>
              <w:rPr>
                <w:rFonts w:ascii="Calibri" w:eastAsia="Times New Roman" w:hAnsi="Calibri" w:cs="Calibri"/>
                <w:color w:val="222222"/>
                <w:sz w:val="18"/>
                <w:szCs w:val="18"/>
                <w:lang w:eastAsia="sl-SI"/>
              </w:rPr>
            </w:pPr>
            <w:r w:rsidRPr="00F75026">
              <w:rPr>
                <w:rFonts w:ascii="Calibri" w:eastAsia="Times New Roman" w:hAnsi="Calibri" w:cs="Calibri"/>
                <w:b/>
                <w:bCs/>
                <w:color w:val="FFFFFF"/>
                <w:sz w:val="18"/>
                <w:szCs w:val="18"/>
                <w:lang w:eastAsia="sl-SI"/>
              </w:rPr>
              <w:t>Strateški cilj</w:t>
            </w:r>
          </w:p>
        </w:tc>
        <w:tc>
          <w:tcPr>
            <w:tcW w:w="3070" w:type="dxa"/>
            <w:shd w:val="clear" w:color="auto" w:fill="1E3764"/>
            <w:tcMar>
              <w:top w:w="0" w:type="dxa"/>
              <w:left w:w="108" w:type="dxa"/>
              <w:bottom w:w="0" w:type="dxa"/>
              <w:right w:w="108" w:type="dxa"/>
            </w:tcMar>
            <w:vAlign w:val="center"/>
            <w:hideMark/>
          </w:tcPr>
          <w:p w14:paraId="6B1D2AD2" w14:textId="77777777" w:rsidR="00763643" w:rsidRPr="00F75026" w:rsidRDefault="00763643" w:rsidP="00F244E9">
            <w:pPr>
              <w:spacing w:after="0" w:line="176" w:lineRule="atLeast"/>
              <w:jc w:val="left"/>
              <w:rPr>
                <w:rFonts w:ascii="Calibri" w:eastAsia="Times New Roman" w:hAnsi="Calibri" w:cs="Calibri"/>
                <w:color w:val="222222"/>
                <w:sz w:val="18"/>
                <w:szCs w:val="18"/>
                <w:lang w:eastAsia="sl-SI"/>
              </w:rPr>
            </w:pPr>
            <w:r w:rsidRPr="00F75026">
              <w:rPr>
                <w:rFonts w:ascii="Calibri" w:eastAsia="Times New Roman" w:hAnsi="Calibri" w:cs="Calibri"/>
                <w:b/>
                <w:bCs/>
                <w:color w:val="FFFFFF"/>
                <w:sz w:val="18"/>
                <w:szCs w:val="18"/>
                <w:lang w:eastAsia="sl-SI"/>
              </w:rPr>
              <w:t>Operativni cilj</w:t>
            </w:r>
          </w:p>
        </w:tc>
        <w:tc>
          <w:tcPr>
            <w:tcW w:w="3071" w:type="dxa"/>
            <w:shd w:val="clear" w:color="auto" w:fill="1E3764"/>
            <w:tcMar>
              <w:top w:w="0" w:type="dxa"/>
              <w:left w:w="108" w:type="dxa"/>
              <w:bottom w:w="0" w:type="dxa"/>
              <w:right w:w="108" w:type="dxa"/>
            </w:tcMar>
            <w:vAlign w:val="center"/>
            <w:hideMark/>
          </w:tcPr>
          <w:p w14:paraId="5900B64B" w14:textId="77777777" w:rsidR="00763643" w:rsidRPr="00F75026" w:rsidRDefault="00763643" w:rsidP="00F244E9">
            <w:pPr>
              <w:spacing w:after="0" w:line="176" w:lineRule="atLeast"/>
              <w:jc w:val="left"/>
              <w:rPr>
                <w:rFonts w:ascii="Calibri" w:eastAsia="Times New Roman" w:hAnsi="Calibri" w:cs="Calibri"/>
                <w:color w:val="222222"/>
                <w:sz w:val="18"/>
                <w:szCs w:val="18"/>
                <w:lang w:eastAsia="sl-SI"/>
              </w:rPr>
            </w:pPr>
            <w:r w:rsidRPr="00F75026">
              <w:rPr>
                <w:rFonts w:ascii="Calibri" w:eastAsia="Times New Roman" w:hAnsi="Calibri" w:cs="Calibri"/>
                <w:b/>
                <w:bCs/>
                <w:color w:val="FFFFFF"/>
                <w:sz w:val="18"/>
                <w:szCs w:val="18"/>
                <w:lang w:eastAsia="sl-SI"/>
              </w:rPr>
              <w:t>Ukrepi (prispevek projekta)</w:t>
            </w:r>
          </w:p>
        </w:tc>
      </w:tr>
      <w:tr w:rsidR="00763643" w:rsidRPr="00F75026" w14:paraId="3BE35843" w14:textId="77777777" w:rsidTr="3133FFFD">
        <w:tc>
          <w:tcPr>
            <w:tcW w:w="2962" w:type="dxa"/>
            <w:shd w:val="clear" w:color="auto" w:fill="FFFFFF" w:themeFill="background1"/>
            <w:tcMar>
              <w:top w:w="0" w:type="dxa"/>
              <w:left w:w="108" w:type="dxa"/>
              <w:bottom w:w="0" w:type="dxa"/>
              <w:right w:w="108" w:type="dxa"/>
            </w:tcMar>
            <w:hideMark/>
          </w:tcPr>
          <w:p w14:paraId="3BB3B5CC" w14:textId="77777777" w:rsidR="00763643" w:rsidRPr="00F75026" w:rsidRDefault="00763643" w:rsidP="00F244E9">
            <w:pPr>
              <w:spacing w:after="0" w:line="176" w:lineRule="atLeast"/>
              <w:jc w:val="left"/>
              <w:rPr>
                <w:rFonts w:ascii="Calibri" w:eastAsia="Times New Roman" w:hAnsi="Calibri" w:cs="Calibri"/>
                <w:sz w:val="18"/>
                <w:szCs w:val="18"/>
                <w:lang w:eastAsia="sl-SI"/>
              </w:rPr>
            </w:pPr>
            <w:r w:rsidRPr="00F75026">
              <w:rPr>
                <w:rFonts w:ascii="Calibri" w:eastAsia="Times New Roman" w:hAnsi="Calibri" w:cs="Calibri"/>
                <w:sz w:val="18"/>
                <w:szCs w:val="18"/>
                <w:lang w:eastAsia="sl-SI"/>
              </w:rPr>
              <w:t>Uveljavitev statusa kulture v javnem interesu</w:t>
            </w:r>
          </w:p>
        </w:tc>
        <w:tc>
          <w:tcPr>
            <w:tcW w:w="3070" w:type="dxa"/>
            <w:shd w:val="clear" w:color="auto" w:fill="FFFFFF" w:themeFill="background1"/>
            <w:tcMar>
              <w:top w:w="0" w:type="dxa"/>
              <w:left w:w="108" w:type="dxa"/>
              <w:bottom w:w="0" w:type="dxa"/>
              <w:right w:w="108" w:type="dxa"/>
            </w:tcMar>
            <w:hideMark/>
          </w:tcPr>
          <w:p w14:paraId="78522E98" w14:textId="3009E93B" w:rsidR="00763643" w:rsidRPr="00F75026" w:rsidRDefault="00ED5DF7" w:rsidP="00F244E9">
            <w:pPr>
              <w:spacing w:after="0" w:line="176" w:lineRule="atLeast"/>
              <w:jc w:val="left"/>
              <w:rPr>
                <w:rFonts w:ascii="Calibri" w:eastAsia="Times New Roman" w:hAnsi="Calibri" w:cs="Calibri"/>
                <w:sz w:val="18"/>
                <w:szCs w:val="18"/>
                <w:lang w:eastAsia="sl-SI"/>
              </w:rPr>
            </w:pPr>
            <w:r w:rsidRPr="00B23EC8">
              <w:rPr>
                <w:rFonts w:ascii="Calibri" w:eastAsia="Times New Roman" w:hAnsi="Calibri" w:cs="Calibri"/>
                <w:sz w:val="18"/>
                <w:szCs w:val="18"/>
                <w:lang w:eastAsia="sl-SI"/>
              </w:rPr>
              <w:t xml:space="preserve">Uskladiti model kulturne politike s statusom </w:t>
            </w:r>
            <w:r w:rsidR="000415F2" w:rsidRPr="00B23EC8">
              <w:rPr>
                <w:rFonts w:ascii="Calibri" w:eastAsia="Times New Roman" w:hAnsi="Calibri" w:cs="Calibri"/>
                <w:sz w:val="18"/>
                <w:szCs w:val="18"/>
                <w:lang w:eastAsia="sl-SI"/>
              </w:rPr>
              <w:t>kulture v pogojih samostojne države in demokracije – prenoviti kulturni sistem</w:t>
            </w:r>
          </w:p>
        </w:tc>
        <w:tc>
          <w:tcPr>
            <w:tcW w:w="3071" w:type="dxa"/>
            <w:shd w:val="clear" w:color="auto" w:fill="FFFFFF" w:themeFill="background1"/>
            <w:tcMar>
              <w:top w:w="0" w:type="dxa"/>
              <w:left w:w="108" w:type="dxa"/>
              <w:bottom w:w="0" w:type="dxa"/>
              <w:right w:w="108" w:type="dxa"/>
            </w:tcMar>
            <w:hideMark/>
          </w:tcPr>
          <w:p w14:paraId="03D2751C" w14:textId="77777777" w:rsidR="00763643" w:rsidRPr="00F75026" w:rsidRDefault="00763643" w:rsidP="00F244E9">
            <w:pPr>
              <w:spacing w:after="0" w:line="176" w:lineRule="atLeast"/>
              <w:jc w:val="left"/>
              <w:rPr>
                <w:rFonts w:ascii="Calibri" w:eastAsia="Times New Roman" w:hAnsi="Calibri" w:cs="Calibri"/>
                <w:sz w:val="18"/>
                <w:szCs w:val="18"/>
                <w:lang w:eastAsia="sl-SI"/>
              </w:rPr>
            </w:pPr>
            <w:r w:rsidRPr="00F75026">
              <w:rPr>
                <w:rFonts w:ascii="Calibri" w:eastAsia="Times New Roman" w:hAnsi="Calibri" w:cs="Calibri"/>
                <w:sz w:val="18"/>
                <w:szCs w:val="18"/>
                <w:lang w:eastAsia="sl-SI"/>
              </w:rPr>
              <w:t>Sistematično povezovati kulturo z drugimi družbenimi podsistemi (izobraževanje, gospodarstvo, okolje in prostor idr.) in doseči višjo raven iskanja in upoštevanja razvojno usmerjenih sinergij v skupnih projektih, spodbujati ozaveščanje, da je kultura povezovalna in ustvarjalna sila, ki deluje ne samo med člani družbene skupnosti, temveč tudi med različnimi družbenimi podsistemi in politikami, spodbujati razvoj kreativnega sektorja, raziskovalne umetnosti, medijev, kulturnega turizma, inovativnih storitev, vzgojno izobraževalnih programov itd.</w:t>
            </w:r>
          </w:p>
        </w:tc>
      </w:tr>
      <w:tr w:rsidR="00763643" w:rsidRPr="00F75026" w14:paraId="56291257" w14:textId="77777777" w:rsidTr="3133FFFD">
        <w:tc>
          <w:tcPr>
            <w:tcW w:w="2962" w:type="dxa"/>
            <w:shd w:val="clear" w:color="auto" w:fill="FFFFFF" w:themeFill="background1"/>
            <w:tcMar>
              <w:top w:w="0" w:type="dxa"/>
              <w:left w:w="108" w:type="dxa"/>
              <w:bottom w:w="0" w:type="dxa"/>
              <w:right w:w="108" w:type="dxa"/>
            </w:tcMar>
            <w:hideMark/>
          </w:tcPr>
          <w:p w14:paraId="6C65B6A5" w14:textId="77777777" w:rsidR="00763643" w:rsidRPr="00F75026" w:rsidRDefault="00763643" w:rsidP="00F244E9">
            <w:pPr>
              <w:spacing w:after="0" w:line="176" w:lineRule="atLeast"/>
              <w:jc w:val="left"/>
              <w:rPr>
                <w:rFonts w:ascii="Calibri" w:eastAsia="Times New Roman" w:hAnsi="Calibri" w:cs="Calibri"/>
                <w:sz w:val="18"/>
                <w:szCs w:val="18"/>
                <w:lang w:eastAsia="sl-SI"/>
              </w:rPr>
            </w:pPr>
            <w:r w:rsidRPr="00F75026">
              <w:rPr>
                <w:rFonts w:ascii="Calibri" w:eastAsia="Times New Roman" w:hAnsi="Calibri" w:cs="Calibri"/>
                <w:sz w:val="18"/>
                <w:szCs w:val="18"/>
                <w:lang w:eastAsia="sl-SI"/>
              </w:rPr>
              <w:t>Sistematično in učinkovito promovirati ter uveljavljati slovensko kulturo v mednarodnem prostoru, vzpostaviti dialog z drugimi kulturami in doseči večjo prepoznavnost Slovenije</w:t>
            </w:r>
          </w:p>
        </w:tc>
        <w:tc>
          <w:tcPr>
            <w:tcW w:w="3070" w:type="dxa"/>
            <w:shd w:val="clear" w:color="auto" w:fill="FFFFFF" w:themeFill="background1"/>
            <w:tcMar>
              <w:top w:w="0" w:type="dxa"/>
              <w:left w:w="108" w:type="dxa"/>
              <w:bottom w:w="0" w:type="dxa"/>
              <w:right w:w="108" w:type="dxa"/>
            </w:tcMar>
            <w:hideMark/>
          </w:tcPr>
          <w:p w14:paraId="151CD0CE" w14:textId="77777777" w:rsidR="00763643" w:rsidRPr="00F75026" w:rsidRDefault="00763643" w:rsidP="00F244E9">
            <w:pPr>
              <w:spacing w:after="0" w:line="176" w:lineRule="atLeast"/>
              <w:jc w:val="left"/>
              <w:rPr>
                <w:rFonts w:ascii="Calibri" w:eastAsia="Times New Roman" w:hAnsi="Calibri" w:cs="Calibri"/>
                <w:sz w:val="18"/>
                <w:szCs w:val="18"/>
                <w:lang w:eastAsia="sl-SI"/>
              </w:rPr>
            </w:pPr>
            <w:r w:rsidRPr="00F75026">
              <w:rPr>
                <w:rFonts w:ascii="Calibri" w:eastAsia="Times New Roman" w:hAnsi="Calibri" w:cs="Calibri"/>
                <w:sz w:val="18"/>
                <w:szCs w:val="18"/>
                <w:lang w:eastAsia="sl-SI"/>
              </w:rPr>
              <w:t>Spodbujati razvoj kulturnega turizma</w:t>
            </w:r>
          </w:p>
        </w:tc>
        <w:tc>
          <w:tcPr>
            <w:tcW w:w="3071" w:type="dxa"/>
            <w:shd w:val="clear" w:color="auto" w:fill="FFFFFF" w:themeFill="background1"/>
            <w:tcMar>
              <w:top w:w="0" w:type="dxa"/>
              <w:left w:w="108" w:type="dxa"/>
              <w:bottom w:w="0" w:type="dxa"/>
              <w:right w:w="108" w:type="dxa"/>
            </w:tcMar>
            <w:hideMark/>
          </w:tcPr>
          <w:p w14:paraId="0D8321DE" w14:textId="77777777" w:rsidR="00763643" w:rsidRPr="00F75026" w:rsidRDefault="00763643" w:rsidP="00F244E9">
            <w:pPr>
              <w:spacing w:after="0" w:line="176" w:lineRule="atLeast"/>
              <w:jc w:val="left"/>
              <w:rPr>
                <w:rFonts w:ascii="Calibri" w:eastAsia="Times New Roman" w:hAnsi="Calibri" w:cs="Calibri"/>
                <w:sz w:val="18"/>
                <w:szCs w:val="18"/>
                <w:lang w:eastAsia="sl-SI"/>
              </w:rPr>
            </w:pPr>
            <w:r w:rsidRPr="00F75026">
              <w:rPr>
                <w:rFonts w:ascii="Calibri" w:eastAsia="Times New Roman" w:hAnsi="Calibri" w:cs="Calibri"/>
                <w:sz w:val="18"/>
                <w:szCs w:val="18"/>
                <w:lang w:eastAsia="sl-SI"/>
              </w:rPr>
              <w:t>Oblikovanje državnega in regijskega kulturno-turističnega produkta ter promocija kulturnih vsebin v turizmu na regijski in državni ravni.</w:t>
            </w:r>
          </w:p>
          <w:p w14:paraId="7AB6E982" w14:textId="77777777" w:rsidR="00763643" w:rsidRPr="00F75026" w:rsidRDefault="00763643" w:rsidP="00F244E9">
            <w:pPr>
              <w:spacing w:after="0" w:line="176" w:lineRule="atLeast"/>
              <w:jc w:val="left"/>
              <w:rPr>
                <w:rFonts w:ascii="Calibri" w:eastAsia="Times New Roman" w:hAnsi="Calibri" w:cs="Calibri"/>
                <w:sz w:val="18"/>
                <w:szCs w:val="18"/>
                <w:lang w:eastAsia="sl-SI"/>
              </w:rPr>
            </w:pPr>
            <w:r w:rsidRPr="00F75026">
              <w:rPr>
                <w:rFonts w:ascii="Calibri" w:eastAsia="Times New Roman" w:hAnsi="Calibri" w:cs="Calibri"/>
                <w:sz w:val="18"/>
                <w:szCs w:val="18"/>
                <w:lang w:eastAsia="sl-SI"/>
              </w:rPr>
              <w:t>Opremiti večje število kulturno turističnih lokacij.</w:t>
            </w:r>
          </w:p>
        </w:tc>
      </w:tr>
    </w:tbl>
    <w:p w14:paraId="356F55AB" w14:textId="3ADEB7A8" w:rsidR="00763643" w:rsidRPr="004D7849" w:rsidRDefault="004D7849" w:rsidP="004D7849">
      <w:pPr>
        <w:pStyle w:val="Naslov3"/>
      </w:pPr>
      <w:bookmarkStart w:id="53" w:name="_Toc180145929"/>
      <w:r w:rsidRPr="004D7849">
        <w:t xml:space="preserve">Skladno z </w:t>
      </w:r>
      <w:r w:rsidR="00763643" w:rsidRPr="004D7849">
        <w:t>Zakon</w:t>
      </w:r>
      <w:r w:rsidRPr="004D7849">
        <w:t>om</w:t>
      </w:r>
      <w:r w:rsidR="00763643" w:rsidRPr="004D7849">
        <w:t xml:space="preserve"> o varstvu kulturne dediščine</w:t>
      </w:r>
      <w:bookmarkEnd w:id="53"/>
    </w:p>
    <w:p w14:paraId="0B365186" w14:textId="77777777" w:rsidR="00763643" w:rsidRPr="00101579" w:rsidRDefault="00763643" w:rsidP="004D7849">
      <w:pPr>
        <w:rPr>
          <w:rFonts w:ascii="Arial" w:hAnsi="Arial" w:cs="Arial"/>
          <w:lang w:eastAsia="sl-SI"/>
        </w:rPr>
      </w:pPr>
      <w:bookmarkStart w:id="54" w:name="m_-2055002361060043007__Hlk54258057"/>
      <w:r w:rsidRPr="00101579">
        <w:rPr>
          <w:lang w:eastAsia="sl-SI"/>
        </w:rPr>
        <w:t>Zakon o varstvu kulturne dediščine (ZVKD-1) </w:t>
      </w:r>
      <w:bookmarkEnd w:id="54"/>
      <w:r w:rsidRPr="00101579">
        <w:rPr>
          <w:lang w:eastAsia="sl-SI"/>
        </w:rPr>
        <w:t>določa načine varstva kulturne dediščine ter pristojnosti pri njenem varstvu z namenom omogočiti celostno ohranjanje le-te. V skladu z ZVKD-1 se dediščina deli na materialno in živo kulturno dediščino, pri čemer materialno kulturno dediščino sestavljata premična in nepremična kulturna dediščina. ZVKD-1 v četrtem odstavku 1. člena določa, da se celostno ohranjanje kulturne dediščine uresničuje v razvojnem načrtovanju in ukrepih države, pokrajin in občin tako, da kulturno dediščino ob spoštovanju njene posebne narave in družbenega pomena vključujejo v trajnostni razvoj. ZVKD-1 v 2. členu opredeljuje javno korist varstva kulturne dediščine in tako določa, da je  varstvo kulturne dediščine v javno korist. Javna korist varstva kulturne dediščine se določa v skladu s kulturnim, vzgojnim, razvojnim, simbolnim in identifikacijskim pomenom dediščine za državo, pokrajine in občine. Drugi odstavek 2. člena ZVKD-1 določa, da javna korist varstva kulturne dediščine obsega:</w:t>
      </w:r>
    </w:p>
    <w:p w14:paraId="3DE23CCC" w14:textId="77777777" w:rsidR="00763643" w:rsidRPr="004D7849" w:rsidRDefault="00763643" w:rsidP="009F3760">
      <w:pPr>
        <w:pStyle w:val="Odstavekseznama"/>
        <w:numPr>
          <w:ilvl w:val="0"/>
          <w:numId w:val="15"/>
        </w:numPr>
        <w:rPr>
          <w:rFonts w:ascii="Arial" w:eastAsia="Times New Roman" w:hAnsi="Arial" w:cs="Arial"/>
          <w:lang w:eastAsia="sl-SI"/>
        </w:rPr>
      </w:pPr>
      <w:r w:rsidRPr="00101579">
        <w:rPr>
          <w:rFonts w:eastAsia="Times New Roman"/>
          <w:lang w:eastAsia="sl-SI"/>
        </w:rPr>
        <w:lastRenderedPageBreak/>
        <w:t>identificiranje kulturne dediščine, njenih vrednot in vrednosti, njeno dokumentiranje, preučevanje in interpretiranje,</w:t>
      </w:r>
    </w:p>
    <w:p w14:paraId="2B434403" w14:textId="77777777" w:rsidR="00763643" w:rsidRPr="004D7849" w:rsidRDefault="00763643" w:rsidP="009F3760">
      <w:pPr>
        <w:pStyle w:val="Odstavekseznama"/>
        <w:numPr>
          <w:ilvl w:val="0"/>
          <w:numId w:val="15"/>
        </w:numPr>
        <w:rPr>
          <w:rFonts w:ascii="Arial" w:eastAsia="Times New Roman" w:hAnsi="Arial" w:cs="Arial"/>
          <w:lang w:eastAsia="sl-SI"/>
        </w:rPr>
      </w:pPr>
      <w:r w:rsidRPr="00101579">
        <w:rPr>
          <w:rFonts w:eastAsia="Times New Roman"/>
          <w:lang w:eastAsia="sl-SI"/>
        </w:rPr>
        <w:t>ohranitev kulturne dediščine in preprečevanje škodljivih vplivov nanjo,</w:t>
      </w:r>
    </w:p>
    <w:p w14:paraId="4E950221" w14:textId="77777777" w:rsidR="00763643" w:rsidRPr="004D7849" w:rsidRDefault="00763643" w:rsidP="009F3760">
      <w:pPr>
        <w:pStyle w:val="Odstavekseznama"/>
        <w:numPr>
          <w:ilvl w:val="0"/>
          <w:numId w:val="15"/>
        </w:numPr>
        <w:rPr>
          <w:rFonts w:ascii="Arial" w:eastAsia="Times New Roman" w:hAnsi="Arial" w:cs="Arial"/>
          <w:lang w:eastAsia="sl-SI"/>
        </w:rPr>
      </w:pPr>
      <w:r w:rsidRPr="00101579">
        <w:rPr>
          <w:rFonts w:eastAsia="Times New Roman"/>
          <w:lang w:eastAsia="sl-SI"/>
        </w:rPr>
        <w:t>omogočanje dostopa do kulturne dediščine ali do informacij o njej vsakomur, še posebej mladim, starejšim in invalidom,</w:t>
      </w:r>
    </w:p>
    <w:p w14:paraId="457F7A10" w14:textId="77777777" w:rsidR="00763643" w:rsidRPr="004D7849" w:rsidRDefault="00763643" w:rsidP="009F3760">
      <w:pPr>
        <w:pStyle w:val="Odstavekseznama"/>
        <w:numPr>
          <w:ilvl w:val="0"/>
          <w:numId w:val="15"/>
        </w:numPr>
        <w:rPr>
          <w:rFonts w:ascii="Arial" w:eastAsia="Times New Roman" w:hAnsi="Arial" w:cs="Arial"/>
          <w:lang w:eastAsia="sl-SI"/>
        </w:rPr>
      </w:pPr>
      <w:r w:rsidRPr="00101579">
        <w:rPr>
          <w:rFonts w:eastAsia="Times New Roman"/>
          <w:lang w:eastAsia="sl-SI"/>
        </w:rPr>
        <w:t>predstavljanje kulturne dediščine javnosti in razvijanje zavesti o njenih vrednotah,</w:t>
      </w:r>
    </w:p>
    <w:p w14:paraId="0A2748E9" w14:textId="7A775A63" w:rsidR="00763643" w:rsidRPr="004D7849" w:rsidRDefault="00763643" w:rsidP="009F3760">
      <w:pPr>
        <w:pStyle w:val="Odstavekseznama"/>
        <w:numPr>
          <w:ilvl w:val="0"/>
          <w:numId w:val="15"/>
        </w:numPr>
        <w:rPr>
          <w:rFonts w:ascii="Arial" w:eastAsia="Times New Roman" w:hAnsi="Arial" w:cs="Arial"/>
          <w:lang w:eastAsia="sl-SI"/>
        </w:rPr>
      </w:pPr>
      <w:r w:rsidRPr="00101579">
        <w:rPr>
          <w:rFonts w:eastAsia="Times New Roman"/>
          <w:lang w:eastAsia="sl-SI"/>
        </w:rPr>
        <w:t>spodbujanje kulturne raznolikosti s spoštovanjem različnosti kulturne dediščine in njenih interpretacij</w:t>
      </w:r>
      <w:r w:rsidR="001C5890">
        <w:rPr>
          <w:rFonts w:eastAsia="Times New Roman"/>
          <w:lang w:eastAsia="sl-SI"/>
        </w:rPr>
        <w:t>.</w:t>
      </w:r>
    </w:p>
    <w:p w14:paraId="7DE3E07D" w14:textId="64FF1AF8" w:rsidR="00763643" w:rsidRPr="004D7849" w:rsidRDefault="004D7849" w:rsidP="004D7849">
      <w:pPr>
        <w:pStyle w:val="Naslov3"/>
      </w:pPr>
      <w:bookmarkStart w:id="55" w:name="_Toc180145930"/>
      <w:r w:rsidRPr="004D7849">
        <w:t xml:space="preserve">Skladno s </w:t>
      </w:r>
      <w:r w:rsidR="00763643" w:rsidRPr="004D7849">
        <w:t>Strategij</w:t>
      </w:r>
      <w:r w:rsidRPr="004D7849">
        <w:t>o</w:t>
      </w:r>
      <w:r w:rsidR="00763643" w:rsidRPr="004D7849">
        <w:t xml:space="preserve"> prostorskega razvoja Slovenije (SPRS)</w:t>
      </w:r>
      <w:bookmarkEnd w:id="55"/>
    </w:p>
    <w:p w14:paraId="2A28268E" w14:textId="77777777" w:rsidR="00763643" w:rsidRPr="00101579" w:rsidRDefault="00763643" w:rsidP="004D7849">
      <w:pPr>
        <w:rPr>
          <w:rFonts w:ascii="Arial" w:hAnsi="Arial" w:cs="Arial"/>
          <w:lang w:eastAsia="sl-SI"/>
        </w:rPr>
      </w:pPr>
      <w:r w:rsidRPr="00101579">
        <w:rPr>
          <w:lang w:eastAsia="sl-SI"/>
        </w:rPr>
        <w:t>Projekt je skladen s Strategijo prostorskega razvoja Slovenije, z njenimi izhodišči, cilji in prioritetami, ki se nanašajo na urbani razvoj, saj temelji na načelih trajnostnega razvoja, izboljšanju kakovosti bivalnega okolja ter izboljšanju učinkovitosti rabe omejenega mestnega prostora. Projekt je skladen s SPRS predvsem v naslednjih pogledih:</w:t>
      </w:r>
    </w:p>
    <w:p w14:paraId="615BD4E6" w14:textId="1D1613F2" w:rsidR="00763643" w:rsidRPr="004D7849" w:rsidRDefault="00763643" w:rsidP="009F3760">
      <w:pPr>
        <w:pStyle w:val="Odstavekseznama"/>
        <w:numPr>
          <w:ilvl w:val="0"/>
          <w:numId w:val="16"/>
        </w:numPr>
        <w:rPr>
          <w:rFonts w:ascii="Arial" w:eastAsia="Times New Roman" w:hAnsi="Arial" w:cs="Arial"/>
          <w:lang w:eastAsia="sl-SI"/>
        </w:rPr>
      </w:pPr>
      <w:r w:rsidRPr="00101579">
        <w:rPr>
          <w:rFonts w:eastAsia="Times New Roman"/>
          <w:lang w:eastAsia="sl-SI"/>
        </w:rPr>
        <w:t>racionalen in učinkovit prostorski razvoj</w:t>
      </w:r>
      <w:r w:rsidR="006346C2">
        <w:rPr>
          <w:rFonts w:eastAsia="Times New Roman"/>
          <w:lang w:eastAsia="sl-SI"/>
        </w:rPr>
        <w:t>,</w:t>
      </w:r>
    </w:p>
    <w:p w14:paraId="1B03680E" w14:textId="664A0422" w:rsidR="00763643" w:rsidRPr="004D7849" w:rsidRDefault="00763643" w:rsidP="009F3760">
      <w:pPr>
        <w:pStyle w:val="Odstavekseznama"/>
        <w:numPr>
          <w:ilvl w:val="0"/>
          <w:numId w:val="16"/>
        </w:numPr>
        <w:rPr>
          <w:rFonts w:ascii="Arial" w:eastAsia="Times New Roman" w:hAnsi="Arial" w:cs="Arial"/>
          <w:lang w:eastAsia="sl-SI"/>
        </w:rPr>
      </w:pPr>
      <w:r w:rsidRPr="00101579">
        <w:rPr>
          <w:rFonts w:eastAsia="Times New Roman"/>
          <w:lang w:eastAsia="sl-SI"/>
        </w:rPr>
        <w:t>usmerjanje dejavnosti v prostor na način, da ustvarjajo največje pozitivne učinke za prostorsko uravnotežen in gospodarsko učinkovit razvoj, socialno povezanost in kakovost naravnega in bivalnega okolja</w:t>
      </w:r>
      <w:r w:rsidR="00091F44">
        <w:rPr>
          <w:rFonts w:eastAsia="Times New Roman"/>
          <w:lang w:eastAsia="sl-SI"/>
        </w:rPr>
        <w:t>,</w:t>
      </w:r>
    </w:p>
    <w:p w14:paraId="6CBB9529" w14:textId="1E0BE98C" w:rsidR="00763643" w:rsidRPr="004D7849" w:rsidRDefault="00763643" w:rsidP="009F3760">
      <w:pPr>
        <w:pStyle w:val="Odstavekseznama"/>
        <w:numPr>
          <w:ilvl w:val="0"/>
          <w:numId w:val="16"/>
        </w:numPr>
        <w:rPr>
          <w:rFonts w:ascii="Arial" w:eastAsia="Times New Roman" w:hAnsi="Arial" w:cs="Arial"/>
          <w:lang w:eastAsia="sl-SI"/>
        </w:rPr>
      </w:pPr>
      <w:r w:rsidRPr="00101579">
        <w:rPr>
          <w:rFonts w:eastAsia="Times New Roman"/>
          <w:lang w:eastAsia="sl-SI"/>
        </w:rPr>
        <w:t xml:space="preserve">doseganje kvalitetnega razvoja in privlačnosti mesta </w:t>
      </w:r>
      <w:r w:rsidR="00091F44">
        <w:rPr>
          <w:rFonts w:eastAsia="Times New Roman"/>
          <w:lang w:eastAsia="sl-SI"/>
        </w:rPr>
        <w:t>ter</w:t>
      </w:r>
      <w:r w:rsidRPr="00101579">
        <w:rPr>
          <w:rFonts w:eastAsia="Times New Roman"/>
          <w:lang w:eastAsia="sl-SI"/>
        </w:rPr>
        <w:t xml:space="preserve"> drugih naselij v občini.</w:t>
      </w:r>
    </w:p>
    <w:p w14:paraId="735628F2" w14:textId="77777777" w:rsidR="00763643" w:rsidRPr="00101579" w:rsidRDefault="00763643" w:rsidP="004D7849">
      <w:pPr>
        <w:rPr>
          <w:rFonts w:ascii="Arial" w:hAnsi="Arial" w:cs="Arial"/>
          <w:lang w:eastAsia="sl-SI"/>
        </w:rPr>
      </w:pPr>
      <w:r w:rsidRPr="00101579">
        <w:rPr>
          <w:lang w:eastAsia="sl-SI"/>
        </w:rPr>
        <w:t>Med cilji prostorskega razvoja Slovenije sta izpostavljena predvsem:</w:t>
      </w:r>
    </w:p>
    <w:p w14:paraId="4B6DD136" w14:textId="77777777" w:rsidR="00763643" w:rsidRPr="004D7849" w:rsidRDefault="00763643" w:rsidP="009F3760">
      <w:pPr>
        <w:pStyle w:val="Odstavekseznama"/>
        <w:numPr>
          <w:ilvl w:val="0"/>
          <w:numId w:val="17"/>
        </w:numPr>
        <w:rPr>
          <w:rFonts w:ascii="Arial" w:eastAsia="Times New Roman" w:hAnsi="Arial" w:cs="Arial"/>
          <w:lang w:eastAsia="sl-SI"/>
        </w:rPr>
      </w:pPr>
      <w:r w:rsidRPr="00101579">
        <w:rPr>
          <w:rFonts w:eastAsia="Times New Roman"/>
          <w:lang w:eastAsia="sl-SI"/>
        </w:rPr>
        <w:t>Kulturna raznovrstnost kot temelj nacionalne prostorske prepoznavnosti</w:t>
      </w:r>
    </w:p>
    <w:p w14:paraId="49D4F6DD" w14:textId="04EF35D3" w:rsidR="00763643" w:rsidRPr="004D7849" w:rsidRDefault="00763643" w:rsidP="009F3760">
      <w:pPr>
        <w:pStyle w:val="Odstavekseznama"/>
        <w:numPr>
          <w:ilvl w:val="0"/>
          <w:numId w:val="18"/>
        </w:numPr>
        <w:ind w:left="1080"/>
        <w:rPr>
          <w:rFonts w:ascii="Arial" w:eastAsia="Times New Roman" w:hAnsi="Arial" w:cs="Arial"/>
          <w:lang w:eastAsia="sl-SI"/>
        </w:rPr>
      </w:pPr>
      <w:r w:rsidRPr="00101579">
        <w:rPr>
          <w:rFonts w:eastAsia="Times New Roman"/>
          <w:lang w:eastAsia="sl-SI"/>
        </w:rPr>
        <w:t>spodbujanje ohranjanja in razvoja kulturne raznovrstnosti kot osnove za kakovostno nacionalno prostorsko prepoznavnost, kvalitetno bivalno okolje in socialno vključenost</w:t>
      </w:r>
      <w:r w:rsidR="00A471AB">
        <w:rPr>
          <w:rFonts w:eastAsia="Times New Roman"/>
          <w:lang w:eastAsia="sl-SI"/>
        </w:rPr>
        <w:t>.</w:t>
      </w:r>
    </w:p>
    <w:p w14:paraId="0FBDB651" w14:textId="590F2A9E" w:rsidR="00845017" w:rsidRPr="00075036" w:rsidRDefault="00845017" w:rsidP="00FA77D4">
      <w:pPr>
        <w:rPr>
          <w:rFonts w:ascii="Calibri Light" w:hAnsi="Calibri Light" w:cs="Calibri Light"/>
          <w:sz w:val="20"/>
          <w:szCs w:val="20"/>
        </w:rPr>
      </w:pPr>
    </w:p>
    <w:p w14:paraId="04FA8220" w14:textId="77777777" w:rsidR="003A7B4E" w:rsidRPr="00075036" w:rsidRDefault="003A7B4E">
      <w:pPr>
        <w:spacing w:after="0"/>
        <w:jc w:val="left"/>
        <w:rPr>
          <w:rFonts w:ascii="Calibri Light" w:eastAsiaTheme="majorEastAsia" w:hAnsi="Calibri Light" w:cs="Calibri Light"/>
          <w:b/>
          <w:bCs/>
          <w:color w:val="4472C4" w:themeColor="accent1"/>
        </w:rPr>
      </w:pPr>
      <w:bookmarkStart w:id="56" w:name="_Toc8805633"/>
      <w:r w:rsidRPr="00075036">
        <w:rPr>
          <w:rFonts w:ascii="Calibri Light" w:hAnsi="Calibri Light" w:cs="Calibri Light"/>
          <w:b/>
          <w:bCs/>
          <w:color w:val="4472C4" w:themeColor="accent1"/>
        </w:rPr>
        <w:br w:type="page"/>
      </w:r>
    </w:p>
    <w:p w14:paraId="22B310BC" w14:textId="410EEE54" w:rsidR="00CD1719" w:rsidRPr="00075036" w:rsidRDefault="00CD1719" w:rsidP="00E34714">
      <w:pPr>
        <w:pStyle w:val="Naslov1"/>
      </w:pPr>
      <w:bookmarkStart w:id="57" w:name="_Toc180145931"/>
      <w:r w:rsidRPr="00075036">
        <w:lastRenderedPageBreak/>
        <w:t xml:space="preserve">NAMEN IN CILJI </w:t>
      </w:r>
      <w:r w:rsidR="000853B9" w:rsidRPr="00075036">
        <w:t>PROJEKTA/</w:t>
      </w:r>
      <w:r w:rsidRPr="00075036">
        <w:t>PROGRAMA</w:t>
      </w:r>
      <w:bookmarkEnd w:id="56"/>
      <w:bookmarkEnd w:id="57"/>
    </w:p>
    <w:p w14:paraId="316240C6" w14:textId="77777777" w:rsidR="00F75026" w:rsidRPr="00075036" w:rsidRDefault="00F75026" w:rsidP="00F75026">
      <w:pPr>
        <w:pStyle w:val="Naslov2"/>
      </w:pPr>
      <w:bookmarkStart w:id="58" w:name="_Toc8805634"/>
      <w:bookmarkStart w:id="59" w:name="_Toc180145932"/>
      <w:r w:rsidRPr="00075036">
        <w:t xml:space="preserve">Namen </w:t>
      </w:r>
      <w:bookmarkEnd w:id="58"/>
      <w:r w:rsidRPr="00075036">
        <w:t>programa Evropske prestolnice</w:t>
      </w:r>
      <w:bookmarkEnd w:id="59"/>
    </w:p>
    <w:p w14:paraId="2A8225B3" w14:textId="32A5DC47" w:rsidR="00D3490A" w:rsidRPr="00075036" w:rsidRDefault="00D3490A" w:rsidP="00E34714">
      <w:pPr>
        <w:rPr>
          <w:lang w:eastAsia="en-GB"/>
        </w:rPr>
      </w:pPr>
      <w:r w:rsidRPr="00075036">
        <w:t xml:space="preserve">Evropska prestolnica kulture GO! 2025 je lokalni, nacionalni, evropski in mednarodni projekt, ki omogoča </w:t>
      </w:r>
      <w:r w:rsidR="0009494D" w:rsidRPr="00075036">
        <w:t xml:space="preserve">preboj kulture in kulturne produkcije v najširšem smislu ter podpira sodelovanje na področju dolgotrajnih kulturnih strategij med nacionalnimi in mednarodnimi odločevalci. </w:t>
      </w:r>
    </w:p>
    <w:p w14:paraId="03C30829" w14:textId="12991549" w:rsidR="00E16C1A" w:rsidRPr="00075036" w:rsidRDefault="00E16C1A" w:rsidP="00E34714">
      <w:pPr>
        <w:rPr>
          <w:lang w:eastAsia="en-GB"/>
        </w:rPr>
      </w:pPr>
      <w:r w:rsidRPr="00075036">
        <w:rPr>
          <w:lang w:eastAsia="en-GB"/>
        </w:rPr>
        <w:t xml:space="preserve">S ciljem zagotovitve primernih pogojev za razvoj kulture v MONG je namen enega izmed ukrepov Regionalnega razvojnega programa za goriško regijo trajnostni in okoljski razvoj, aktivnost 3: Evropsko teritorialno združenje </w:t>
      </w:r>
      <w:r w:rsidR="00CB6AB6">
        <w:rPr>
          <w:lang w:eastAsia="en-GB"/>
        </w:rPr>
        <w:t>in</w:t>
      </w:r>
      <w:r w:rsidRPr="00075036">
        <w:rPr>
          <w:lang w:eastAsia="en-GB"/>
        </w:rPr>
        <w:t xml:space="preserve"> Prioriteta 2: Izboljšanje kakovosti življenja. </w:t>
      </w:r>
    </w:p>
    <w:p w14:paraId="6C1CC8E9" w14:textId="4E951E2C" w:rsidR="00E16C1A" w:rsidRPr="00075036" w:rsidRDefault="49584192" w:rsidP="00E34714">
      <w:pPr>
        <w:rPr>
          <w:lang w:eastAsia="en-GB"/>
        </w:rPr>
      </w:pPr>
      <w:r w:rsidRPr="3133FFFD">
        <w:rPr>
          <w:lang w:eastAsia="en-GB"/>
        </w:rPr>
        <w:t>Prednostne usmeritve so skladne s prioritetnimi tematskimi cilj</w:t>
      </w:r>
      <w:r w:rsidR="688BA743" w:rsidRPr="3133FFFD">
        <w:rPr>
          <w:lang w:eastAsia="en-GB"/>
        </w:rPr>
        <w:t>i</w:t>
      </w:r>
      <w:r w:rsidRPr="3133FFFD">
        <w:rPr>
          <w:lang w:eastAsia="en-GB"/>
        </w:rPr>
        <w:t xml:space="preserve"> EU: vlaganje v rast in nova delovna mesta,</w:t>
      </w:r>
      <w:r w:rsidR="370705A5" w:rsidRPr="3133FFFD">
        <w:rPr>
          <w:lang w:eastAsia="en-GB"/>
        </w:rPr>
        <w:t xml:space="preserve"> </w:t>
      </w:r>
      <w:r w:rsidRPr="3133FFFD">
        <w:rPr>
          <w:lang w:eastAsia="en-GB"/>
        </w:rPr>
        <w:t xml:space="preserve">krepitev raziskav, tehnološkega razvoja in inovacij (konkurenčnost, zaposlovanje in usposabljanje), spodbujanje socialnega vključevanja. </w:t>
      </w:r>
    </w:p>
    <w:p w14:paraId="161020B2" w14:textId="54D4F4B7" w:rsidR="00E16C1A" w:rsidRPr="00075036" w:rsidRDefault="00E16C1A" w:rsidP="00E34714">
      <w:pPr>
        <w:rPr>
          <w:lang w:eastAsia="en-GB"/>
        </w:rPr>
      </w:pPr>
      <w:r w:rsidRPr="00075036">
        <w:rPr>
          <w:lang w:eastAsia="en-GB"/>
        </w:rPr>
        <w:t xml:space="preserve">Za razvoj regije v širšem smislu predstavlja to lokalni, regionalni in končno tudi nacionalni pomen. Predstavljena investicija prispeva k </w:t>
      </w:r>
      <w:proofErr w:type="spellStart"/>
      <w:r w:rsidRPr="00075036">
        <w:rPr>
          <w:lang w:eastAsia="en-GB"/>
        </w:rPr>
        <w:t>nadaljnemu</w:t>
      </w:r>
      <w:proofErr w:type="spellEnd"/>
      <w:r w:rsidRPr="00075036">
        <w:rPr>
          <w:lang w:eastAsia="en-GB"/>
        </w:rPr>
        <w:t xml:space="preserve"> razvoju na vseh nivojih družbe, od umeščenosti kulture kot ene od pomembnejših vrednot do razvoja gospodarstva in dviga zrelosti pri razumevanju pomena kulture med prebivalci regije. Prav tako projekt prispeva k doseganju ciljev za razvoj kulture v EU </w:t>
      </w:r>
      <w:r w:rsidR="00AB1CF9">
        <w:rPr>
          <w:lang w:eastAsia="en-GB"/>
        </w:rPr>
        <w:t>in</w:t>
      </w:r>
      <w:r w:rsidRPr="00075036">
        <w:rPr>
          <w:lang w:eastAsia="en-GB"/>
        </w:rPr>
        <w:t xml:space="preserve"> ciljev trajnostnega razvoja.</w:t>
      </w:r>
    </w:p>
    <w:p w14:paraId="45B8F88C" w14:textId="49B35B45" w:rsidR="00E52BAA" w:rsidRDefault="039D5DB8" w:rsidP="00E34714">
      <w:r>
        <w:t>Evropska prestolnica kulture GO! 2025 bo omogočil</w:t>
      </w:r>
      <w:r w:rsidR="424A33F5">
        <w:t>a</w:t>
      </w:r>
      <w:r>
        <w:t xml:space="preserve"> veliko mednarodno prepoznavnost  </w:t>
      </w:r>
      <w:r w:rsidR="5AEFB81E">
        <w:t>slovenske kulture in ustvarjalnosti. Kot prva (pilotska) mednarodna/</w:t>
      </w:r>
      <w:r w:rsidR="0032085A">
        <w:t>čez</w:t>
      </w:r>
      <w:r w:rsidR="5AEFB81E">
        <w:t xml:space="preserve">mejna evropska prestolnica pa bo tudi postavila temelje novim modelom </w:t>
      </w:r>
      <w:proofErr w:type="spellStart"/>
      <w:r w:rsidR="5AEFB81E">
        <w:t>kulturega</w:t>
      </w:r>
      <w:proofErr w:type="spellEnd"/>
      <w:r w:rsidR="5AEFB81E">
        <w:t xml:space="preserve"> sodelovanja in delovanja ter oblikovanja čezmejne kulturne znamke GO! Borderless</w:t>
      </w:r>
      <w:r w:rsidR="19AF9F73">
        <w:t xml:space="preserve">/ Gremo! Brezmejno ter promovirala kulturo kot </w:t>
      </w:r>
      <w:r w:rsidR="51446243">
        <w:t xml:space="preserve">katalizator razvoja in </w:t>
      </w:r>
      <w:r w:rsidR="19AF9F73">
        <w:t>miru skozi kulturno mednarodno sodelovanj</w:t>
      </w:r>
      <w:r w:rsidR="03366B7A">
        <w:t>e.</w:t>
      </w:r>
    </w:p>
    <w:p w14:paraId="775325BE" w14:textId="5D73D738" w:rsidR="00F75026" w:rsidRDefault="00F75026" w:rsidP="00F75026">
      <w:r>
        <w:t xml:space="preserve">Z investicijo bo investitor zasledoval sledeče </w:t>
      </w:r>
      <w:r>
        <w:rPr>
          <w:b/>
          <w:bCs/>
        </w:rPr>
        <w:t xml:space="preserve">namene </w:t>
      </w:r>
      <w:r>
        <w:t>v smeri (v ta namen smo izpostavili bistvene indikatorje, ki</w:t>
      </w:r>
      <w:r w:rsidR="00DD4734">
        <w:t xml:space="preserve"> </w:t>
      </w:r>
      <w:r>
        <w:t xml:space="preserve">jih bomo merili v času trajanja projekta): </w:t>
      </w:r>
    </w:p>
    <w:p w14:paraId="4BDBE38F" w14:textId="7B5F135B" w:rsidR="00F75026" w:rsidRPr="00071334" w:rsidRDefault="00502ECF" w:rsidP="009F3760">
      <w:pPr>
        <w:pStyle w:val="Odstavekseznama"/>
        <w:numPr>
          <w:ilvl w:val="0"/>
          <w:numId w:val="22"/>
        </w:numPr>
      </w:pPr>
      <w:r>
        <w:t>r</w:t>
      </w:r>
      <w:r w:rsidR="00F75026" w:rsidRPr="00071334">
        <w:t xml:space="preserve">azvoj kulturne </w:t>
      </w:r>
      <w:r w:rsidR="00F75026">
        <w:t>dediščine</w:t>
      </w:r>
      <w:r>
        <w:t>,</w:t>
      </w:r>
    </w:p>
    <w:p w14:paraId="4DB5B067" w14:textId="00C14561" w:rsidR="00F75026" w:rsidRPr="00071334" w:rsidRDefault="00502ECF" w:rsidP="009F3760">
      <w:pPr>
        <w:pStyle w:val="Odstavekseznama"/>
        <w:numPr>
          <w:ilvl w:val="0"/>
          <w:numId w:val="22"/>
        </w:numPr>
      </w:pPr>
      <w:r>
        <w:t>p</w:t>
      </w:r>
      <w:r w:rsidR="00F75026" w:rsidRPr="00071334">
        <w:t>riprava novih kulturnih</w:t>
      </w:r>
      <w:r w:rsidR="005964FF">
        <w:t xml:space="preserve">, evropsko </w:t>
      </w:r>
      <w:proofErr w:type="spellStart"/>
      <w:r w:rsidR="005964FF">
        <w:t>relevantnih</w:t>
      </w:r>
      <w:r w:rsidR="00F75026" w:rsidRPr="00071334">
        <w:t>projektov</w:t>
      </w:r>
      <w:proofErr w:type="spellEnd"/>
      <w:r>
        <w:t>,</w:t>
      </w:r>
    </w:p>
    <w:p w14:paraId="4E3D35E2" w14:textId="358E0BCB" w:rsidR="00F75026" w:rsidRPr="00071334" w:rsidRDefault="00502ECF" w:rsidP="009F3760">
      <w:pPr>
        <w:pStyle w:val="Odstavekseznama"/>
        <w:numPr>
          <w:ilvl w:val="0"/>
          <w:numId w:val="22"/>
        </w:numPr>
      </w:pPr>
      <w:r>
        <w:t>r</w:t>
      </w:r>
      <w:r w:rsidR="00F75026" w:rsidRPr="00071334">
        <w:t>azvoj kulturne zrelosti vseh deležnikov</w:t>
      </w:r>
      <w:r>
        <w:t>,</w:t>
      </w:r>
    </w:p>
    <w:p w14:paraId="1D491078" w14:textId="20FD82E3" w:rsidR="00F75026" w:rsidRPr="00071334" w:rsidRDefault="00502ECF" w:rsidP="009F3760">
      <w:pPr>
        <w:pStyle w:val="Odstavekseznama"/>
        <w:numPr>
          <w:ilvl w:val="0"/>
          <w:numId w:val="22"/>
        </w:numPr>
      </w:pPr>
      <w:r>
        <w:t>n</w:t>
      </w:r>
      <w:r w:rsidR="00F75026" w:rsidRPr="00071334">
        <w:t>ove kulturne produkcije</w:t>
      </w:r>
      <w:r>
        <w:t>,</w:t>
      </w:r>
    </w:p>
    <w:p w14:paraId="17099E9E" w14:textId="1CA52A3B" w:rsidR="00F75026" w:rsidRPr="00071334" w:rsidRDefault="00502ECF" w:rsidP="009F3760">
      <w:pPr>
        <w:pStyle w:val="Odstavekseznama"/>
        <w:numPr>
          <w:ilvl w:val="0"/>
          <w:numId w:val="22"/>
        </w:numPr>
      </w:pPr>
      <w:r>
        <w:t>d</w:t>
      </w:r>
      <w:r w:rsidR="00F75026" w:rsidRPr="00071334">
        <w:t>vig kulturne zrelosti prebivalcev</w:t>
      </w:r>
      <w:r>
        <w:t>,</w:t>
      </w:r>
    </w:p>
    <w:p w14:paraId="7153BFF9" w14:textId="09A1795C" w:rsidR="00F75026" w:rsidRPr="00071334" w:rsidRDefault="00502ECF" w:rsidP="009F3760">
      <w:pPr>
        <w:pStyle w:val="Odstavekseznama"/>
        <w:numPr>
          <w:ilvl w:val="0"/>
          <w:numId w:val="22"/>
        </w:numPr>
      </w:pPr>
      <w:r>
        <w:t>r</w:t>
      </w:r>
      <w:r w:rsidR="00F75026" w:rsidRPr="00071334">
        <w:t>azvoj brezmejnih prostorov v obmejnem pasu med Novo Gorico in Gorico</w:t>
      </w:r>
      <w:r>
        <w:t>,</w:t>
      </w:r>
    </w:p>
    <w:p w14:paraId="34F8AC51" w14:textId="3234CC8F" w:rsidR="00F75026" w:rsidRPr="00071334" w:rsidRDefault="00502ECF" w:rsidP="009F3760">
      <w:pPr>
        <w:pStyle w:val="Odstavekseznama"/>
        <w:numPr>
          <w:ilvl w:val="0"/>
          <w:numId w:val="22"/>
        </w:numPr>
      </w:pPr>
      <w:r>
        <w:t>d</w:t>
      </w:r>
      <w:r w:rsidR="00F75026" w:rsidRPr="00071334">
        <w:t>vig politične volje po medkulturnem sodelovanju</w:t>
      </w:r>
      <w:r>
        <w:t>,</w:t>
      </w:r>
    </w:p>
    <w:p w14:paraId="42F778D1" w14:textId="359AFCE0" w:rsidR="00F75026" w:rsidRPr="00071334" w:rsidRDefault="00502ECF" w:rsidP="009F3760">
      <w:pPr>
        <w:pStyle w:val="Odstavekseznama"/>
        <w:numPr>
          <w:ilvl w:val="0"/>
          <w:numId w:val="22"/>
        </w:numPr>
      </w:pPr>
      <w:r>
        <w:t>p</w:t>
      </w:r>
      <w:r w:rsidR="00F75026" w:rsidRPr="00071334">
        <w:t>ridobivanje novih znanj za razvoj podjetniš</w:t>
      </w:r>
      <w:r w:rsidR="00683B8E">
        <w:t>k</w:t>
      </w:r>
      <w:r w:rsidR="00F75026" w:rsidRPr="00071334">
        <w:t>e kulture</w:t>
      </w:r>
      <w:r>
        <w:t>,</w:t>
      </w:r>
    </w:p>
    <w:p w14:paraId="2AE2B827" w14:textId="1B197B0D" w:rsidR="00F75026" w:rsidRPr="00071334" w:rsidRDefault="00502ECF" w:rsidP="009F3760">
      <w:pPr>
        <w:pStyle w:val="Odstavekseznama"/>
        <w:numPr>
          <w:ilvl w:val="0"/>
          <w:numId w:val="22"/>
        </w:numPr>
      </w:pPr>
      <w:r>
        <w:t>n</w:t>
      </w:r>
      <w:r w:rsidR="00F75026" w:rsidRPr="00071334">
        <w:t>adgra</w:t>
      </w:r>
      <w:r w:rsidR="00683B8E">
        <w:t>d</w:t>
      </w:r>
      <w:r w:rsidR="00F75026" w:rsidRPr="00071334">
        <w:t>nje podpornega okolja</w:t>
      </w:r>
      <w:r>
        <w:t>,</w:t>
      </w:r>
    </w:p>
    <w:p w14:paraId="0B01D8B7" w14:textId="6793E1D9" w:rsidR="00F75026" w:rsidRPr="00071334" w:rsidRDefault="00502ECF" w:rsidP="009F3760">
      <w:pPr>
        <w:pStyle w:val="Odstavekseznama"/>
        <w:numPr>
          <w:ilvl w:val="0"/>
          <w:numId w:val="22"/>
        </w:numPr>
      </w:pPr>
      <w:r>
        <w:t>p</w:t>
      </w:r>
      <w:r w:rsidR="00F75026" w:rsidRPr="00071334">
        <w:t>ovečevanje inovacijske miselnosti in kulture</w:t>
      </w:r>
      <w:r>
        <w:t>,</w:t>
      </w:r>
    </w:p>
    <w:p w14:paraId="60E39EFF" w14:textId="5566FF65" w:rsidR="00F75026" w:rsidRPr="00071334" w:rsidRDefault="00502ECF" w:rsidP="009F3760">
      <w:pPr>
        <w:pStyle w:val="Odstavekseznama"/>
        <w:numPr>
          <w:ilvl w:val="0"/>
          <w:numId w:val="22"/>
        </w:numPr>
      </w:pPr>
      <w:r>
        <w:t>r</w:t>
      </w:r>
      <w:r w:rsidR="00F75026" w:rsidRPr="00071334">
        <w:t>azvoj tehnologij, ki so v službi človeka</w:t>
      </w:r>
      <w:r>
        <w:t>.</w:t>
      </w:r>
    </w:p>
    <w:p w14:paraId="2CFCBFB4" w14:textId="77777777" w:rsidR="00F75026" w:rsidRPr="00075036" w:rsidRDefault="00F75026" w:rsidP="00E34714"/>
    <w:p w14:paraId="261A4AC9" w14:textId="2562E654" w:rsidR="00145B23" w:rsidRPr="00075036" w:rsidRDefault="00145B23" w:rsidP="00E34714">
      <w:pPr>
        <w:pStyle w:val="Naslov2"/>
      </w:pPr>
      <w:bookmarkStart w:id="60" w:name="_Toc180145933"/>
      <w:r w:rsidRPr="00075036">
        <w:t xml:space="preserve">Cilji </w:t>
      </w:r>
      <w:r w:rsidR="000853B9" w:rsidRPr="00075036">
        <w:t>programa</w:t>
      </w:r>
      <w:bookmarkEnd w:id="60"/>
    </w:p>
    <w:p w14:paraId="778AFA95" w14:textId="1A5210D9" w:rsidR="00FA77D4" w:rsidRPr="00E34714" w:rsidRDefault="00FA77D4" w:rsidP="009F3760">
      <w:pPr>
        <w:pStyle w:val="Naslov5"/>
        <w:numPr>
          <w:ilvl w:val="0"/>
          <w:numId w:val="7"/>
        </w:numPr>
        <w:spacing w:after="0" w:line="276" w:lineRule="auto"/>
        <w:rPr>
          <w:rFonts w:ascii="Calibri Light" w:hAnsi="Calibri Light" w:cs="Calibri Light"/>
          <w:color w:val="4472C4"/>
          <w:szCs w:val="22"/>
        </w:rPr>
      </w:pPr>
      <w:r w:rsidRPr="00E34714">
        <w:rPr>
          <w:rFonts w:ascii="Calibri Light" w:hAnsi="Calibri Light" w:cs="Calibri Light"/>
          <w:color w:val="4472C4"/>
          <w:szCs w:val="22"/>
        </w:rPr>
        <w:t>Uveljavitev pomena kulture za identiteto naroda: v javnosti ozavestiti prispevek in pomen</w:t>
      </w:r>
      <w:r w:rsidR="00CD1719" w:rsidRPr="00E34714">
        <w:rPr>
          <w:rFonts w:ascii="Calibri Light" w:hAnsi="Calibri Light" w:cs="Calibri Light"/>
          <w:color w:val="4472C4"/>
          <w:szCs w:val="22"/>
        </w:rPr>
        <w:t xml:space="preserve"> </w:t>
      </w:r>
      <w:r w:rsidRPr="00E34714">
        <w:rPr>
          <w:rFonts w:ascii="Calibri Light" w:hAnsi="Calibri Light" w:cs="Calibri Light"/>
          <w:color w:val="4472C4"/>
          <w:szCs w:val="22"/>
        </w:rPr>
        <w:t>kulture za družbeni napredek in dobrobit prebivalk in prebivalcev Slovenije</w:t>
      </w:r>
    </w:p>
    <w:p w14:paraId="09FAF5D1" w14:textId="5F4AAF6C" w:rsidR="00FA77D4" w:rsidRPr="00E34714" w:rsidRDefault="00FA77D4" w:rsidP="00E52BAA">
      <w:pPr>
        <w:spacing w:after="0" w:line="276" w:lineRule="auto"/>
        <w:rPr>
          <w:rFonts w:ascii="Calibri Light" w:hAnsi="Calibri Light" w:cs="Calibri Light"/>
          <w:szCs w:val="22"/>
        </w:rPr>
      </w:pPr>
      <w:r w:rsidRPr="00E34714">
        <w:rPr>
          <w:rFonts w:ascii="Calibri Light" w:hAnsi="Calibri Light" w:cs="Calibri Light"/>
          <w:szCs w:val="22"/>
        </w:rPr>
        <w:t xml:space="preserve">GO! 2025 opredeljuje svoje cilje in izvaja svoje dejavnosti z namenom doseganja učinkov na širšem družbenem in gospodarskem področju. Projekt Evropske prestolnice kulture poudarja specifičnost </w:t>
      </w:r>
      <w:r w:rsidRPr="00E34714">
        <w:rPr>
          <w:rFonts w:ascii="Calibri Light" w:hAnsi="Calibri Light" w:cs="Calibri Light"/>
          <w:szCs w:val="22"/>
        </w:rPr>
        <w:lastRenderedPageBreak/>
        <w:t xml:space="preserve">slovenske in regionalne kulturne identitete ter jo hkrati vključuje v evropski kontekst. Projekt raziskuje in krepi potencial kulture kot katalizatorja razvoja. </w:t>
      </w:r>
    </w:p>
    <w:p w14:paraId="42224131" w14:textId="4B129E11" w:rsidR="005A5321" w:rsidRPr="00075036" w:rsidRDefault="1315EB91" w:rsidP="3133FFFD">
      <w:pPr>
        <w:pStyle w:val="Odstavekseznama"/>
        <w:numPr>
          <w:ilvl w:val="2"/>
          <w:numId w:val="5"/>
        </w:numPr>
        <w:spacing w:before="0" w:after="0" w:line="240" w:lineRule="auto"/>
        <w:rPr>
          <w:rFonts w:ascii="Calibri Light" w:hAnsi="Calibri Light" w:cs="Calibri Light"/>
          <w:i/>
          <w:iCs/>
        </w:rPr>
      </w:pPr>
      <w:r w:rsidRPr="3133FFFD">
        <w:rPr>
          <w:rFonts w:ascii="Calibri Light" w:hAnsi="Calibri Light" w:cs="Calibri Light"/>
          <w:i/>
          <w:iCs/>
        </w:rPr>
        <w:t xml:space="preserve">kazalnik 1: </w:t>
      </w:r>
      <w:r w:rsidR="099A7001" w:rsidRPr="3133FFFD">
        <w:rPr>
          <w:rFonts w:ascii="Calibri Light" w:hAnsi="Calibri Light" w:cs="Calibri Light"/>
          <w:i/>
          <w:iCs/>
        </w:rPr>
        <w:t>sodelovanje s slovenski</w:t>
      </w:r>
      <w:r w:rsidR="0EDCDE8A" w:rsidRPr="3133FFFD">
        <w:rPr>
          <w:rFonts w:ascii="Calibri Light" w:hAnsi="Calibri Light" w:cs="Calibri Light"/>
          <w:i/>
          <w:iCs/>
        </w:rPr>
        <w:t>mi</w:t>
      </w:r>
      <w:r w:rsidR="099A7001" w:rsidRPr="3133FFFD">
        <w:rPr>
          <w:rFonts w:ascii="Calibri Light" w:hAnsi="Calibri Light" w:cs="Calibri Light"/>
          <w:i/>
          <w:iCs/>
        </w:rPr>
        <w:t xml:space="preserve"> mednarodno uveljavljenimi </w:t>
      </w:r>
      <w:r w:rsidR="7871D3BD" w:rsidRPr="3133FFFD">
        <w:rPr>
          <w:rFonts w:ascii="Calibri Light" w:hAnsi="Calibri Light" w:cs="Calibri Light"/>
          <w:i/>
          <w:iCs/>
        </w:rPr>
        <w:t>producenti</w:t>
      </w:r>
      <w:r w:rsidR="1E349799" w:rsidRPr="3133FFFD">
        <w:rPr>
          <w:rFonts w:ascii="Calibri Light" w:hAnsi="Calibri Light" w:cs="Calibri Light"/>
          <w:i/>
          <w:iCs/>
        </w:rPr>
        <w:t>,</w:t>
      </w:r>
      <w:r w:rsidR="099A7001" w:rsidRPr="3133FFFD">
        <w:rPr>
          <w:rFonts w:ascii="Calibri Light" w:hAnsi="Calibri Light" w:cs="Calibri Light"/>
          <w:i/>
          <w:iCs/>
        </w:rPr>
        <w:t xml:space="preserve"> </w:t>
      </w:r>
    </w:p>
    <w:p w14:paraId="372BD78F" w14:textId="09D2294E" w:rsidR="005A5321" w:rsidRPr="00075036" w:rsidRDefault="1315EB91" w:rsidP="3133FFFD">
      <w:pPr>
        <w:pStyle w:val="Odstavekseznama"/>
        <w:numPr>
          <w:ilvl w:val="2"/>
          <w:numId w:val="5"/>
        </w:numPr>
        <w:spacing w:before="0" w:after="0" w:line="240" w:lineRule="auto"/>
        <w:rPr>
          <w:rFonts w:ascii="Calibri Light" w:hAnsi="Calibri Light" w:cs="Calibri Light"/>
          <w:i/>
          <w:iCs/>
        </w:rPr>
      </w:pPr>
      <w:r w:rsidRPr="3133FFFD">
        <w:rPr>
          <w:rFonts w:ascii="Calibri Light" w:hAnsi="Calibri Light" w:cs="Calibri Light"/>
          <w:i/>
          <w:iCs/>
        </w:rPr>
        <w:t xml:space="preserve">kazalnik 2: </w:t>
      </w:r>
      <w:r w:rsidR="099A7001" w:rsidRPr="3133FFFD">
        <w:rPr>
          <w:rFonts w:ascii="Calibri Light" w:hAnsi="Calibri Light" w:cs="Calibri Light"/>
          <w:i/>
          <w:iCs/>
        </w:rPr>
        <w:t>sodelovanje s slovenski</w:t>
      </w:r>
      <w:r w:rsidR="0EDCDE8A" w:rsidRPr="3133FFFD">
        <w:rPr>
          <w:rFonts w:ascii="Calibri Light" w:hAnsi="Calibri Light" w:cs="Calibri Light"/>
          <w:i/>
          <w:iCs/>
        </w:rPr>
        <w:t>mi</w:t>
      </w:r>
      <w:r w:rsidR="099A7001" w:rsidRPr="3133FFFD">
        <w:rPr>
          <w:rFonts w:ascii="Calibri Light" w:hAnsi="Calibri Light" w:cs="Calibri Light"/>
          <w:i/>
          <w:iCs/>
        </w:rPr>
        <w:t xml:space="preserve"> mednarodno uveljavljenimi umetniki</w:t>
      </w:r>
      <w:r w:rsidR="5FB2B172" w:rsidRPr="3133FFFD">
        <w:rPr>
          <w:rFonts w:ascii="Calibri Light" w:hAnsi="Calibri Light" w:cs="Calibri Light"/>
          <w:i/>
          <w:iCs/>
        </w:rPr>
        <w:t xml:space="preserve"> in ustvarjalci</w:t>
      </w:r>
      <w:r w:rsidR="1E349799" w:rsidRPr="3133FFFD">
        <w:rPr>
          <w:rFonts w:ascii="Calibri Light" w:hAnsi="Calibri Light" w:cs="Calibri Light"/>
          <w:i/>
          <w:iCs/>
        </w:rPr>
        <w:t>,</w:t>
      </w:r>
      <w:r w:rsidR="099A7001" w:rsidRPr="3133FFFD">
        <w:rPr>
          <w:rFonts w:ascii="Calibri Light" w:hAnsi="Calibri Light" w:cs="Calibri Light"/>
          <w:i/>
          <w:iCs/>
        </w:rPr>
        <w:t xml:space="preserve"> </w:t>
      </w:r>
    </w:p>
    <w:p w14:paraId="27F94BDD" w14:textId="4A35F0D3" w:rsidR="005A5321" w:rsidRPr="00075036" w:rsidRDefault="1315EB91" w:rsidP="3133FFFD">
      <w:pPr>
        <w:pStyle w:val="Odstavekseznama"/>
        <w:numPr>
          <w:ilvl w:val="2"/>
          <w:numId w:val="5"/>
        </w:numPr>
        <w:spacing w:before="0" w:after="0" w:line="240" w:lineRule="auto"/>
        <w:rPr>
          <w:rFonts w:ascii="Calibri Light" w:hAnsi="Calibri Light" w:cs="Calibri Light"/>
          <w:i/>
          <w:iCs/>
        </w:rPr>
      </w:pPr>
      <w:r w:rsidRPr="3133FFFD">
        <w:rPr>
          <w:rFonts w:ascii="Calibri Light" w:hAnsi="Calibri Light" w:cs="Calibri Light"/>
          <w:i/>
          <w:iCs/>
        </w:rPr>
        <w:t xml:space="preserve">kazalnik 3: posebne delavnice s </w:t>
      </w:r>
      <w:r w:rsidR="63F09C1C" w:rsidRPr="3133FFFD">
        <w:rPr>
          <w:rFonts w:ascii="Calibri Light" w:hAnsi="Calibri Light" w:cs="Calibri Light"/>
          <w:i/>
          <w:iCs/>
        </w:rPr>
        <w:t xml:space="preserve">področja </w:t>
      </w:r>
      <w:r w:rsidR="099A7001" w:rsidRPr="3133FFFD">
        <w:rPr>
          <w:rFonts w:ascii="Calibri Light" w:hAnsi="Calibri Light" w:cs="Calibri Light"/>
          <w:i/>
          <w:iCs/>
        </w:rPr>
        <w:t>kulturne dediščine</w:t>
      </w:r>
      <w:r w:rsidR="1E349799" w:rsidRPr="3133FFFD">
        <w:rPr>
          <w:rFonts w:ascii="Calibri Light" w:hAnsi="Calibri Light" w:cs="Calibri Light"/>
          <w:i/>
          <w:iCs/>
        </w:rPr>
        <w:t>,</w:t>
      </w:r>
      <w:r w:rsidR="099A7001" w:rsidRPr="3133FFFD">
        <w:rPr>
          <w:rFonts w:ascii="Calibri Light" w:hAnsi="Calibri Light" w:cs="Calibri Light"/>
          <w:i/>
          <w:iCs/>
        </w:rPr>
        <w:t xml:space="preserve"> </w:t>
      </w:r>
    </w:p>
    <w:p w14:paraId="21E018A1" w14:textId="3AE2D879" w:rsidR="005A5321" w:rsidRDefault="1315EB91" w:rsidP="3133FFFD">
      <w:pPr>
        <w:pStyle w:val="Odstavekseznama"/>
        <w:numPr>
          <w:ilvl w:val="2"/>
          <w:numId w:val="5"/>
        </w:numPr>
        <w:spacing w:before="0" w:after="0" w:line="240" w:lineRule="auto"/>
        <w:rPr>
          <w:rFonts w:ascii="Calibri Light" w:hAnsi="Calibri Light" w:cs="Calibri Light"/>
          <w:i/>
          <w:iCs/>
        </w:rPr>
      </w:pPr>
      <w:r w:rsidRPr="3133FFFD">
        <w:rPr>
          <w:rFonts w:ascii="Calibri Light" w:hAnsi="Calibri Light" w:cs="Calibri Light"/>
          <w:i/>
          <w:iCs/>
        </w:rPr>
        <w:t xml:space="preserve">kazalnik 4: </w:t>
      </w:r>
      <w:r w:rsidR="099A7001" w:rsidRPr="3133FFFD">
        <w:rPr>
          <w:rFonts w:ascii="Calibri Light" w:hAnsi="Calibri Light" w:cs="Calibri Light"/>
          <w:i/>
          <w:iCs/>
        </w:rPr>
        <w:t>posebne delavnice</w:t>
      </w:r>
      <w:r w:rsidR="7CDD3954" w:rsidRPr="3133FFFD">
        <w:rPr>
          <w:rFonts w:ascii="Calibri Light" w:hAnsi="Calibri Light" w:cs="Calibri Light"/>
          <w:i/>
          <w:iCs/>
        </w:rPr>
        <w:t xml:space="preserve"> in predavanja</w:t>
      </w:r>
      <w:r w:rsidR="099A7001" w:rsidRPr="3133FFFD">
        <w:rPr>
          <w:rFonts w:ascii="Calibri Light" w:hAnsi="Calibri Light" w:cs="Calibri Light"/>
          <w:i/>
          <w:iCs/>
        </w:rPr>
        <w:t xml:space="preserve"> </w:t>
      </w:r>
      <w:r w:rsidR="0C5D4335" w:rsidRPr="3133FFFD">
        <w:rPr>
          <w:rFonts w:ascii="Calibri Light" w:hAnsi="Calibri Light" w:cs="Calibri Light"/>
          <w:i/>
          <w:iCs/>
        </w:rPr>
        <w:t xml:space="preserve">s področja kulture in kreativnosti </w:t>
      </w:r>
      <w:r w:rsidR="1E349799" w:rsidRPr="3133FFFD">
        <w:rPr>
          <w:rFonts w:ascii="Calibri Light" w:hAnsi="Calibri Light" w:cs="Calibri Light"/>
          <w:i/>
          <w:iCs/>
        </w:rPr>
        <w:t>.</w:t>
      </w:r>
      <w:r w:rsidR="099A7001" w:rsidRPr="3133FFFD">
        <w:rPr>
          <w:rFonts w:ascii="Calibri Light" w:hAnsi="Calibri Light" w:cs="Calibri Light"/>
          <w:i/>
          <w:iCs/>
        </w:rPr>
        <w:t xml:space="preserve"> </w:t>
      </w:r>
    </w:p>
    <w:p w14:paraId="5EF5288C" w14:textId="77777777" w:rsidR="00E34714" w:rsidRPr="00075036" w:rsidRDefault="00E34714" w:rsidP="00E34714">
      <w:pPr>
        <w:pStyle w:val="Odstavekseznama"/>
        <w:spacing w:before="0" w:after="0" w:line="240" w:lineRule="auto"/>
        <w:ind w:left="1080"/>
        <w:rPr>
          <w:rFonts w:ascii="Calibri Light" w:hAnsi="Calibri Light" w:cs="Calibri Light"/>
          <w:i/>
          <w:iCs/>
        </w:rPr>
      </w:pPr>
    </w:p>
    <w:p w14:paraId="30820EF0" w14:textId="7793339F" w:rsidR="00FA77D4" w:rsidRPr="00E34714" w:rsidRDefault="00FA77D4" w:rsidP="009F3760">
      <w:pPr>
        <w:pStyle w:val="Naslov5"/>
        <w:numPr>
          <w:ilvl w:val="0"/>
          <w:numId w:val="7"/>
        </w:numPr>
        <w:spacing w:after="0" w:line="276" w:lineRule="auto"/>
        <w:ind w:left="426"/>
        <w:rPr>
          <w:rFonts w:ascii="Calibri Light" w:hAnsi="Calibri Light" w:cs="Calibri Light"/>
          <w:color w:val="4472C4"/>
          <w:szCs w:val="22"/>
        </w:rPr>
      </w:pPr>
      <w:r w:rsidRPr="00E34714">
        <w:rPr>
          <w:rFonts w:ascii="Calibri Light" w:hAnsi="Calibri Light" w:cs="Calibri Light"/>
          <w:color w:val="4472C4"/>
          <w:szCs w:val="22"/>
        </w:rPr>
        <w:t>Krepitev vloge in pomena slovenskega jezika znotraj enotnega slovenskega kulturnega prostora</w:t>
      </w:r>
    </w:p>
    <w:p w14:paraId="06915A64" w14:textId="05B38157" w:rsidR="00E52BAA" w:rsidRPr="00E34714" w:rsidRDefault="00FA77D4" w:rsidP="00E52BAA">
      <w:pPr>
        <w:spacing w:after="0" w:line="276" w:lineRule="auto"/>
        <w:rPr>
          <w:rFonts w:ascii="Calibri Light" w:hAnsi="Calibri Light" w:cs="Calibri Light"/>
          <w:szCs w:val="22"/>
        </w:rPr>
      </w:pPr>
      <w:r w:rsidRPr="00E34714">
        <w:rPr>
          <w:rFonts w:ascii="Calibri Light" w:hAnsi="Calibri Light" w:cs="Calibri Light"/>
          <w:szCs w:val="22"/>
        </w:rPr>
        <w:t xml:space="preserve">S svojim edinstvenim pristopom do obmejnega prostora projekt ustvarja novo raven enotnega kulturnega prostora. </w:t>
      </w:r>
      <w:r w:rsidR="00BE3170" w:rsidRPr="00E34714">
        <w:rPr>
          <w:rFonts w:ascii="Calibri Light" w:hAnsi="Calibri Light" w:cs="Calibri Light"/>
          <w:szCs w:val="22"/>
        </w:rPr>
        <w:t xml:space="preserve">GO! 2025 kulturne vsebine povezuje z izobraževalnimi, okoljskimi, socialnimi, gospodarskimi, regionalnimi, turističnimi politikami </w:t>
      </w:r>
      <w:r w:rsidR="006D0A66">
        <w:rPr>
          <w:rFonts w:ascii="Calibri Light" w:hAnsi="Calibri Light" w:cs="Calibri Light"/>
          <w:szCs w:val="22"/>
        </w:rPr>
        <w:t>in</w:t>
      </w:r>
      <w:r w:rsidR="00BE3170" w:rsidRPr="00E34714">
        <w:rPr>
          <w:rFonts w:ascii="Calibri Light" w:hAnsi="Calibri Light" w:cs="Calibri Light"/>
          <w:szCs w:val="22"/>
        </w:rPr>
        <w:t xml:space="preserve"> zunanjo politiko ter je vključen v strategije na lokalni in regionalni ravni. </w:t>
      </w:r>
    </w:p>
    <w:p w14:paraId="01DCD6D8" w14:textId="2AB3BB5C" w:rsidR="00BE3170" w:rsidRPr="00075036" w:rsidRDefault="00BE3170" w:rsidP="009F3760">
      <w:pPr>
        <w:pStyle w:val="Odstavekseznama"/>
        <w:numPr>
          <w:ilvl w:val="2"/>
          <w:numId w:val="5"/>
        </w:numPr>
        <w:spacing w:before="0" w:after="0" w:line="240" w:lineRule="auto"/>
        <w:rPr>
          <w:rFonts w:ascii="Calibri Light" w:hAnsi="Calibri Light" w:cs="Calibri Light"/>
          <w:i/>
          <w:iCs/>
        </w:rPr>
      </w:pPr>
      <w:r w:rsidRPr="00075036">
        <w:rPr>
          <w:rFonts w:ascii="Calibri Light" w:hAnsi="Calibri Light" w:cs="Calibri Light"/>
          <w:i/>
          <w:iCs/>
        </w:rPr>
        <w:t>kazalnik1: udeležba slovenskih založnikov in promocija slovenske literature</w:t>
      </w:r>
      <w:r w:rsidR="00502ECF">
        <w:rPr>
          <w:rFonts w:ascii="Calibri Light" w:hAnsi="Calibri Light" w:cs="Calibri Light"/>
          <w:i/>
          <w:iCs/>
        </w:rPr>
        <w:t>,</w:t>
      </w:r>
    </w:p>
    <w:p w14:paraId="102AC83B" w14:textId="4B73F60D" w:rsidR="00BE3170" w:rsidRPr="00075036" w:rsidRDefault="099A7001" w:rsidP="3133FFFD">
      <w:pPr>
        <w:pStyle w:val="Odstavekseznama"/>
        <w:numPr>
          <w:ilvl w:val="2"/>
          <w:numId w:val="5"/>
        </w:numPr>
        <w:spacing w:before="0" w:after="0" w:line="240" w:lineRule="auto"/>
        <w:rPr>
          <w:rFonts w:ascii="Calibri Light" w:hAnsi="Calibri Light" w:cs="Calibri Light"/>
          <w:i/>
          <w:iCs/>
        </w:rPr>
      </w:pPr>
      <w:r w:rsidRPr="3133FFFD">
        <w:rPr>
          <w:rFonts w:ascii="Calibri Light" w:hAnsi="Calibri Light" w:cs="Calibri Light"/>
          <w:i/>
          <w:iCs/>
        </w:rPr>
        <w:t xml:space="preserve">kazalnik 2: </w:t>
      </w:r>
      <w:r w:rsidR="7EAD1497" w:rsidRPr="3133FFFD">
        <w:rPr>
          <w:rFonts w:ascii="Calibri Light" w:hAnsi="Calibri Light" w:cs="Calibri Light"/>
          <w:i/>
          <w:iCs/>
        </w:rPr>
        <w:t xml:space="preserve">sodelovanje </w:t>
      </w:r>
      <w:r w:rsidR="4C1EB29D" w:rsidRPr="3133FFFD">
        <w:rPr>
          <w:rFonts w:ascii="Calibri Light" w:hAnsi="Calibri Light" w:cs="Calibri Light"/>
          <w:i/>
          <w:iCs/>
        </w:rPr>
        <w:t xml:space="preserve">na </w:t>
      </w:r>
      <w:r w:rsidRPr="3133FFFD">
        <w:rPr>
          <w:rFonts w:ascii="Calibri Light" w:hAnsi="Calibri Light" w:cs="Calibri Light"/>
          <w:i/>
          <w:iCs/>
        </w:rPr>
        <w:t>literarnih festival</w:t>
      </w:r>
      <w:r w:rsidR="55D3E254" w:rsidRPr="3133FFFD">
        <w:rPr>
          <w:rFonts w:ascii="Calibri Light" w:hAnsi="Calibri Light" w:cs="Calibri Light"/>
          <w:i/>
          <w:iCs/>
        </w:rPr>
        <w:t>ih</w:t>
      </w:r>
      <w:r w:rsidRPr="3133FFFD">
        <w:rPr>
          <w:rFonts w:ascii="Calibri Light" w:hAnsi="Calibri Light" w:cs="Calibri Light"/>
          <w:i/>
          <w:iCs/>
        </w:rPr>
        <w:t xml:space="preserve"> </w:t>
      </w:r>
      <w:r w:rsidR="1E349799" w:rsidRPr="3133FFFD">
        <w:rPr>
          <w:rFonts w:ascii="Calibri Light" w:hAnsi="Calibri Light" w:cs="Calibri Light"/>
          <w:i/>
          <w:iCs/>
        </w:rPr>
        <w:t>,</w:t>
      </w:r>
      <w:r w:rsidRPr="3133FFFD">
        <w:rPr>
          <w:rFonts w:ascii="Calibri Light" w:hAnsi="Calibri Light" w:cs="Calibri Light"/>
          <w:i/>
          <w:iCs/>
        </w:rPr>
        <w:t xml:space="preserve"> </w:t>
      </w:r>
    </w:p>
    <w:p w14:paraId="7B933C03" w14:textId="70C24690" w:rsidR="00BE3170" w:rsidRPr="00075036" w:rsidRDefault="099A7001" w:rsidP="3133FFFD">
      <w:pPr>
        <w:pStyle w:val="Odstavekseznama"/>
        <w:numPr>
          <w:ilvl w:val="2"/>
          <w:numId w:val="5"/>
        </w:numPr>
        <w:spacing w:before="0" w:after="0" w:line="240" w:lineRule="auto"/>
        <w:rPr>
          <w:rFonts w:ascii="Calibri Light" w:hAnsi="Calibri Light" w:cs="Calibri Light"/>
          <w:i/>
          <w:iCs/>
        </w:rPr>
      </w:pPr>
      <w:r w:rsidRPr="3133FFFD">
        <w:rPr>
          <w:rFonts w:ascii="Calibri Light" w:hAnsi="Calibri Light" w:cs="Calibri Light"/>
          <w:i/>
          <w:iCs/>
        </w:rPr>
        <w:t xml:space="preserve">kazalnik 3: sodelovanje </w:t>
      </w:r>
      <w:r w:rsidR="10243560" w:rsidRPr="3133FFFD">
        <w:rPr>
          <w:rFonts w:ascii="Calibri Light" w:hAnsi="Calibri Light" w:cs="Calibri Light"/>
          <w:i/>
          <w:iCs/>
        </w:rPr>
        <w:t>s predstavništvi v</w:t>
      </w:r>
      <w:r w:rsidRPr="3133FFFD">
        <w:rPr>
          <w:rFonts w:ascii="Calibri Light" w:hAnsi="Calibri Light" w:cs="Calibri Light"/>
          <w:i/>
          <w:iCs/>
        </w:rPr>
        <w:t xml:space="preserve"> tujini z namenom promocije odličnosti slovenske</w:t>
      </w:r>
      <w:r w:rsidR="453E32AA" w:rsidRPr="3133FFFD">
        <w:rPr>
          <w:rFonts w:ascii="Calibri Light" w:hAnsi="Calibri Light" w:cs="Calibri Light"/>
          <w:i/>
          <w:iCs/>
        </w:rPr>
        <w:t xml:space="preserve"> kulture in umetnosti</w:t>
      </w:r>
      <w:r w:rsidR="1E349799" w:rsidRPr="3133FFFD">
        <w:rPr>
          <w:rFonts w:ascii="Calibri Light" w:hAnsi="Calibri Light" w:cs="Calibri Light"/>
          <w:i/>
          <w:iCs/>
        </w:rPr>
        <w:t>.</w:t>
      </w:r>
      <w:r w:rsidR="453E32AA" w:rsidRPr="3133FFFD">
        <w:rPr>
          <w:rFonts w:ascii="Calibri Light" w:hAnsi="Calibri Light" w:cs="Calibri Light"/>
          <w:i/>
          <w:iCs/>
        </w:rPr>
        <w:t xml:space="preserve"> </w:t>
      </w:r>
    </w:p>
    <w:p w14:paraId="356B5E70" w14:textId="77777777" w:rsidR="00927C33" w:rsidRPr="00075036" w:rsidRDefault="00927C33" w:rsidP="009E2093">
      <w:pPr>
        <w:pStyle w:val="Odstavekseznama"/>
        <w:spacing w:before="0" w:after="0" w:line="240" w:lineRule="auto"/>
        <w:ind w:left="1080"/>
        <w:rPr>
          <w:rFonts w:ascii="Calibri Light" w:hAnsi="Calibri Light" w:cs="Calibri Light"/>
          <w:i/>
          <w:iCs/>
        </w:rPr>
      </w:pPr>
    </w:p>
    <w:p w14:paraId="3C3ACFAE" w14:textId="576B445C" w:rsidR="00FA77D4" w:rsidRPr="00E34714" w:rsidRDefault="00FA77D4" w:rsidP="009F3760">
      <w:pPr>
        <w:pStyle w:val="Naslov5"/>
        <w:numPr>
          <w:ilvl w:val="0"/>
          <w:numId w:val="5"/>
        </w:numPr>
        <w:spacing w:after="0" w:line="276" w:lineRule="auto"/>
        <w:jc w:val="left"/>
        <w:rPr>
          <w:rFonts w:ascii="Calibri Light" w:hAnsi="Calibri Light" w:cs="Calibri Light"/>
          <w:color w:val="4472C4"/>
          <w:szCs w:val="22"/>
        </w:rPr>
      </w:pPr>
      <w:r w:rsidRPr="00E34714">
        <w:rPr>
          <w:rFonts w:ascii="Calibri Light" w:hAnsi="Calibri Light" w:cs="Calibri Light"/>
          <w:color w:val="4472C4"/>
          <w:szCs w:val="22"/>
        </w:rPr>
        <w:t>Izobraževanje in usposabljanje z namenom pridobivanja ključnih kompetenc</w:t>
      </w:r>
      <w:r w:rsidR="00927C33" w:rsidRPr="00E34714">
        <w:rPr>
          <w:rFonts w:ascii="Calibri Light" w:hAnsi="Calibri Light" w:cs="Calibri Light"/>
          <w:color w:val="4472C4"/>
          <w:szCs w:val="22"/>
        </w:rPr>
        <w:t xml:space="preserve"> trajnostnega razvoja kulture v širši regiji</w:t>
      </w:r>
    </w:p>
    <w:p w14:paraId="373E1FFA" w14:textId="36746AD1" w:rsidR="00FA77D4" w:rsidRPr="00E34714" w:rsidRDefault="00FA77D4" w:rsidP="00E52BAA">
      <w:pPr>
        <w:spacing w:after="0" w:line="276" w:lineRule="auto"/>
        <w:rPr>
          <w:rFonts w:ascii="Calibri Light" w:hAnsi="Calibri Light" w:cs="Calibri Light"/>
          <w:szCs w:val="22"/>
        </w:rPr>
      </w:pPr>
      <w:r w:rsidRPr="00E34714">
        <w:rPr>
          <w:rFonts w:ascii="Calibri Light" w:hAnsi="Calibri Light" w:cs="Calibri Light"/>
          <w:szCs w:val="22"/>
        </w:rPr>
        <w:t xml:space="preserve">GO! 2025 obsega niz procesov za krepitev zmogljivosti, v katere sta vključena tako kulturni (institucionalni in nevladni) kot izobraževalni sektor. </w:t>
      </w:r>
      <w:r w:rsidR="00927C33" w:rsidRPr="00E34714">
        <w:rPr>
          <w:rFonts w:ascii="Calibri Light" w:hAnsi="Calibri Light" w:cs="Calibri Light"/>
          <w:szCs w:val="22"/>
        </w:rPr>
        <w:t>Strokovnjaki, umetniki, samostojni kulturni ustvarjalci, managerji na področju kulture</w:t>
      </w:r>
      <w:r w:rsidR="00E4187B">
        <w:rPr>
          <w:rFonts w:ascii="Calibri Light" w:hAnsi="Calibri Light" w:cs="Calibri Light"/>
          <w:szCs w:val="22"/>
        </w:rPr>
        <w:t xml:space="preserve"> …</w:t>
      </w:r>
      <w:r w:rsidR="00927C33" w:rsidRPr="00E34714">
        <w:rPr>
          <w:rFonts w:ascii="Calibri Light" w:hAnsi="Calibri Light" w:cs="Calibri Light"/>
          <w:szCs w:val="22"/>
        </w:rPr>
        <w:t xml:space="preserve"> bodo imeli priložnost za vrhunsko strokovno izpopolnjevanje in </w:t>
      </w:r>
      <w:r w:rsidR="00E44877" w:rsidRPr="00E34714">
        <w:rPr>
          <w:rFonts w:ascii="Calibri Light" w:hAnsi="Calibri Light" w:cs="Calibri Light"/>
          <w:szCs w:val="22"/>
        </w:rPr>
        <w:t xml:space="preserve">obenem </w:t>
      </w:r>
      <w:r w:rsidR="00927C33" w:rsidRPr="00E34714">
        <w:rPr>
          <w:rFonts w:ascii="Calibri Light" w:hAnsi="Calibri Light" w:cs="Calibri Light"/>
          <w:szCs w:val="22"/>
        </w:rPr>
        <w:t>izmenjavo izkušenj</w:t>
      </w:r>
      <w:r w:rsidR="00E44877" w:rsidRPr="00E34714">
        <w:rPr>
          <w:rFonts w:ascii="Calibri Light" w:hAnsi="Calibri Light" w:cs="Calibri Light"/>
          <w:szCs w:val="22"/>
        </w:rPr>
        <w:t xml:space="preserve"> iz sektorjev</w:t>
      </w:r>
      <w:r w:rsidR="00927C33" w:rsidRPr="00E34714">
        <w:rPr>
          <w:rFonts w:ascii="Calibri Light" w:hAnsi="Calibri Light" w:cs="Calibri Light"/>
          <w:szCs w:val="22"/>
        </w:rPr>
        <w:t xml:space="preserve">. </w:t>
      </w:r>
      <w:r w:rsidR="00E44877" w:rsidRPr="00E34714">
        <w:rPr>
          <w:rFonts w:ascii="Calibri Light" w:hAnsi="Calibri Light" w:cs="Calibri Light"/>
          <w:szCs w:val="22"/>
        </w:rPr>
        <w:t xml:space="preserve">Projekt bo obenem </w:t>
      </w:r>
      <w:r w:rsidR="00927C33" w:rsidRPr="00E34714">
        <w:rPr>
          <w:rFonts w:ascii="Calibri Light" w:hAnsi="Calibri Light" w:cs="Calibri Light"/>
          <w:szCs w:val="22"/>
        </w:rPr>
        <w:t xml:space="preserve">omogočil kvalitetno izobraževanje </w:t>
      </w:r>
      <w:r w:rsidR="00E44877" w:rsidRPr="00E34714">
        <w:rPr>
          <w:rFonts w:ascii="Calibri Light" w:hAnsi="Calibri Light" w:cs="Calibri Light"/>
          <w:szCs w:val="22"/>
        </w:rPr>
        <w:t>ter možnost sodelovanja med kulturniki iz šir</w:t>
      </w:r>
      <w:r w:rsidR="0079070A">
        <w:rPr>
          <w:rFonts w:ascii="Calibri Light" w:hAnsi="Calibri Light" w:cs="Calibri Light"/>
          <w:szCs w:val="22"/>
        </w:rPr>
        <w:t>š</w:t>
      </w:r>
      <w:r w:rsidR="00E44877" w:rsidRPr="00E34714">
        <w:rPr>
          <w:rFonts w:ascii="Calibri Light" w:hAnsi="Calibri Light" w:cs="Calibri Light"/>
          <w:szCs w:val="22"/>
        </w:rPr>
        <w:t>e regije:</w:t>
      </w:r>
    </w:p>
    <w:p w14:paraId="142843E6" w14:textId="70C16187" w:rsidR="00927C33" w:rsidRPr="00075036" w:rsidRDefault="00927C33" w:rsidP="009F3760">
      <w:pPr>
        <w:pStyle w:val="Odstavekseznama"/>
        <w:numPr>
          <w:ilvl w:val="2"/>
          <w:numId w:val="4"/>
        </w:numPr>
        <w:tabs>
          <w:tab w:val="clear" w:pos="2160"/>
          <w:tab w:val="num" w:pos="851"/>
        </w:tabs>
        <w:spacing w:before="0" w:after="0" w:line="240" w:lineRule="auto"/>
        <w:ind w:left="851" w:hanging="284"/>
        <w:rPr>
          <w:rFonts w:ascii="Calibri Light" w:hAnsi="Calibri Light" w:cs="Calibri Light"/>
          <w:i/>
          <w:iCs/>
        </w:rPr>
      </w:pPr>
      <w:r w:rsidRPr="00075036">
        <w:rPr>
          <w:rFonts w:ascii="Calibri Light" w:hAnsi="Calibri Light" w:cs="Calibri Light"/>
          <w:i/>
          <w:iCs/>
        </w:rPr>
        <w:t xml:space="preserve">kazalnik 1: </w:t>
      </w:r>
      <w:r w:rsidR="00E44877" w:rsidRPr="00075036">
        <w:rPr>
          <w:rFonts w:ascii="Calibri Light" w:hAnsi="Calibri Light" w:cs="Calibri Light"/>
          <w:i/>
          <w:iCs/>
        </w:rPr>
        <w:t>najmanj 3</w:t>
      </w:r>
      <w:r w:rsidRPr="00075036">
        <w:rPr>
          <w:rFonts w:ascii="Calibri Light" w:hAnsi="Calibri Light" w:cs="Calibri Light"/>
          <w:i/>
          <w:iCs/>
        </w:rPr>
        <w:t>0 delavnic</w:t>
      </w:r>
      <w:r w:rsidR="00E44877" w:rsidRPr="00075036">
        <w:rPr>
          <w:rFonts w:ascii="Calibri Light" w:hAnsi="Calibri Light" w:cs="Calibri Light"/>
          <w:i/>
          <w:iCs/>
        </w:rPr>
        <w:t xml:space="preserve"> za različne sektorje</w:t>
      </w:r>
      <w:r w:rsidR="00502ECF">
        <w:rPr>
          <w:rFonts w:ascii="Calibri Light" w:hAnsi="Calibri Light" w:cs="Calibri Light"/>
          <w:i/>
          <w:iCs/>
        </w:rPr>
        <w:t>,</w:t>
      </w:r>
      <w:r w:rsidR="00E44877" w:rsidRPr="00075036">
        <w:rPr>
          <w:rFonts w:ascii="Calibri Light" w:hAnsi="Calibri Light" w:cs="Calibri Light"/>
          <w:i/>
          <w:iCs/>
        </w:rPr>
        <w:t xml:space="preserve"> </w:t>
      </w:r>
    </w:p>
    <w:p w14:paraId="67C187CC" w14:textId="48170EAC" w:rsidR="00927C33" w:rsidRPr="00075036" w:rsidRDefault="453E32AA" w:rsidP="3133FFFD">
      <w:pPr>
        <w:pStyle w:val="Odstavekseznama"/>
        <w:numPr>
          <w:ilvl w:val="2"/>
          <w:numId w:val="4"/>
        </w:numPr>
        <w:tabs>
          <w:tab w:val="clear" w:pos="2160"/>
          <w:tab w:val="num" w:pos="851"/>
        </w:tabs>
        <w:spacing w:before="0" w:after="0" w:line="240" w:lineRule="auto"/>
        <w:ind w:left="851" w:hanging="284"/>
        <w:rPr>
          <w:rFonts w:ascii="Calibri Light" w:hAnsi="Calibri Light" w:cs="Calibri Light"/>
          <w:i/>
          <w:iCs/>
        </w:rPr>
      </w:pPr>
      <w:r w:rsidRPr="3133FFFD">
        <w:rPr>
          <w:rFonts w:ascii="Calibri Light" w:hAnsi="Calibri Light" w:cs="Calibri Light"/>
          <w:i/>
          <w:iCs/>
        </w:rPr>
        <w:t xml:space="preserve">kazalnik 2: </w:t>
      </w:r>
      <w:r w:rsidR="3CB6E0FC" w:rsidRPr="3133FFFD">
        <w:rPr>
          <w:rFonts w:ascii="Calibri Light" w:hAnsi="Calibri Light" w:cs="Calibri Light"/>
          <w:i/>
          <w:iCs/>
        </w:rPr>
        <w:t xml:space="preserve">povečano število </w:t>
      </w:r>
      <w:r w:rsidR="261CF9EB" w:rsidRPr="3133FFFD">
        <w:rPr>
          <w:rFonts w:ascii="Calibri Light" w:hAnsi="Calibri Light" w:cs="Calibri Light"/>
          <w:i/>
          <w:iCs/>
        </w:rPr>
        <w:t xml:space="preserve">na </w:t>
      </w:r>
      <w:r w:rsidRPr="3133FFFD">
        <w:rPr>
          <w:rFonts w:ascii="Calibri Light" w:hAnsi="Calibri Light" w:cs="Calibri Light"/>
          <w:i/>
          <w:iCs/>
        </w:rPr>
        <w:t xml:space="preserve">izobraževanj in delavnic </w:t>
      </w:r>
      <w:r w:rsidR="55A941E4" w:rsidRPr="3133FFFD">
        <w:rPr>
          <w:rFonts w:ascii="Calibri Light" w:hAnsi="Calibri Light" w:cs="Calibri Light"/>
          <w:i/>
          <w:iCs/>
        </w:rPr>
        <w:t xml:space="preserve">za izboljšanje </w:t>
      </w:r>
      <w:r w:rsidR="261CF9EB" w:rsidRPr="3133FFFD">
        <w:rPr>
          <w:rFonts w:ascii="Calibri Light" w:hAnsi="Calibri Light" w:cs="Calibri Light"/>
          <w:i/>
          <w:iCs/>
        </w:rPr>
        <w:t>kompetenc</w:t>
      </w:r>
      <w:r w:rsidR="76C60ED4" w:rsidRPr="3133FFFD">
        <w:rPr>
          <w:rFonts w:ascii="Calibri Light" w:hAnsi="Calibri Light" w:cs="Calibri Light"/>
          <w:i/>
          <w:iCs/>
        </w:rPr>
        <w:t>,</w:t>
      </w:r>
    </w:p>
    <w:p w14:paraId="1517255F" w14:textId="3AE6E732" w:rsidR="00927C33" w:rsidRPr="00075036" w:rsidRDefault="453E32AA" w:rsidP="3133FFFD">
      <w:pPr>
        <w:pStyle w:val="Odstavekseznama"/>
        <w:numPr>
          <w:ilvl w:val="2"/>
          <w:numId w:val="4"/>
        </w:numPr>
        <w:tabs>
          <w:tab w:val="clear" w:pos="2160"/>
          <w:tab w:val="num" w:pos="851"/>
        </w:tabs>
        <w:spacing w:before="0" w:after="0" w:line="240" w:lineRule="auto"/>
        <w:ind w:left="851" w:hanging="284"/>
        <w:rPr>
          <w:rFonts w:ascii="Calibri Light" w:hAnsi="Calibri Light" w:cs="Calibri Light"/>
          <w:i/>
          <w:iCs/>
        </w:rPr>
      </w:pPr>
      <w:r w:rsidRPr="3133FFFD">
        <w:rPr>
          <w:rFonts w:ascii="Calibri Light" w:hAnsi="Calibri Light" w:cs="Calibri Light"/>
          <w:i/>
          <w:iCs/>
        </w:rPr>
        <w:t xml:space="preserve">kazalnik </w:t>
      </w:r>
      <w:r w:rsidR="261CF9EB" w:rsidRPr="3133FFFD">
        <w:rPr>
          <w:rFonts w:ascii="Calibri Light" w:hAnsi="Calibri Light" w:cs="Calibri Light"/>
          <w:i/>
          <w:iCs/>
        </w:rPr>
        <w:t>3</w:t>
      </w:r>
      <w:r w:rsidRPr="3133FFFD">
        <w:rPr>
          <w:rFonts w:ascii="Calibri Light" w:hAnsi="Calibri Light" w:cs="Calibri Light"/>
          <w:i/>
          <w:iCs/>
        </w:rPr>
        <w:t xml:space="preserve">: </w:t>
      </w:r>
      <w:r w:rsidR="4CF8ABD7" w:rsidRPr="3133FFFD">
        <w:rPr>
          <w:rFonts w:ascii="Calibri Light" w:hAnsi="Calibri Light" w:cs="Calibri Light"/>
          <w:i/>
          <w:iCs/>
        </w:rPr>
        <w:t xml:space="preserve">izobraževanja in predstavitve </w:t>
      </w:r>
      <w:r w:rsidR="261CF9EB" w:rsidRPr="3133FFFD">
        <w:rPr>
          <w:rFonts w:ascii="Calibri Light" w:hAnsi="Calibri Light" w:cs="Calibri Light"/>
          <w:i/>
          <w:iCs/>
        </w:rPr>
        <w:t xml:space="preserve">o </w:t>
      </w:r>
      <w:r w:rsidR="1DAC1134" w:rsidRPr="3133FFFD">
        <w:rPr>
          <w:rFonts w:ascii="Calibri Light" w:hAnsi="Calibri Light" w:cs="Calibri Light"/>
          <w:i/>
          <w:iCs/>
        </w:rPr>
        <w:t>kulturi čezmejnega prostora in brezmejnem ustvarjanju</w:t>
      </w:r>
      <w:r w:rsidR="1E349799" w:rsidRPr="3133FFFD">
        <w:rPr>
          <w:rFonts w:ascii="Calibri Light" w:hAnsi="Calibri Light" w:cs="Calibri Light"/>
          <w:i/>
          <w:iCs/>
        </w:rPr>
        <w:t>,</w:t>
      </w:r>
      <w:r w:rsidR="1DAC1134" w:rsidRPr="3133FFFD">
        <w:rPr>
          <w:rFonts w:ascii="Calibri Light" w:hAnsi="Calibri Light" w:cs="Calibri Light"/>
          <w:i/>
          <w:iCs/>
        </w:rPr>
        <w:t xml:space="preserve"> </w:t>
      </w:r>
    </w:p>
    <w:p w14:paraId="373161B6" w14:textId="47402DCC" w:rsidR="00927C33" w:rsidRPr="00075036" w:rsidRDefault="453E32AA" w:rsidP="3133FFFD">
      <w:pPr>
        <w:pStyle w:val="Odstavekseznama"/>
        <w:numPr>
          <w:ilvl w:val="2"/>
          <w:numId w:val="4"/>
        </w:numPr>
        <w:tabs>
          <w:tab w:val="clear" w:pos="2160"/>
          <w:tab w:val="num" w:pos="851"/>
        </w:tabs>
        <w:spacing w:before="0" w:after="0" w:line="240" w:lineRule="auto"/>
        <w:ind w:left="851" w:hanging="284"/>
        <w:rPr>
          <w:rFonts w:ascii="Calibri Light" w:hAnsi="Calibri Light" w:cs="Calibri Light"/>
          <w:i/>
          <w:iCs/>
        </w:rPr>
      </w:pPr>
      <w:r w:rsidRPr="3133FFFD">
        <w:rPr>
          <w:rFonts w:ascii="Calibri Light" w:hAnsi="Calibri Light" w:cs="Calibri Light"/>
          <w:i/>
          <w:iCs/>
        </w:rPr>
        <w:t>kazalnik</w:t>
      </w:r>
      <w:r w:rsidR="1DAC1134" w:rsidRPr="3133FFFD">
        <w:rPr>
          <w:rFonts w:ascii="Calibri Light" w:hAnsi="Calibri Light" w:cs="Calibri Light"/>
          <w:i/>
          <w:iCs/>
        </w:rPr>
        <w:t xml:space="preserve"> 4</w:t>
      </w:r>
      <w:r w:rsidRPr="3133FFFD">
        <w:rPr>
          <w:rFonts w:ascii="Calibri Light" w:hAnsi="Calibri Light" w:cs="Calibri Light"/>
          <w:i/>
          <w:iCs/>
        </w:rPr>
        <w:t xml:space="preserve">: </w:t>
      </w:r>
      <w:r w:rsidR="6C5106AA" w:rsidRPr="3133FFFD">
        <w:rPr>
          <w:rFonts w:ascii="Calibri Light" w:hAnsi="Calibri Light" w:cs="Calibri Light"/>
          <w:i/>
          <w:iCs/>
        </w:rPr>
        <w:t xml:space="preserve">priprave vsebin </w:t>
      </w:r>
      <w:r w:rsidR="1DAC1134" w:rsidRPr="3133FFFD">
        <w:rPr>
          <w:rFonts w:ascii="Calibri Light" w:hAnsi="Calibri Light" w:cs="Calibri Light"/>
          <w:i/>
          <w:iCs/>
        </w:rPr>
        <w:t>o trajnostno naravnani čezmejni kulturni produkciji</w:t>
      </w:r>
      <w:r w:rsidR="1E349799" w:rsidRPr="3133FFFD">
        <w:rPr>
          <w:rFonts w:ascii="Calibri Light" w:hAnsi="Calibri Light" w:cs="Calibri Light"/>
          <w:i/>
          <w:iCs/>
        </w:rPr>
        <w:t>.</w:t>
      </w:r>
      <w:r w:rsidR="1DAC1134" w:rsidRPr="3133FFFD">
        <w:rPr>
          <w:rFonts w:ascii="Calibri Light" w:hAnsi="Calibri Light" w:cs="Calibri Light"/>
          <w:i/>
          <w:iCs/>
        </w:rPr>
        <w:t xml:space="preserve"> </w:t>
      </w:r>
    </w:p>
    <w:p w14:paraId="1BBC4401" w14:textId="77777777" w:rsidR="009E2093" w:rsidRPr="00075036" w:rsidRDefault="009E2093" w:rsidP="009E2093">
      <w:pPr>
        <w:pStyle w:val="Odstavekseznama"/>
        <w:spacing w:before="0" w:after="0" w:line="240" w:lineRule="auto"/>
        <w:ind w:left="851"/>
        <w:rPr>
          <w:rFonts w:ascii="Calibri Light" w:hAnsi="Calibri Light" w:cs="Calibri Light"/>
          <w:i/>
          <w:iCs/>
        </w:rPr>
      </w:pPr>
    </w:p>
    <w:p w14:paraId="76D8B3A6" w14:textId="2AEB02E2" w:rsidR="00FA77D4" w:rsidRPr="00E34714" w:rsidRDefault="00207A04" w:rsidP="009F3760">
      <w:pPr>
        <w:pStyle w:val="Naslov5"/>
        <w:numPr>
          <w:ilvl w:val="0"/>
          <w:numId w:val="7"/>
        </w:numPr>
        <w:rPr>
          <w:rFonts w:ascii="Calibri Light" w:hAnsi="Calibri Light" w:cs="Calibri Light"/>
          <w:color w:val="4472C4"/>
          <w:szCs w:val="22"/>
        </w:rPr>
      </w:pPr>
      <w:r w:rsidRPr="00E34714">
        <w:rPr>
          <w:rFonts w:ascii="Calibri Light" w:hAnsi="Calibri Light" w:cs="Calibri Light"/>
          <w:color w:val="4472C4"/>
          <w:szCs w:val="22"/>
        </w:rPr>
        <w:t>Preko</w:t>
      </w:r>
      <w:r w:rsidR="00FA77D4" w:rsidRPr="00E34714">
        <w:rPr>
          <w:rFonts w:ascii="Calibri Light" w:hAnsi="Calibri Light" w:cs="Calibri Light"/>
          <w:color w:val="4472C4"/>
          <w:szCs w:val="22"/>
        </w:rPr>
        <w:t xml:space="preserve"> dediščine prispevati h kakovosti življenja in k bolj povezani</w:t>
      </w:r>
      <w:r w:rsidRPr="00E34714">
        <w:rPr>
          <w:rFonts w:ascii="Calibri Light" w:hAnsi="Calibri Light" w:cs="Calibri Light"/>
          <w:color w:val="4472C4"/>
          <w:szCs w:val="22"/>
        </w:rPr>
        <w:t>, solidarni</w:t>
      </w:r>
      <w:r w:rsidR="00FA77D4" w:rsidRPr="00E34714">
        <w:rPr>
          <w:rFonts w:ascii="Calibri Light" w:hAnsi="Calibri Light" w:cs="Calibri Light"/>
          <w:color w:val="4472C4"/>
          <w:szCs w:val="22"/>
        </w:rPr>
        <w:t xml:space="preserve"> družbi, </w:t>
      </w:r>
      <w:r w:rsidRPr="00E34714">
        <w:rPr>
          <w:rFonts w:ascii="Calibri Light" w:hAnsi="Calibri Light" w:cs="Calibri Light"/>
          <w:color w:val="4472C4"/>
          <w:szCs w:val="22"/>
        </w:rPr>
        <w:t>ki temelji na kulturni participaciji in je del</w:t>
      </w:r>
      <w:r w:rsidR="00FA77D4" w:rsidRPr="00E34714">
        <w:rPr>
          <w:rFonts w:ascii="Calibri Light" w:hAnsi="Calibri Light" w:cs="Calibri Light"/>
          <w:color w:val="4472C4"/>
          <w:szCs w:val="22"/>
        </w:rPr>
        <w:t xml:space="preserve"> trajnostn</w:t>
      </w:r>
      <w:r w:rsidRPr="00E34714">
        <w:rPr>
          <w:rFonts w:ascii="Calibri Light" w:hAnsi="Calibri Light" w:cs="Calibri Light"/>
          <w:color w:val="4472C4"/>
          <w:szCs w:val="22"/>
        </w:rPr>
        <w:t xml:space="preserve">ega </w:t>
      </w:r>
      <w:r w:rsidR="00FA77D4" w:rsidRPr="00E34714">
        <w:rPr>
          <w:rFonts w:ascii="Calibri Light" w:hAnsi="Calibri Light" w:cs="Calibri Light"/>
          <w:color w:val="4472C4"/>
          <w:szCs w:val="22"/>
        </w:rPr>
        <w:t>razvoj</w:t>
      </w:r>
      <w:r w:rsidRPr="00E34714">
        <w:rPr>
          <w:rFonts w:ascii="Calibri Light" w:hAnsi="Calibri Light" w:cs="Calibri Light"/>
          <w:color w:val="4472C4"/>
          <w:szCs w:val="22"/>
        </w:rPr>
        <w:t>a</w:t>
      </w:r>
      <w:r w:rsidR="00FA77D4" w:rsidRPr="00E34714">
        <w:rPr>
          <w:rFonts w:ascii="Calibri Light" w:hAnsi="Calibri Light" w:cs="Calibri Light"/>
          <w:color w:val="4472C4"/>
          <w:szCs w:val="22"/>
        </w:rPr>
        <w:t xml:space="preserve"> Slovenije</w:t>
      </w:r>
    </w:p>
    <w:p w14:paraId="7270DCF0" w14:textId="54BC224B" w:rsidR="00FA77D4" w:rsidRPr="00E34714" w:rsidRDefault="00FA77D4" w:rsidP="00FA77D4">
      <w:pPr>
        <w:rPr>
          <w:rFonts w:ascii="Calibri Light" w:hAnsi="Calibri Light" w:cs="Calibri Light"/>
          <w:szCs w:val="22"/>
        </w:rPr>
      </w:pPr>
      <w:r w:rsidRPr="00E34714">
        <w:rPr>
          <w:rFonts w:ascii="Calibri Light" w:hAnsi="Calibri Light" w:cs="Calibri Light"/>
          <w:szCs w:val="22"/>
        </w:rPr>
        <w:t xml:space="preserve">Velik del projekta je namenjen iskanju sodobnih pristopov k vrednotenju in razumevanju  materialne in nesnovne kulturne dediščine, vključno z digitalizacijo. Programi za krepitev zmogljivosti, na primer Tovarna izkušenj, raziskujejo možnosti vključitve dediščine v razvojne projekte na področju turizma in drugih gospodarskih panog. </w:t>
      </w:r>
      <w:r w:rsidR="00207A04" w:rsidRPr="00E34714">
        <w:rPr>
          <w:rFonts w:ascii="Calibri Light" w:hAnsi="Calibri Light" w:cs="Calibri Light"/>
          <w:szCs w:val="22"/>
        </w:rPr>
        <w:t>Vsi programi stremijo k izboljšanju odnosa do naše dediščine kot svetovne dobrine.</w:t>
      </w:r>
    </w:p>
    <w:p w14:paraId="04E00F70" w14:textId="185094ED" w:rsidR="009053B2" w:rsidRPr="00075036" w:rsidRDefault="009053B2" w:rsidP="009F3760">
      <w:pPr>
        <w:pStyle w:val="Odstavekseznama"/>
        <w:numPr>
          <w:ilvl w:val="2"/>
          <w:numId w:val="4"/>
        </w:numPr>
        <w:tabs>
          <w:tab w:val="clear" w:pos="2160"/>
          <w:tab w:val="num" w:pos="851"/>
        </w:tabs>
        <w:spacing w:before="0" w:after="0" w:line="240" w:lineRule="auto"/>
        <w:ind w:hanging="1593"/>
        <w:rPr>
          <w:rFonts w:ascii="Calibri Light" w:hAnsi="Calibri Light" w:cs="Calibri Light"/>
        </w:rPr>
      </w:pPr>
      <w:r w:rsidRPr="00075036">
        <w:rPr>
          <w:rFonts w:ascii="Calibri Light" w:hAnsi="Calibri Light" w:cs="Calibri Light"/>
          <w:i/>
          <w:iCs/>
        </w:rPr>
        <w:t>kazalnik 1: obnova nepremične kulturne dediščine in njena revitalizacija preko trajnostnih programov</w:t>
      </w:r>
      <w:r w:rsidR="00502ECF">
        <w:rPr>
          <w:rFonts w:ascii="Calibri Light" w:hAnsi="Calibri Light" w:cs="Calibri Light"/>
          <w:i/>
          <w:iCs/>
        </w:rPr>
        <w:t>,</w:t>
      </w:r>
      <w:r w:rsidRPr="00075036">
        <w:rPr>
          <w:rFonts w:ascii="Calibri Light" w:hAnsi="Calibri Light" w:cs="Calibri Light"/>
          <w:i/>
          <w:iCs/>
        </w:rPr>
        <w:t xml:space="preserve"> </w:t>
      </w:r>
    </w:p>
    <w:p w14:paraId="4125E3E8" w14:textId="47B0C268" w:rsidR="009053B2" w:rsidRPr="00075036" w:rsidRDefault="5607CBF1" w:rsidP="009F3760">
      <w:pPr>
        <w:pStyle w:val="Odstavekseznama"/>
        <w:numPr>
          <w:ilvl w:val="2"/>
          <w:numId w:val="4"/>
        </w:numPr>
        <w:tabs>
          <w:tab w:val="clear" w:pos="2160"/>
          <w:tab w:val="num" w:pos="851"/>
        </w:tabs>
        <w:spacing w:before="0" w:after="0" w:line="240" w:lineRule="auto"/>
        <w:ind w:left="851" w:hanging="284"/>
        <w:rPr>
          <w:rFonts w:ascii="Calibri Light" w:hAnsi="Calibri Light" w:cs="Calibri Light"/>
        </w:rPr>
      </w:pPr>
      <w:r w:rsidRPr="3133FFFD">
        <w:rPr>
          <w:rFonts w:ascii="Calibri Light" w:hAnsi="Calibri Light" w:cs="Calibri Light"/>
          <w:i/>
          <w:iCs/>
        </w:rPr>
        <w:t>kazalnik 2: valorizacija in promocija premične kulturne</w:t>
      </w:r>
      <w:r w:rsidR="23BCFB12" w:rsidRPr="3133FFFD">
        <w:rPr>
          <w:rFonts w:ascii="Calibri Light" w:hAnsi="Calibri Light" w:cs="Calibri Light"/>
          <w:i/>
          <w:iCs/>
        </w:rPr>
        <w:t xml:space="preserve"> in </w:t>
      </w:r>
      <w:proofErr w:type="spellStart"/>
      <w:r w:rsidR="23BCFB12" w:rsidRPr="3133FFFD">
        <w:rPr>
          <w:rFonts w:ascii="Calibri Light" w:hAnsi="Calibri Light" w:cs="Calibri Light"/>
          <w:i/>
          <w:iCs/>
        </w:rPr>
        <w:t>novo</w:t>
      </w:r>
      <w:r w:rsidR="22DDA155" w:rsidRPr="3133FFFD">
        <w:rPr>
          <w:rFonts w:ascii="Calibri Light" w:hAnsi="Calibri Light" w:cs="Calibri Light"/>
          <w:i/>
          <w:iCs/>
        </w:rPr>
        <w:t>predstavljeni</w:t>
      </w:r>
      <w:proofErr w:type="spellEnd"/>
      <w:r w:rsidR="22DDA155" w:rsidRPr="3133FFFD">
        <w:rPr>
          <w:rFonts w:ascii="Calibri Light" w:hAnsi="Calibri Light" w:cs="Calibri Light"/>
          <w:i/>
          <w:iCs/>
        </w:rPr>
        <w:t xml:space="preserve"> ali razviti </w:t>
      </w:r>
      <w:r w:rsidRPr="3133FFFD">
        <w:rPr>
          <w:rFonts w:ascii="Calibri Light" w:hAnsi="Calibri Light" w:cs="Calibri Light"/>
          <w:i/>
          <w:iCs/>
        </w:rPr>
        <w:t>projekt</w:t>
      </w:r>
      <w:r w:rsidR="38FC53B6" w:rsidRPr="3133FFFD">
        <w:rPr>
          <w:rFonts w:ascii="Calibri Light" w:hAnsi="Calibri Light" w:cs="Calibri Light"/>
          <w:i/>
          <w:iCs/>
        </w:rPr>
        <w:t>i</w:t>
      </w:r>
      <w:r w:rsidR="1E349799" w:rsidRPr="3133FFFD">
        <w:rPr>
          <w:rFonts w:ascii="Calibri Light" w:hAnsi="Calibri Light" w:cs="Calibri Light"/>
          <w:i/>
          <w:iCs/>
        </w:rPr>
        <w:t>,</w:t>
      </w:r>
    </w:p>
    <w:p w14:paraId="449A76A8" w14:textId="71A4B744" w:rsidR="009053B2" w:rsidRPr="00075036" w:rsidRDefault="5607CBF1" w:rsidP="3133FFFD">
      <w:pPr>
        <w:pStyle w:val="Odstavekseznama"/>
        <w:numPr>
          <w:ilvl w:val="2"/>
          <w:numId w:val="4"/>
        </w:numPr>
        <w:tabs>
          <w:tab w:val="clear" w:pos="2160"/>
          <w:tab w:val="num" w:pos="851"/>
        </w:tabs>
        <w:spacing w:before="0" w:after="0" w:line="240" w:lineRule="auto"/>
        <w:ind w:left="851" w:hanging="284"/>
        <w:rPr>
          <w:rFonts w:ascii="Calibri Light" w:hAnsi="Calibri Light" w:cs="Calibri Light"/>
          <w:i/>
          <w:iCs/>
        </w:rPr>
      </w:pPr>
      <w:r w:rsidRPr="3133FFFD">
        <w:rPr>
          <w:rFonts w:ascii="Calibri Light" w:hAnsi="Calibri Light" w:cs="Calibri Light"/>
          <w:i/>
          <w:iCs/>
        </w:rPr>
        <w:t xml:space="preserve">kazalnik 3: krepitev medkulturnega dialoga s predstavitvijo </w:t>
      </w:r>
      <w:r w:rsidR="48C219C4" w:rsidRPr="3133FFFD">
        <w:rPr>
          <w:rFonts w:ascii="Calibri Light" w:hAnsi="Calibri Light" w:cs="Calibri Light"/>
          <w:i/>
          <w:iCs/>
        </w:rPr>
        <w:t xml:space="preserve">kulturne </w:t>
      </w:r>
      <w:r w:rsidRPr="3133FFFD">
        <w:rPr>
          <w:rFonts w:ascii="Calibri Light" w:hAnsi="Calibri Light" w:cs="Calibri Light"/>
          <w:i/>
          <w:iCs/>
        </w:rPr>
        <w:t xml:space="preserve">dediščine </w:t>
      </w:r>
      <w:r w:rsidR="48C219C4" w:rsidRPr="3133FFFD">
        <w:rPr>
          <w:rFonts w:ascii="Calibri Light" w:hAnsi="Calibri Light" w:cs="Calibri Light"/>
          <w:i/>
          <w:iCs/>
        </w:rPr>
        <w:t xml:space="preserve"> </w:t>
      </w:r>
    </w:p>
    <w:p w14:paraId="19368912" w14:textId="77777777" w:rsidR="00695DB8" w:rsidRPr="00075036" w:rsidRDefault="00695DB8" w:rsidP="00FA77D4">
      <w:pPr>
        <w:rPr>
          <w:rFonts w:ascii="Calibri Light" w:hAnsi="Calibri Light" w:cs="Calibri Light"/>
          <w:sz w:val="20"/>
          <w:szCs w:val="20"/>
        </w:rPr>
      </w:pPr>
    </w:p>
    <w:p w14:paraId="3AECD847" w14:textId="021765D5" w:rsidR="00FA77D4" w:rsidRPr="00E34714" w:rsidRDefault="00FA77D4" w:rsidP="009F3760">
      <w:pPr>
        <w:pStyle w:val="Naslov5"/>
        <w:numPr>
          <w:ilvl w:val="0"/>
          <w:numId w:val="7"/>
        </w:numPr>
        <w:rPr>
          <w:rFonts w:ascii="Calibri Light" w:hAnsi="Calibri Light" w:cs="Calibri Light"/>
          <w:color w:val="4472C4"/>
          <w:szCs w:val="22"/>
        </w:rPr>
      </w:pPr>
      <w:r w:rsidRPr="00E34714">
        <w:rPr>
          <w:rFonts w:ascii="Calibri Light" w:hAnsi="Calibri Light" w:cs="Calibri Light"/>
          <w:color w:val="4472C4"/>
          <w:szCs w:val="22"/>
        </w:rPr>
        <w:t>Promocija in večja prepoznavnost slovenske kulture v mednarodnem okolju</w:t>
      </w:r>
      <w:r w:rsidR="00207A04" w:rsidRPr="00E34714">
        <w:rPr>
          <w:rFonts w:ascii="Calibri Light" w:hAnsi="Calibri Light" w:cs="Calibri Light"/>
          <w:color w:val="4472C4"/>
          <w:szCs w:val="22"/>
        </w:rPr>
        <w:t xml:space="preserve"> kot turistične in kulturne destinacije z dodano vrednostjo </w:t>
      </w:r>
    </w:p>
    <w:p w14:paraId="14BBE217" w14:textId="255D8CFC" w:rsidR="00207A04" w:rsidRPr="00E34714" w:rsidRDefault="441CFD1F" w:rsidP="3133FFFD">
      <w:pPr>
        <w:rPr>
          <w:rFonts w:ascii="Calibri Light" w:hAnsi="Calibri Light" w:cs="Calibri Light"/>
        </w:rPr>
      </w:pPr>
      <w:r w:rsidRPr="3133FFFD">
        <w:rPr>
          <w:rFonts w:ascii="Calibri Light" w:hAnsi="Calibri Light" w:cs="Calibri Light"/>
        </w:rPr>
        <w:t xml:space="preserve">Evropska prestolnica kulture je najbolj prepoznaven evropski projekt na področju kulture in že sam naziv dviga prepoznavnost slovenske kulturne ustvarjalnosti v tujini. Edinstvena čezmejna naravnanost projekta GO! 2025 ta učinek še krepi. Projekt sloni na trdni in razvejani mednarodni mreži 120 mednarodnih partnerjev iz 28 držav EU in sveta, med njimi </w:t>
      </w:r>
      <w:r w:rsidR="000B0F57">
        <w:rPr>
          <w:rFonts w:ascii="Calibri Light" w:hAnsi="Calibri Light" w:cs="Calibri Light"/>
        </w:rPr>
        <w:t>tridesetimi</w:t>
      </w:r>
      <w:r w:rsidR="008E60B2">
        <w:rPr>
          <w:rFonts w:ascii="Calibri Light" w:hAnsi="Calibri Light" w:cs="Calibri Light"/>
        </w:rPr>
        <w:t xml:space="preserve"> najbolj aktivnimi</w:t>
      </w:r>
      <w:r w:rsidR="000B0F57" w:rsidRPr="3133FFFD">
        <w:rPr>
          <w:rFonts w:ascii="Calibri Light" w:hAnsi="Calibri Light" w:cs="Calibri Light"/>
        </w:rPr>
        <w:t xml:space="preserve"> </w:t>
      </w:r>
      <w:r w:rsidRPr="3133FFFD">
        <w:rPr>
          <w:rFonts w:ascii="Calibri Light" w:hAnsi="Calibri Light" w:cs="Calibri Light"/>
        </w:rPr>
        <w:t xml:space="preserve">nekdanjimi in bodočimi evropskimi prestolnicami kulture. </w:t>
      </w:r>
      <w:r w:rsidR="333E8A5B" w:rsidRPr="3133FFFD">
        <w:rPr>
          <w:rFonts w:ascii="Calibri Light" w:hAnsi="Calibri Light" w:cs="Calibri Light"/>
        </w:rPr>
        <w:t xml:space="preserve">Številni mednarodni </w:t>
      </w:r>
      <w:r w:rsidR="558C63AD" w:rsidRPr="3133FFFD">
        <w:rPr>
          <w:rFonts w:ascii="Calibri Light" w:hAnsi="Calibri Light" w:cs="Calibri Light"/>
        </w:rPr>
        <w:t>udeleženc</w:t>
      </w:r>
      <w:r w:rsidR="333E8A5B" w:rsidRPr="3133FFFD">
        <w:rPr>
          <w:rFonts w:ascii="Calibri Light" w:hAnsi="Calibri Light" w:cs="Calibri Light"/>
        </w:rPr>
        <w:t>i, bogat in raznovrsten kulturni program</w:t>
      </w:r>
      <w:r w:rsidR="4C87057E" w:rsidRPr="3133FFFD">
        <w:rPr>
          <w:rFonts w:ascii="Calibri Light" w:hAnsi="Calibri Light" w:cs="Calibri Light"/>
        </w:rPr>
        <w:t xml:space="preserve"> </w:t>
      </w:r>
      <w:proofErr w:type="spellStart"/>
      <w:r w:rsidR="4C87057E" w:rsidRPr="3133FFFD">
        <w:rPr>
          <w:rFonts w:ascii="Calibri Light" w:hAnsi="Calibri Light" w:cs="Calibri Light"/>
        </w:rPr>
        <w:t>dodatna</w:t>
      </w:r>
      <w:r w:rsidR="333E8A5B" w:rsidRPr="3133FFFD">
        <w:rPr>
          <w:rFonts w:ascii="Calibri Light" w:hAnsi="Calibri Light" w:cs="Calibri Light"/>
        </w:rPr>
        <w:t>izjemna</w:t>
      </w:r>
      <w:proofErr w:type="spellEnd"/>
      <w:r w:rsidR="333E8A5B" w:rsidRPr="3133FFFD">
        <w:rPr>
          <w:rFonts w:ascii="Calibri Light" w:hAnsi="Calibri Light" w:cs="Calibri Light"/>
        </w:rPr>
        <w:t xml:space="preserve"> kulturna ponudba</w:t>
      </w:r>
      <w:r w:rsidR="68FEA972" w:rsidRPr="3133FFFD">
        <w:rPr>
          <w:rFonts w:ascii="Calibri Light" w:hAnsi="Calibri Light" w:cs="Calibri Light"/>
        </w:rPr>
        <w:t xml:space="preserve"> in spremljevalni </w:t>
      </w:r>
      <w:proofErr w:type="spellStart"/>
      <w:r w:rsidR="68FEA972" w:rsidRPr="3133FFFD">
        <w:rPr>
          <w:rFonts w:ascii="Calibri Light" w:hAnsi="Calibri Light" w:cs="Calibri Light"/>
        </w:rPr>
        <w:t>dogodki</w:t>
      </w:r>
      <w:r w:rsidR="333E8A5B" w:rsidRPr="3133FFFD">
        <w:rPr>
          <w:rFonts w:ascii="Calibri Light" w:hAnsi="Calibri Light" w:cs="Calibri Light"/>
        </w:rPr>
        <w:t>bodo</w:t>
      </w:r>
      <w:proofErr w:type="spellEnd"/>
      <w:r w:rsidR="333E8A5B" w:rsidRPr="3133FFFD">
        <w:rPr>
          <w:rFonts w:ascii="Calibri Light" w:hAnsi="Calibri Light" w:cs="Calibri Light"/>
        </w:rPr>
        <w:t xml:space="preserve"> </w:t>
      </w:r>
      <w:r w:rsidR="558C63AD" w:rsidRPr="3133FFFD">
        <w:rPr>
          <w:rFonts w:ascii="Calibri Light" w:hAnsi="Calibri Light" w:cs="Calibri Light"/>
        </w:rPr>
        <w:t>povečeva</w:t>
      </w:r>
      <w:r w:rsidR="333E8A5B" w:rsidRPr="3133FFFD">
        <w:rPr>
          <w:rFonts w:ascii="Calibri Light" w:hAnsi="Calibri Light" w:cs="Calibri Light"/>
        </w:rPr>
        <w:t>li</w:t>
      </w:r>
      <w:r w:rsidR="558C63AD" w:rsidRPr="3133FFFD">
        <w:rPr>
          <w:rFonts w:ascii="Calibri Light" w:hAnsi="Calibri Light" w:cs="Calibri Light"/>
        </w:rPr>
        <w:t xml:space="preserve"> obisk </w:t>
      </w:r>
      <w:r w:rsidR="558C63AD" w:rsidRPr="3133FFFD">
        <w:rPr>
          <w:rFonts w:ascii="Calibri Light" w:hAnsi="Calibri Light" w:cs="Calibri Light"/>
        </w:rPr>
        <w:lastRenderedPageBreak/>
        <w:t xml:space="preserve">turistov, </w:t>
      </w:r>
      <w:r w:rsidR="333E8A5B" w:rsidRPr="3133FFFD">
        <w:rPr>
          <w:rFonts w:ascii="Calibri Light" w:hAnsi="Calibri Light" w:cs="Calibri Light"/>
        </w:rPr>
        <w:t>predvsem na področju</w:t>
      </w:r>
      <w:r w:rsidR="558C63AD" w:rsidRPr="3133FFFD">
        <w:rPr>
          <w:rFonts w:ascii="Calibri Light" w:hAnsi="Calibri Light" w:cs="Calibri Light"/>
        </w:rPr>
        <w:t xml:space="preserve"> kultur</w:t>
      </w:r>
      <w:r w:rsidR="4D388B30" w:rsidRPr="3133FFFD">
        <w:rPr>
          <w:rFonts w:ascii="Calibri Light" w:hAnsi="Calibri Light" w:cs="Calibri Light"/>
        </w:rPr>
        <w:t>n</w:t>
      </w:r>
      <w:r w:rsidR="333E8A5B" w:rsidRPr="3133FFFD">
        <w:rPr>
          <w:rFonts w:ascii="Calibri Light" w:hAnsi="Calibri Light" w:cs="Calibri Light"/>
        </w:rPr>
        <w:t xml:space="preserve">ega turizma. </w:t>
      </w:r>
      <w:r w:rsidR="558C63AD" w:rsidRPr="3133FFFD">
        <w:rPr>
          <w:rFonts w:ascii="Calibri Light" w:hAnsi="Calibri Light" w:cs="Calibri Light"/>
        </w:rPr>
        <w:t xml:space="preserve">Učinek ima tudi na vračanje posameznikov, ki </w:t>
      </w:r>
      <w:r w:rsidR="333E8A5B" w:rsidRPr="3133FFFD">
        <w:rPr>
          <w:rFonts w:ascii="Calibri Light" w:hAnsi="Calibri Light" w:cs="Calibri Light"/>
        </w:rPr>
        <w:t xml:space="preserve">se na območju že udeležujejo mednarodnih festivalov. </w:t>
      </w:r>
    </w:p>
    <w:p w14:paraId="06DD3DE3" w14:textId="269506C2" w:rsidR="00207A04" w:rsidRPr="00075036" w:rsidRDefault="558C63AD" w:rsidP="009F3760">
      <w:pPr>
        <w:pStyle w:val="Odstavekseznama"/>
        <w:numPr>
          <w:ilvl w:val="2"/>
          <w:numId w:val="6"/>
        </w:numPr>
        <w:spacing w:before="0" w:after="0" w:line="240" w:lineRule="auto"/>
        <w:rPr>
          <w:rFonts w:ascii="Calibri Light" w:hAnsi="Calibri Light" w:cs="Calibri Light"/>
        </w:rPr>
      </w:pPr>
      <w:r w:rsidRPr="3133FFFD">
        <w:rPr>
          <w:rFonts w:ascii="Calibri Light" w:hAnsi="Calibri Light" w:cs="Calibri Light"/>
          <w:i/>
          <w:iCs/>
        </w:rPr>
        <w:t xml:space="preserve">kazalnik 1: </w:t>
      </w:r>
      <w:r w:rsidR="7D96B7FE" w:rsidRPr="3133FFFD">
        <w:rPr>
          <w:rFonts w:ascii="Calibri Light" w:hAnsi="Calibri Light" w:cs="Calibri Light"/>
          <w:i/>
          <w:iCs/>
        </w:rPr>
        <w:t xml:space="preserve">povišanje </w:t>
      </w:r>
      <w:r w:rsidR="008E60B2">
        <w:rPr>
          <w:rFonts w:ascii="Calibri Light" w:hAnsi="Calibri Light" w:cs="Calibri Light"/>
          <w:i/>
          <w:iCs/>
        </w:rPr>
        <w:t xml:space="preserve">števila </w:t>
      </w:r>
      <w:r w:rsidRPr="3133FFFD">
        <w:rPr>
          <w:rFonts w:ascii="Calibri Light" w:hAnsi="Calibri Light" w:cs="Calibri Light"/>
          <w:i/>
          <w:iCs/>
        </w:rPr>
        <w:t xml:space="preserve">nočitev </w:t>
      </w:r>
      <w:r w:rsidR="333E8A5B" w:rsidRPr="3133FFFD">
        <w:rPr>
          <w:rFonts w:ascii="Calibri Light" w:hAnsi="Calibri Light" w:cs="Calibri Light"/>
          <w:i/>
          <w:iCs/>
        </w:rPr>
        <w:t>v širši regiji</w:t>
      </w:r>
      <w:r w:rsidR="03F85F51" w:rsidRPr="3133FFFD">
        <w:rPr>
          <w:rFonts w:ascii="Calibri Light" w:hAnsi="Calibri Light" w:cs="Calibri Light"/>
          <w:i/>
          <w:iCs/>
        </w:rPr>
        <w:t xml:space="preserve"> EPK</w:t>
      </w:r>
      <w:r w:rsidR="1E349799" w:rsidRPr="3133FFFD">
        <w:rPr>
          <w:rFonts w:ascii="Calibri Light" w:hAnsi="Calibri Light" w:cs="Calibri Light"/>
          <w:i/>
          <w:iCs/>
        </w:rPr>
        <w:t>,</w:t>
      </w:r>
    </w:p>
    <w:p w14:paraId="709BE369" w14:textId="3E30FBF8" w:rsidR="00207A04" w:rsidRPr="00075036" w:rsidRDefault="558C63AD" w:rsidP="009F3760">
      <w:pPr>
        <w:pStyle w:val="Odstavekseznama"/>
        <w:numPr>
          <w:ilvl w:val="2"/>
          <w:numId w:val="6"/>
        </w:numPr>
        <w:spacing w:before="0" w:after="0" w:line="240" w:lineRule="auto"/>
        <w:rPr>
          <w:rFonts w:ascii="Calibri Light" w:hAnsi="Calibri Light" w:cs="Calibri Light"/>
        </w:rPr>
      </w:pPr>
      <w:r w:rsidRPr="3133FFFD">
        <w:rPr>
          <w:rFonts w:ascii="Calibri Light" w:hAnsi="Calibri Light" w:cs="Calibri Light"/>
          <w:i/>
          <w:iCs/>
        </w:rPr>
        <w:t xml:space="preserve">kazalnik 2: predstavitev Slovenije kot kulturno-turistične destinacije na </w:t>
      </w:r>
      <w:r w:rsidR="333E8A5B" w:rsidRPr="3133FFFD">
        <w:rPr>
          <w:rFonts w:ascii="Calibri Light" w:hAnsi="Calibri Light" w:cs="Calibri Light"/>
          <w:i/>
          <w:iCs/>
        </w:rPr>
        <w:t>mednarodnih sejmih, festivalih, prireditvah</w:t>
      </w:r>
    </w:p>
    <w:p w14:paraId="27702AF5" w14:textId="2EBA2510" w:rsidR="00207A04" w:rsidRPr="00075036" w:rsidRDefault="558C63AD" w:rsidP="009F3760">
      <w:pPr>
        <w:pStyle w:val="Odstavekseznama"/>
        <w:numPr>
          <w:ilvl w:val="2"/>
          <w:numId w:val="6"/>
        </w:numPr>
        <w:spacing w:before="0" w:after="0" w:line="240" w:lineRule="auto"/>
        <w:rPr>
          <w:rFonts w:ascii="Calibri Light" w:hAnsi="Calibri Light" w:cs="Calibri Light"/>
        </w:rPr>
      </w:pPr>
      <w:r w:rsidRPr="3133FFFD">
        <w:rPr>
          <w:rFonts w:ascii="Calibri Light" w:hAnsi="Calibri Light" w:cs="Calibri Light"/>
          <w:i/>
          <w:iCs/>
        </w:rPr>
        <w:t xml:space="preserve">kazalnik 3: izdelava in razdelitev promocijskih materialov: </w:t>
      </w:r>
      <w:r w:rsidR="333E8A5B" w:rsidRPr="3133FFFD">
        <w:rPr>
          <w:rFonts w:ascii="Calibri Light" w:hAnsi="Calibri Light" w:cs="Calibri Light"/>
          <w:i/>
          <w:iCs/>
        </w:rPr>
        <w:t>5</w:t>
      </w:r>
      <w:r w:rsidRPr="3133FFFD">
        <w:rPr>
          <w:rFonts w:ascii="Calibri Light" w:hAnsi="Calibri Light" w:cs="Calibri Light"/>
          <w:i/>
          <w:iCs/>
        </w:rPr>
        <w:t xml:space="preserve">.000 </w:t>
      </w:r>
      <w:r w:rsidR="333E8A5B" w:rsidRPr="3133FFFD">
        <w:rPr>
          <w:rFonts w:ascii="Calibri Light" w:hAnsi="Calibri Light" w:cs="Calibri Light"/>
          <w:i/>
          <w:iCs/>
        </w:rPr>
        <w:t>tematskih zapestnic</w:t>
      </w:r>
      <w:r w:rsidRPr="3133FFFD">
        <w:rPr>
          <w:rFonts w:ascii="Calibri Light" w:hAnsi="Calibri Light" w:cs="Calibri Light"/>
          <w:i/>
          <w:iCs/>
        </w:rPr>
        <w:t>, 10.000 zloženk, 500 promocijskih majic, 3.000 promocijskih nalepk</w:t>
      </w:r>
      <w:r w:rsidR="1E349799" w:rsidRPr="3133FFFD">
        <w:rPr>
          <w:rFonts w:ascii="Calibri Light" w:hAnsi="Calibri Light" w:cs="Calibri Light"/>
          <w:i/>
          <w:iCs/>
        </w:rPr>
        <w:t>,</w:t>
      </w:r>
    </w:p>
    <w:p w14:paraId="152CBD91" w14:textId="24416B9A" w:rsidR="00207A04" w:rsidRPr="00075036" w:rsidRDefault="558C63AD" w:rsidP="009F3760">
      <w:pPr>
        <w:pStyle w:val="Odstavekseznama"/>
        <w:numPr>
          <w:ilvl w:val="2"/>
          <w:numId w:val="6"/>
        </w:numPr>
        <w:spacing w:before="0" w:after="0" w:line="240" w:lineRule="auto"/>
        <w:rPr>
          <w:rFonts w:ascii="Calibri Light" w:hAnsi="Calibri Light" w:cs="Calibri Light"/>
        </w:rPr>
      </w:pPr>
      <w:r w:rsidRPr="3133FFFD">
        <w:rPr>
          <w:rFonts w:ascii="Calibri Light" w:hAnsi="Calibri Light" w:cs="Calibri Light"/>
          <w:i/>
          <w:iCs/>
        </w:rPr>
        <w:t xml:space="preserve">kazalnik 4: dopolnitev kulturne ponudbe v </w:t>
      </w:r>
      <w:r w:rsidR="333E8A5B" w:rsidRPr="3133FFFD">
        <w:rPr>
          <w:rFonts w:ascii="Calibri Light" w:hAnsi="Calibri Light" w:cs="Calibri Light"/>
          <w:i/>
          <w:iCs/>
        </w:rPr>
        <w:t>širši regiji</w:t>
      </w:r>
      <w:r w:rsidR="6972E428" w:rsidRPr="3133FFFD">
        <w:rPr>
          <w:rFonts w:ascii="Calibri Light" w:hAnsi="Calibri Light" w:cs="Calibri Light"/>
          <w:i/>
          <w:iCs/>
        </w:rPr>
        <w:t>,</w:t>
      </w:r>
    </w:p>
    <w:p w14:paraId="70711EDE" w14:textId="7CC9C331" w:rsidR="00207A04" w:rsidRPr="00075036" w:rsidRDefault="558C63AD" w:rsidP="009F3760">
      <w:pPr>
        <w:pStyle w:val="Odstavekseznama"/>
        <w:numPr>
          <w:ilvl w:val="2"/>
          <w:numId w:val="6"/>
        </w:numPr>
        <w:spacing w:before="0" w:after="0" w:line="240" w:lineRule="auto"/>
        <w:rPr>
          <w:rFonts w:ascii="Calibri Light" w:hAnsi="Calibri Light" w:cs="Calibri Light"/>
        </w:rPr>
      </w:pPr>
      <w:r w:rsidRPr="3133FFFD">
        <w:rPr>
          <w:rFonts w:ascii="Calibri Light" w:hAnsi="Calibri Light" w:cs="Calibri Light"/>
          <w:i/>
          <w:iCs/>
        </w:rPr>
        <w:t xml:space="preserve">kazalnik 5: najmanj </w:t>
      </w:r>
      <w:r w:rsidR="333E8A5B" w:rsidRPr="3133FFFD">
        <w:rPr>
          <w:rFonts w:ascii="Calibri Light" w:hAnsi="Calibri Light" w:cs="Calibri Light"/>
          <w:i/>
          <w:iCs/>
        </w:rPr>
        <w:t>100 mednarodn</w:t>
      </w:r>
      <w:r w:rsidR="66357C1A" w:rsidRPr="3133FFFD">
        <w:rPr>
          <w:rFonts w:ascii="Calibri Light" w:hAnsi="Calibri Light" w:cs="Calibri Light"/>
          <w:i/>
          <w:iCs/>
        </w:rPr>
        <w:t>o obiskanih</w:t>
      </w:r>
      <w:r w:rsidR="333E8A5B" w:rsidRPr="3133FFFD">
        <w:rPr>
          <w:rFonts w:ascii="Calibri Light" w:hAnsi="Calibri Light" w:cs="Calibri Light"/>
          <w:i/>
          <w:iCs/>
        </w:rPr>
        <w:t xml:space="preserve"> dogodkov</w:t>
      </w:r>
      <w:r w:rsidR="1E349799" w:rsidRPr="3133FFFD">
        <w:rPr>
          <w:rFonts w:ascii="Calibri Light" w:hAnsi="Calibri Light" w:cs="Calibri Light"/>
          <w:i/>
          <w:iCs/>
        </w:rPr>
        <w:t>,</w:t>
      </w:r>
    </w:p>
    <w:p w14:paraId="04252050" w14:textId="23A7538B" w:rsidR="00207A04" w:rsidRPr="00075036" w:rsidRDefault="558C63AD" w:rsidP="009F3760">
      <w:pPr>
        <w:pStyle w:val="Odstavekseznama"/>
        <w:numPr>
          <w:ilvl w:val="2"/>
          <w:numId w:val="6"/>
        </w:numPr>
        <w:spacing w:before="0" w:after="0" w:line="240" w:lineRule="auto"/>
        <w:rPr>
          <w:rFonts w:ascii="Calibri Light" w:hAnsi="Calibri Light" w:cs="Calibri Light"/>
        </w:rPr>
      </w:pPr>
      <w:r w:rsidRPr="3133FFFD">
        <w:rPr>
          <w:rFonts w:ascii="Calibri Light" w:hAnsi="Calibri Light" w:cs="Calibri Light"/>
          <w:i/>
          <w:iCs/>
        </w:rPr>
        <w:t xml:space="preserve">kazalnik </w:t>
      </w:r>
      <w:r w:rsidR="333E8A5B" w:rsidRPr="3133FFFD">
        <w:rPr>
          <w:rFonts w:ascii="Calibri Light" w:hAnsi="Calibri Light" w:cs="Calibri Light"/>
          <w:i/>
          <w:iCs/>
        </w:rPr>
        <w:t>6</w:t>
      </w:r>
      <w:r w:rsidRPr="3133FFFD">
        <w:rPr>
          <w:rFonts w:ascii="Calibri Light" w:hAnsi="Calibri Light" w:cs="Calibri Light"/>
          <w:i/>
          <w:iCs/>
        </w:rPr>
        <w:t xml:space="preserve">: izdelava </w:t>
      </w:r>
      <w:r w:rsidR="333E8A5B" w:rsidRPr="3133FFFD">
        <w:rPr>
          <w:rFonts w:ascii="Calibri Light" w:hAnsi="Calibri Light" w:cs="Calibri Light"/>
          <w:i/>
          <w:iCs/>
        </w:rPr>
        <w:t xml:space="preserve">več </w:t>
      </w:r>
      <w:r w:rsidRPr="3133FFFD">
        <w:rPr>
          <w:rFonts w:ascii="Calibri Light" w:hAnsi="Calibri Light" w:cs="Calibri Light"/>
          <w:i/>
          <w:iCs/>
        </w:rPr>
        <w:t>promocijsk</w:t>
      </w:r>
      <w:r w:rsidR="1FCCBA03" w:rsidRPr="3133FFFD">
        <w:rPr>
          <w:rFonts w:ascii="Calibri Light" w:hAnsi="Calibri Light" w:cs="Calibri Light"/>
          <w:i/>
          <w:iCs/>
        </w:rPr>
        <w:t>ih</w:t>
      </w:r>
      <w:r w:rsidRPr="3133FFFD">
        <w:rPr>
          <w:rFonts w:ascii="Calibri Light" w:hAnsi="Calibri Light" w:cs="Calibri Light"/>
          <w:i/>
          <w:iCs/>
        </w:rPr>
        <w:t xml:space="preserve"> film</w:t>
      </w:r>
      <w:r w:rsidR="333E8A5B" w:rsidRPr="3133FFFD">
        <w:rPr>
          <w:rFonts w:ascii="Calibri Light" w:hAnsi="Calibri Light" w:cs="Calibri Light"/>
          <w:i/>
          <w:iCs/>
        </w:rPr>
        <w:t>ov</w:t>
      </w:r>
      <w:r w:rsidRPr="3133FFFD">
        <w:rPr>
          <w:rFonts w:ascii="Calibri Light" w:hAnsi="Calibri Light" w:cs="Calibri Light"/>
          <w:i/>
          <w:iCs/>
        </w:rPr>
        <w:t xml:space="preserve"> na temo</w:t>
      </w:r>
      <w:r w:rsidR="333E8A5B" w:rsidRPr="3133FFFD">
        <w:rPr>
          <w:rFonts w:ascii="Calibri Light" w:hAnsi="Calibri Light" w:cs="Calibri Light"/>
          <w:i/>
          <w:iCs/>
        </w:rPr>
        <w:t xml:space="preserve"> brezmejne</w:t>
      </w:r>
      <w:r w:rsidR="432FC516" w:rsidRPr="3133FFFD">
        <w:rPr>
          <w:rFonts w:ascii="Calibri Light" w:hAnsi="Calibri Light" w:cs="Calibri Light"/>
          <w:i/>
          <w:iCs/>
        </w:rPr>
        <w:t>ga</w:t>
      </w:r>
      <w:r w:rsidR="333E8A5B" w:rsidRPr="3133FFFD">
        <w:rPr>
          <w:rFonts w:ascii="Calibri Light" w:hAnsi="Calibri Light" w:cs="Calibri Light"/>
          <w:i/>
          <w:iCs/>
        </w:rPr>
        <w:t xml:space="preserve"> </w:t>
      </w:r>
      <w:proofErr w:type="spellStart"/>
      <w:r w:rsidR="14635CD4" w:rsidRPr="3133FFFD">
        <w:rPr>
          <w:rFonts w:ascii="Calibri Light" w:hAnsi="Calibri Light" w:cs="Calibri Light"/>
          <w:i/>
          <w:iCs/>
        </w:rPr>
        <w:t>prostora</w:t>
      </w:r>
      <w:r w:rsidRPr="3133FFFD">
        <w:rPr>
          <w:rFonts w:ascii="Calibri Light" w:hAnsi="Calibri Light" w:cs="Calibri Light"/>
          <w:i/>
          <w:iCs/>
        </w:rPr>
        <w:t>kot</w:t>
      </w:r>
      <w:proofErr w:type="spellEnd"/>
      <w:r w:rsidRPr="3133FFFD">
        <w:rPr>
          <w:rFonts w:ascii="Calibri Light" w:hAnsi="Calibri Light" w:cs="Calibri Light"/>
          <w:i/>
          <w:iCs/>
        </w:rPr>
        <w:t xml:space="preserve"> kulturne destinacije</w:t>
      </w:r>
      <w:r w:rsidR="1E349799" w:rsidRPr="3133FFFD">
        <w:rPr>
          <w:rFonts w:ascii="Calibri Light" w:hAnsi="Calibri Light" w:cs="Calibri Light"/>
          <w:i/>
          <w:iCs/>
        </w:rPr>
        <w:t>,</w:t>
      </w:r>
    </w:p>
    <w:p w14:paraId="1F554C1F" w14:textId="417B9F2F" w:rsidR="00207A04" w:rsidRPr="00075036" w:rsidRDefault="558C63AD" w:rsidP="009F3760">
      <w:pPr>
        <w:pStyle w:val="Odstavekseznama"/>
        <w:numPr>
          <w:ilvl w:val="2"/>
          <w:numId w:val="6"/>
        </w:numPr>
        <w:spacing w:before="0" w:after="0" w:line="240" w:lineRule="auto"/>
        <w:rPr>
          <w:rFonts w:ascii="Calibri Light" w:hAnsi="Calibri Light" w:cs="Calibri Light"/>
        </w:rPr>
      </w:pPr>
      <w:r w:rsidRPr="3133FFFD">
        <w:rPr>
          <w:rFonts w:ascii="Calibri Light" w:hAnsi="Calibri Light" w:cs="Calibri Light"/>
          <w:i/>
          <w:iCs/>
        </w:rPr>
        <w:t xml:space="preserve">kazalnik 8: </w:t>
      </w:r>
      <w:r w:rsidR="2D120907" w:rsidRPr="3133FFFD">
        <w:rPr>
          <w:rFonts w:ascii="Calibri Light" w:hAnsi="Calibri Light" w:cs="Calibri Light"/>
          <w:i/>
          <w:iCs/>
        </w:rPr>
        <w:t xml:space="preserve">sodelovanje </w:t>
      </w:r>
      <w:r w:rsidR="004D2CE9">
        <w:rPr>
          <w:rFonts w:ascii="Calibri Light" w:hAnsi="Calibri Light" w:cs="Calibri Light"/>
          <w:i/>
          <w:iCs/>
        </w:rPr>
        <w:t xml:space="preserve">z regijskimi zavodi za turizem in STO </w:t>
      </w:r>
      <w:r w:rsidR="2D120907" w:rsidRPr="3133FFFD">
        <w:rPr>
          <w:rFonts w:ascii="Calibri Light" w:hAnsi="Calibri Light" w:cs="Calibri Light"/>
          <w:i/>
          <w:iCs/>
        </w:rPr>
        <w:t xml:space="preserve">pri izdelavi </w:t>
      </w:r>
      <w:r w:rsidRPr="3133FFFD">
        <w:rPr>
          <w:rFonts w:ascii="Calibri Light" w:hAnsi="Calibri Light" w:cs="Calibri Light"/>
          <w:i/>
          <w:iCs/>
        </w:rPr>
        <w:t xml:space="preserve">turističnih paketov za spoznavanje </w:t>
      </w:r>
      <w:r w:rsidR="333E8A5B" w:rsidRPr="3133FFFD">
        <w:rPr>
          <w:rFonts w:ascii="Calibri Light" w:hAnsi="Calibri Light" w:cs="Calibri Light"/>
          <w:i/>
          <w:iCs/>
        </w:rPr>
        <w:t>EPK 2025</w:t>
      </w:r>
      <w:r w:rsidR="576EFE49" w:rsidRPr="3133FFFD">
        <w:rPr>
          <w:rFonts w:ascii="Calibri Light" w:hAnsi="Calibri Light" w:cs="Calibri Light"/>
          <w:i/>
          <w:iCs/>
        </w:rPr>
        <w:t>..</w:t>
      </w:r>
    </w:p>
    <w:bookmarkEnd w:id="23"/>
    <w:p w14:paraId="5FFFF99C" w14:textId="6317F96E" w:rsidR="00E13A9B" w:rsidRPr="00E34714" w:rsidRDefault="00E13A9B" w:rsidP="00854AAE">
      <w:pPr>
        <w:rPr>
          <w:rFonts w:ascii="Calibri Light" w:hAnsi="Calibri Light" w:cs="Calibri Light"/>
          <w:szCs w:val="22"/>
        </w:rPr>
      </w:pPr>
      <w:r w:rsidRPr="00E34714">
        <w:rPr>
          <w:rFonts w:ascii="Calibri Light" w:hAnsi="Calibri Light" w:cs="Calibri Light"/>
          <w:szCs w:val="22"/>
        </w:rPr>
        <w:t xml:space="preserve">Glede na navedeno </w:t>
      </w:r>
      <w:r w:rsidR="00FA77D4" w:rsidRPr="00E34714">
        <w:rPr>
          <w:rFonts w:ascii="Calibri Light" w:hAnsi="Calibri Light" w:cs="Calibri Light"/>
          <w:szCs w:val="22"/>
        </w:rPr>
        <w:t>menimo</w:t>
      </w:r>
      <w:r w:rsidRPr="00E34714">
        <w:rPr>
          <w:rFonts w:ascii="Calibri Light" w:hAnsi="Calibri Light" w:cs="Calibri Light"/>
          <w:szCs w:val="22"/>
        </w:rPr>
        <w:t xml:space="preserve">, da je investicijski projekt usklajen z občinskimi, regionalnimi, državnimi ter EU strateškimi razvojnimi cilji, strategijami, politikami in programi ter uresničuje javni interes tako na občinski, regionalni, državni in EU ravni. </w:t>
      </w:r>
    </w:p>
    <w:p w14:paraId="6E0AA3B2" w14:textId="17044EB0" w:rsidR="00345600" w:rsidRPr="00075036" w:rsidRDefault="00345600" w:rsidP="00E34714">
      <w:pPr>
        <w:pStyle w:val="Naslov2"/>
      </w:pPr>
      <w:bookmarkStart w:id="61" w:name="_Toc180145934"/>
      <w:r w:rsidRPr="00075036">
        <w:t>Možne variante za dosego ciljev</w:t>
      </w:r>
      <w:r w:rsidR="0009787F" w:rsidRPr="00075036">
        <w:t xml:space="preserve"> oziroma utemeljitev izbrane variante</w:t>
      </w:r>
      <w:bookmarkEnd w:id="61"/>
      <w:r w:rsidR="0009787F" w:rsidRPr="00075036">
        <w:t xml:space="preserve"> </w:t>
      </w:r>
    </w:p>
    <w:p w14:paraId="48B784C5" w14:textId="420931A2" w:rsidR="00F932E6" w:rsidRDefault="0009787F" w:rsidP="00E34714">
      <w:pPr>
        <w:rPr>
          <w:lang w:eastAsia="en-GB"/>
        </w:rPr>
      </w:pPr>
      <w:r w:rsidRPr="00075036">
        <w:rPr>
          <w:lang w:eastAsia="en-GB"/>
        </w:rPr>
        <w:t xml:space="preserve">Varianta brez izvedbe projekta/programa Evropske prestolnice kulture 2025 bi pomenila ohranitev trenutnega stanja tako na področju stanja izvajanja kulturnih programov kot z vidika </w:t>
      </w:r>
      <w:r w:rsidR="008D000D" w:rsidRPr="00075036">
        <w:rPr>
          <w:lang w:eastAsia="en-GB"/>
        </w:rPr>
        <w:t>razvojnih učinkov, ki jih izvedba projektov ima tako na družbeni kot gospodarski razvoj ožjega in širšega regijskega ter čezmejnega območja.</w:t>
      </w:r>
      <w:r w:rsidR="00F75026">
        <w:rPr>
          <w:lang w:eastAsia="en-GB"/>
        </w:rPr>
        <w:t xml:space="preserve"> </w:t>
      </w:r>
    </w:p>
    <w:p w14:paraId="2F61F1A7" w14:textId="6A88214F" w:rsidR="00F75026" w:rsidRPr="001D1429" w:rsidRDefault="00F75026" w:rsidP="009F3760">
      <w:pPr>
        <w:pStyle w:val="Odstavekseznama"/>
        <w:numPr>
          <w:ilvl w:val="0"/>
          <w:numId w:val="23"/>
        </w:numPr>
        <w:autoSpaceDE w:val="0"/>
        <w:autoSpaceDN w:val="0"/>
        <w:adjustRightInd w:val="0"/>
        <w:rPr>
          <w:rFonts w:cstheme="majorHAnsi"/>
          <w:color w:val="000000"/>
        </w:rPr>
      </w:pPr>
      <w:r w:rsidRPr="001D1429">
        <w:rPr>
          <w:rFonts w:cstheme="majorHAnsi"/>
          <w:color w:val="000000"/>
        </w:rPr>
        <w:t>Razvojne aktivnosti bodo temeljile na dosedanjih aktivnostih</w:t>
      </w:r>
      <w:r w:rsidR="005138AC" w:rsidRPr="001D1429">
        <w:rPr>
          <w:rFonts w:cstheme="majorHAnsi"/>
          <w:color w:val="000000"/>
        </w:rPr>
        <w:t>.</w:t>
      </w:r>
    </w:p>
    <w:p w14:paraId="5B806B7C" w14:textId="0372BAA8" w:rsidR="00F75026" w:rsidRPr="001D1429" w:rsidRDefault="00F75026" w:rsidP="009F3760">
      <w:pPr>
        <w:pStyle w:val="Odstavekseznama"/>
        <w:numPr>
          <w:ilvl w:val="0"/>
          <w:numId w:val="23"/>
        </w:numPr>
        <w:autoSpaceDE w:val="0"/>
        <w:autoSpaceDN w:val="0"/>
        <w:adjustRightInd w:val="0"/>
        <w:rPr>
          <w:rFonts w:cstheme="majorHAnsi"/>
          <w:color w:val="000000"/>
        </w:rPr>
      </w:pPr>
      <w:r w:rsidRPr="001D1429">
        <w:rPr>
          <w:rFonts w:cstheme="majorHAnsi"/>
          <w:color w:val="000000"/>
        </w:rPr>
        <w:t>Ne bomo dosegli praga lokalnega investiranja, ki ga predvideva razpis za pridobitev naziva Evropska prestolnica kulture (predvideno je najmanj 20</w:t>
      </w:r>
      <w:r w:rsidR="00372CDA" w:rsidRPr="001D1429">
        <w:rPr>
          <w:rFonts w:cstheme="majorHAnsi"/>
          <w:color w:val="000000"/>
        </w:rPr>
        <w:t xml:space="preserve"> </w:t>
      </w:r>
      <w:r w:rsidRPr="001D1429">
        <w:rPr>
          <w:rFonts w:cstheme="majorHAnsi"/>
          <w:color w:val="000000"/>
        </w:rPr>
        <w:t>% vlaganj lokalnega okolja)</w:t>
      </w:r>
      <w:r w:rsidR="005138AC" w:rsidRPr="001D1429">
        <w:rPr>
          <w:rFonts w:cstheme="majorHAnsi"/>
          <w:color w:val="000000"/>
        </w:rPr>
        <w:t>.</w:t>
      </w:r>
    </w:p>
    <w:p w14:paraId="68A84963" w14:textId="636F622C" w:rsidR="00F75026" w:rsidRPr="00411373" w:rsidRDefault="00F75026" w:rsidP="009F3760">
      <w:pPr>
        <w:pStyle w:val="Odstavekseznama"/>
        <w:numPr>
          <w:ilvl w:val="0"/>
          <w:numId w:val="23"/>
        </w:numPr>
        <w:autoSpaceDE w:val="0"/>
        <w:autoSpaceDN w:val="0"/>
        <w:adjustRightInd w:val="0"/>
        <w:rPr>
          <w:rFonts w:cstheme="majorHAnsi"/>
          <w:color w:val="000000"/>
          <w:lang w:val="it-IT"/>
        </w:rPr>
      </w:pPr>
      <w:proofErr w:type="spellStart"/>
      <w:r w:rsidRPr="00411373">
        <w:rPr>
          <w:rFonts w:cstheme="majorHAnsi"/>
          <w:color w:val="000000"/>
          <w:lang w:val="it-IT"/>
        </w:rPr>
        <w:t>Upočasnilo</w:t>
      </w:r>
      <w:proofErr w:type="spellEnd"/>
      <w:r w:rsidRPr="00411373">
        <w:rPr>
          <w:rFonts w:cstheme="majorHAnsi"/>
          <w:color w:val="000000"/>
          <w:lang w:val="it-IT"/>
        </w:rPr>
        <w:t xml:space="preserve"> se bo </w:t>
      </w:r>
      <w:proofErr w:type="spellStart"/>
      <w:r w:rsidRPr="00411373">
        <w:rPr>
          <w:rFonts w:cstheme="majorHAnsi"/>
          <w:color w:val="000000"/>
          <w:lang w:val="it-IT"/>
        </w:rPr>
        <w:t>investiranje</w:t>
      </w:r>
      <w:proofErr w:type="spellEnd"/>
      <w:r w:rsidRPr="00411373">
        <w:rPr>
          <w:rFonts w:cstheme="majorHAnsi"/>
          <w:color w:val="000000"/>
          <w:lang w:val="it-IT"/>
        </w:rPr>
        <w:t xml:space="preserve"> v </w:t>
      </w:r>
      <w:proofErr w:type="spellStart"/>
      <w:r w:rsidRPr="00411373">
        <w:rPr>
          <w:rFonts w:cstheme="majorHAnsi"/>
          <w:color w:val="000000"/>
          <w:lang w:val="it-IT"/>
        </w:rPr>
        <w:t>razvoj</w:t>
      </w:r>
      <w:proofErr w:type="spellEnd"/>
      <w:r w:rsidRPr="00411373">
        <w:rPr>
          <w:rFonts w:cstheme="majorHAnsi"/>
          <w:color w:val="000000"/>
          <w:lang w:val="it-IT"/>
        </w:rPr>
        <w:t xml:space="preserve"> </w:t>
      </w:r>
      <w:proofErr w:type="spellStart"/>
      <w:r w:rsidRPr="00411373">
        <w:rPr>
          <w:rFonts w:cstheme="majorHAnsi"/>
          <w:color w:val="000000"/>
          <w:lang w:val="it-IT"/>
        </w:rPr>
        <w:t>skupnega</w:t>
      </w:r>
      <w:proofErr w:type="spellEnd"/>
      <w:r w:rsidRPr="00411373">
        <w:rPr>
          <w:rFonts w:cstheme="majorHAnsi"/>
          <w:color w:val="000000"/>
          <w:lang w:val="it-IT"/>
        </w:rPr>
        <w:t xml:space="preserve"> </w:t>
      </w:r>
      <w:proofErr w:type="spellStart"/>
      <w:r w:rsidRPr="00411373">
        <w:rPr>
          <w:rFonts w:cstheme="majorHAnsi"/>
          <w:color w:val="000000"/>
          <w:lang w:val="it-IT"/>
        </w:rPr>
        <w:t>prostora</w:t>
      </w:r>
      <w:proofErr w:type="spellEnd"/>
      <w:r w:rsidRPr="00411373">
        <w:rPr>
          <w:rFonts w:cstheme="majorHAnsi"/>
          <w:color w:val="000000"/>
          <w:lang w:val="it-IT"/>
        </w:rPr>
        <w:t xml:space="preserve"> </w:t>
      </w:r>
      <w:proofErr w:type="spellStart"/>
      <w:r w:rsidRPr="00411373">
        <w:rPr>
          <w:rFonts w:cstheme="majorHAnsi"/>
          <w:color w:val="000000"/>
          <w:lang w:val="it-IT"/>
        </w:rPr>
        <w:t>na</w:t>
      </w:r>
      <w:proofErr w:type="spellEnd"/>
      <w:r w:rsidRPr="00411373">
        <w:rPr>
          <w:rFonts w:cstheme="majorHAnsi"/>
          <w:color w:val="000000"/>
          <w:lang w:val="it-IT"/>
        </w:rPr>
        <w:t xml:space="preserve"> </w:t>
      </w:r>
      <w:proofErr w:type="spellStart"/>
      <w:r w:rsidR="00372CDA">
        <w:rPr>
          <w:rFonts w:cstheme="majorHAnsi"/>
          <w:color w:val="000000"/>
          <w:lang w:val="it-IT"/>
        </w:rPr>
        <w:t>T</w:t>
      </w:r>
      <w:r w:rsidRPr="00411373">
        <w:rPr>
          <w:rFonts w:cstheme="majorHAnsi"/>
          <w:color w:val="000000"/>
          <w:lang w:val="it-IT"/>
        </w:rPr>
        <w:t>rgu</w:t>
      </w:r>
      <w:proofErr w:type="spellEnd"/>
      <w:r w:rsidRPr="00411373">
        <w:rPr>
          <w:rFonts w:cstheme="majorHAnsi"/>
          <w:color w:val="000000"/>
          <w:lang w:val="it-IT"/>
        </w:rPr>
        <w:t xml:space="preserve"> </w:t>
      </w:r>
      <w:proofErr w:type="spellStart"/>
      <w:r w:rsidRPr="00411373">
        <w:rPr>
          <w:rFonts w:cstheme="majorHAnsi"/>
          <w:color w:val="000000"/>
          <w:lang w:val="it-IT"/>
        </w:rPr>
        <w:t>Evrope</w:t>
      </w:r>
      <w:proofErr w:type="spellEnd"/>
      <w:r w:rsidR="005138AC">
        <w:rPr>
          <w:rFonts w:cstheme="majorHAnsi"/>
          <w:color w:val="000000"/>
          <w:lang w:val="it-IT"/>
        </w:rPr>
        <w:t>.</w:t>
      </w:r>
    </w:p>
    <w:p w14:paraId="1B1456E6" w14:textId="1BC3527D" w:rsidR="00F75026" w:rsidRDefault="5241CB4B" w:rsidP="3133FFFD">
      <w:pPr>
        <w:pStyle w:val="Odstavekseznama"/>
        <w:numPr>
          <w:ilvl w:val="0"/>
          <w:numId w:val="23"/>
        </w:numPr>
        <w:autoSpaceDE w:val="0"/>
        <w:autoSpaceDN w:val="0"/>
        <w:adjustRightInd w:val="0"/>
        <w:rPr>
          <w:rFonts w:cstheme="majorBidi"/>
          <w:color w:val="000000"/>
          <w:lang w:val="it-IT"/>
        </w:rPr>
      </w:pPr>
      <w:proofErr w:type="spellStart"/>
      <w:r w:rsidRPr="3133FFFD">
        <w:rPr>
          <w:rFonts w:cstheme="majorBidi"/>
          <w:color w:val="000000" w:themeColor="text1"/>
          <w:lang w:val="it-IT"/>
        </w:rPr>
        <w:t>Dnevni</w:t>
      </w:r>
      <w:proofErr w:type="spellEnd"/>
      <w:r w:rsidRPr="3133FFFD">
        <w:rPr>
          <w:rFonts w:cstheme="majorBidi"/>
          <w:color w:val="000000" w:themeColor="text1"/>
          <w:lang w:val="it-IT"/>
        </w:rPr>
        <w:t xml:space="preserve"> in ostali </w:t>
      </w:r>
      <w:proofErr w:type="spellStart"/>
      <w:r w:rsidRPr="3133FFFD">
        <w:rPr>
          <w:rFonts w:cstheme="majorBidi"/>
          <w:color w:val="000000" w:themeColor="text1"/>
          <w:lang w:val="it-IT"/>
        </w:rPr>
        <w:t>gostje</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kulturnih</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prireditev</w:t>
      </w:r>
      <w:proofErr w:type="spellEnd"/>
      <w:r w:rsidRPr="3133FFFD">
        <w:rPr>
          <w:rFonts w:cstheme="majorBidi"/>
          <w:color w:val="000000" w:themeColor="text1"/>
          <w:lang w:val="it-IT"/>
        </w:rPr>
        <w:t xml:space="preserve"> bodo ostali </w:t>
      </w:r>
      <w:proofErr w:type="spellStart"/>
      <w:r w:rsidRPr="3133FFFD">
        <w:rPr>
          <w:rFonts w:cstheme="majorBidi"/>
          <w:color w:val="000000" w:themeColor="text1"/>
          <w:lang w:val="it-IT"/>
        </w:rPr>
        <w:t>na</w:t>
      </w:r>
      <w:proofErr w:type="spellEnd"/>
      <w:r w:rsidRPr="3133FFFD">
        <w:rPr>
          <w:rFonts w:cstheme="majorBidi"/>
          <w:color w:val="000000" w:themeColor="text1"/>
          <w:lang w:val="it-IT"/>
        </w:rPr>
        <w:t xml:space="preserve"> </w:t>
      </w:r>
      <w:proofErr w:type="spellStart"/>
      <w:r w:rsidR="000059E0">
        <w:rPr>
          <w:rFonts w:cstheme="majorBidi"/>
          <w:color w:val="000000" w:themeColor="text1"/>
          <w:lang w:val="it-IT"/>
        </w:rPr>
        <w:t>dosedanji</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ravni</w:t>
      </w:r>
      <w:proofErr w:type="spellEnd"/>
      <w:r w:rsidRPr="3133FFFD">
        <w:rPr>
          <w:rFonts w:cstheme="majorBidi"/>
          <w:color w:val="000000" w:themeColor="text1"/>
          <w:lang w:val="it-IT"/>
        </w:rPr>
        <w:t>.</w:t>
      </w:r>
    </w:p>
    <w:p w14:paraId="5037A8E0" w14:textId="41ABB264" w:rsidR="00F75026" w:rsidRDefault="00F75026" w:rsidP="00F75026">
      <w:pPr>
        <w:autoSpaceDE w:val="0"/>
        <w:autoSpaceDN w:val="0"/>
        <w:adjustRightInd w:val="0"/>
        <w:rPr>
          <w:rFonts w:cstheme="majorHAnsi"/>
          <w:color w:val="000000"/>
          <w:lang w:val="it-IT"/>
        </w:rPr>
      </w:pPr>
      <w:proofErr w:type="spellStart"/>
      <w:r>
        <w:rPr>
          <w:rFonts w:cstheme="majorHAnsi"/>
          <w:color w:val="000000"/>
          <w:lang w:val="it-IT"/>
        </w:rPr>
        <w:t>Varia</w:t>
      </w:r>
      <w:r w:rsidR="005138AC">
        <w:rPr>
          <w:rFonts w:cstheme="majorHAnsi"/>
          <w:color w:val="000000"/>
          <w:lang w:val="it-IT"/>
        </w:rPr>
        <w:t>n</w:t>
      </w:r>
      <w:r>
        <w:rPr>
          <w:rFonts w:cstheme="majorHAnsi"/>
          <w:color w:val="000000"/>
          <w:lang w:val="it-IT"/>
        </w:rPr>
        <w:t>ta</w:t>
      </w:r>
      <w:proofErr w:type="spellEnd"/>
      <w:r>
        <w:rPr>
          <w:rFonts w:cstheme="majorHAnsi"/>
          <w:color w:val="000000"/>
          <w:lang w:val="it-IT"/>
        </w:rPr>
        <w:t xml:space="preserve"> z </w:t>
      </w:r>
      <w:proofErr w:type="spellStart"/>
      <w:r>
        <w:rPr>
          <w:rFonts w:cstheme="majorHAnsi"/>
          <w:color w:val="000000"/>
          <w:lang w:val="it-IT"/>
        </w:rPr>
        <w:t>investicijo</w:t>
      </w:r>
      <w:proofErr w:type="spellEnd"/>
      <w:r>
        <w:rPr>
          <w:rFonts w:cstheme="majorHAnsi"/>
          <w:color w:val="000000"/>
          <w:lang w:val="it-IT"/>
        </w:rPr>
        <w:t xml:space="preserve"> </w:t>
      </w:r>
      <w:proofErr w:type="spellStart"/>
      <w:r>
        <w:rPr>
          <w:rFonts w:cstheme="majorHAnsi"/>
          <w:color w:val="000000"/>
          <w:lang w:val="it-IT"/>
        </w:rPr>
        <w:t>pa</w:t>
      </w:r>
      <w:proofErr w:type="spellEnd"/>
      <w:r>
        <w:rPr>
          <w:rFonts w:cstheme="majorHAnsi"/>
          <w:color w:val="000000"/>
          <w:lang w:val="it-IT"/>
        </w:rPr>
        <w:t xml:space="preserve"> bo </w:t>
      </w:r>
      <w:proofErr w:type="spellStart"/>
      <w:r>
        <w:rPr>
          <w:rFonts w:cstheme="majorHAnsi"/>
          <w:color w:val="000000"/>
          <w:lang w:val="it-IT"/>
        </w:rPr>
        <w:t>bistveno</w:t>
      </w:r>
      <w:proofErr w:type="spellEnd"/>
      <w:r>
        <w:rPr>
          <w:rFonts w:cstheme="majorHAnsi"/>
          <w:color w:val="000000"/>
          <w:lang w:val="it-IT"/>
        </w:rPr>
        <w:t xml:space="preserve"> </w:t>
      </w:r>
      <w:proofErr w:type="spellStart"/>
      <w:r>
        <w:rPr>
          <w:rFonts w:cstheme="majorHAnsi"/>
          <w:color w:val="000000"/>
          <w:lang w:val="it-IT"/>
        </w:rPr>
        <w:t>prispevala</w:t>
      </w:r>
      <w:proofErr w:type="spellEnd"/>
      <w:r>
        <w:rPr>
          <w:rFonts w:cstheme="majorHAnsi"/>
          <w:color w:val="000000"/>
          <w:lang w:val="it-IT"/>
        </w:rPr>
        <w:t xml:space="preserve"> k </w:t>
      </w:r>
      <w:proofErr w:type="spellStart"/>
      <w:r>
        <w:rPr>
          <w:rFonts w:cstheme="majorHAnsi"/>
          <w:color w:val="000000"/>
          <w:lang w:val="it-IT"/>
        </w:rPr>
        <w:t>splošnemu</w:t>
      </w:r>
      <w:proofErr w:type="spellEnd"/>
      <w:r>
        <w:rPr>
          <w:rFonts w:cstheme="majorHAnsi"/>
          <w:color w:val="000000"/>
          <w:lang w:val="it-IT"/>
        </w:rPr>
        <w:t xml:space="preserve"> </w:t>
      </w:r>
      <w:proofErr w:type="spellStart"/>
      <w:r>
        <w:rPr>
          <w:rFonts w:cstheme="majorHAnsi"/>
          <w:color w:val="000000"/>
          <w:lang w:val="it-IT"/>
        </w:rPr>
        <w:t>kulturnemu</w:t>
      </w:r>
      <w:proofErr w:type="spellEnd"/>
      <w:r>
        <w:rPr>
          <w:rFonts w:cstheme="majorHAnsi"/>
          <w:color w:val="000000"/>
          <w:lang w:val="it-IT"/>
        </w:rPr>
        <w:t xml:space="preserve"> </w:t>
      </w:r>
      <w:proofErr w:type="spellStart"/>
      <w:r>
        <w:rPr>
          <w:rFonts w:cstheme="majorHAnsi"/>
          <w:color w:val="000000"/>
          <w:lang w:val="it-IT"/>
        </w:rPr>
        <w:t>razvoju</w:t>
      </w:r>
      <w:proofErr w:type="spellEnd"/>
      <w:r>
        <w:rPr>
          <w:rFonts w:cstheme="majorHAnsi"/>
          <w:color w:val="000000"/>
          <w:lang w:val="it-IT"/>
        </w:rPr>
        <w:t xml:space="preserve"> mesta, </w:t>
      </w:r>
      <w:proofErr w:type="spellStart"/>
      <w:r>
        <w:rPr>
          <w:rFonts w:cstheme="majorHAnsi"/>
          <w:color w:val="000000"/>
          <w:lang w:val="it-IT"/>
        </w:rPr>
        <w:t>občine</w:t>
      </w:r>
      <w:proofErr w:type="spellEnd"/>
      <w:r>
        <w:rPr>
          <w:rFonts w:cstheme="majorHAnsi"/>
          <w:color w:val="000000"/>
          <w:lang w:val="it-IT"/>
        </w:rPr>
        <w:t xml:space="preserve">, </w:t>
      </w:r>
      <w:proofErr w:type="spellStart"/>
      <w:r>
        <w:rPr>
          <w:rFonts w:cstheme="majorHAnsi"/>
          <w:color w:val="000000"/>
          <w:lang w:val="it-IT"/>
        </w:rPr>
        <w:t>regije</w:t>
      </w:r>
      <w:proofErr w:type="spellEnd"/>
      <w:r>
        <w:rPr>
          <w:rFonts w:cstheme="majorHAnsi"/>
          <w:color w:val="000000"/>
          <w:lang w:val="it-IT"/>
        </w:rPr>
        <w:t xml:space="preserve"> in </w:t>
      </w:r>
      <w:proofErr w:type="spellStart"/>
      <w:r>
        <w:rPr>
          <w:rFonts w:cstheme="majorHAnsi"/>
          <w:color w:val="000000"/>
          <w:lang w:val="it-IT"/>
        </w:rPr>
        <w:t>nenazadnje</w:t>
      </w:r>
      <w:proofErr w:type="spellEnd"/>
      <w:r>
        <w:rPr>
          <w:rFonts w:cstheme="majorHAnsi"/>
          <w:color w:val="000000"/>
          <w:lang w:val="it-IT"/>
        </w:rPr>
        <w:t xml:space="preserve"> tudi </w:t>
      </w:r>
      <w:proofErr w:type="spellStart"/>
      <w:r>
        <w:rPr>
          <w:rFonts w:cstheme="majorHAnsi"/>
          <w:color w:val="000000"/>
          <w:lang w:val="it-IT"/>
        </w:rPr>
        <w:t>države</w:t>
      </w:r>
      <w:proofErr w:type="spellEnd"/>
      <w:r>
        <w:rPr>
          <w:rFonts w:cstheme="majorHAnsi"/>
          <w:color w:val="000000"/>
          <w:lang w:val="it-IT"/>
        </w:rPr>
        <w:t xml:space="preserve"> </w:t>
      </w:r>
      <w:proofErr w:type="spellStart"/>
      <w:r>
        <w:rPr>
          <w:rFonts w:cstheme="majorHAnsi"/>
          <w:color w:val="000000"/>
          <w:lang w:val="it-IT"/>
        </w:rPr>
        <w:t>Slovenije</w:t>
      </w:r>
      <w:proofErr w:type="spellEnd"/>
      <w:r>
        <w:rPr>
          <w:rFonts w:cstheme="majorHAnsi"/>
          <w:color w:val="000000"/>
          <w:lang w:val="it-IT"/>
        </w:rPr>
        <w:t>.</w:t>
      </w:r>
    </w:p>
    <w:p w14:paraId="7CA30A45" w14:textId="76853DCB" w:rsidR="00F75026" w:rsidRPr="00411373" w:rsidRDefault="370705A5" w:rsidP="3133FFFD">
      <w:pPr>
        <w:pStyle w:val="Odstavekseznama"/>
        <w:numPr>
          <w:ilvl w:val="0"/>
          <w:numId w:val="24"/>
        </w:numPr>
        <w:autoSpaceDE w:val="0"/>
        <w:autoSpaceDN w:val="0"/>
        <w:adjustRightInd w:val="0"/>
        <w:rPr>
          <w:rFonts w:cstheme="majorBidi"/>
          <w:color w:val="000000"/>
          <w:lang w:val="it-IT"/>
        </w:rPr>
      </w:pPr>
      <w:proofErr w:type="spellStart"/>
      <w:r w:rsidRPr="3133FFFD">
        <w:rPr>
          <w:rFonts w:cstheme="majorBidi"/>
          <w:color w:val="000000" w:themeColor="text1"/>
          <w:lang w:val="it-IT"/>
        </w:rPr>
        <w:t>Razvojne</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aktivnosti</w:t>
      </w:r>
      <w:proofErr w:type="spellEnd"/>
      <w:r w:rsidRPr="3133FFFD">
        <w:rPr>
          <w:rFonts w:cstheme="majorBidi"/>
          <w:color w:val="000000" w:themeColor="text1"/>
          <w:lang w:val="it-IT"/>
        </w:rPr>
        <w:t xml:space="preserve"> bodo </w:t>
      </w:r>
      <w:proofErr w:type="spellStart"/>
      <w:r w:rsidRPr="3133FFFD">
        <w:rPr>
          <w:rFonts w:cstheme="majorBidi"/>
          <w:color w:val="000000" w:themeColor="text1"/>
          <w:lang w:val="it-IT"/>
        </w:rPr>
        <w:t>podkrepljene</w:t>
      </w:r>
      <w:proofErr w:type="spellEnd"/>
      <w:r w:rsidRPr="3133FFFD">
        <w:rPr>
          <w:rFonts w:cstheme="majorBidi"/>
          <w:color w:val="000000" w:themeColor="text1"/>
          <w:lang w:val="it-IT"/>
        </w:rPr>
        <w:t xml:space="preserve"> </w:t>
      </w:r>
      <w:proofErr w:type="spellStart"/>
      <w:r w:rsidR="27090693" w:rsidRPr="3133FFFD">
        <w:rPr>
          <w:rFonts w:cstheme="majorBidi"/>
          <w:color w:val="000000" w:themeColor="text1"/>
          <w:lang w:val="it-IT"/>
        </w:rPr>
        <w:t>s</w:t>
      </w:r>
      <w:r w:rsidRPr="3133FFFD">
        <w:rPr>
          <w:rFonts w:cstheme="majorBidi"/>
          <w:color w:val="000000" w:themeColor="text1"/>
          <w:lang w:val="it-IT"/>
        </w:rPr>
        <w:t>sodelovanjem</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med</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deležniki</w:t>
      </w:r>
      <w:proofErr w:type="spellEnd"/>
      <w:r w:rsidRPr="3133FFFD">
        <w:rPr>
          <w:rFonts w:cstheme="majorBidi"/>
          <w:color w:val="000000" w:themeColor="text1"/>
          <w:lang w:val="it-IT"/>
        </w:rPr>
        <w:t xml:space="preserve"> in bodo </w:t>
      </w:r>
      <w:proofErr w:type="spellStart"/>
      <w:r w:rsidRPr="3133FFFD">
        <w:rPr>
          <w:rFonts w:cstheme="majorBidi"/>
          <w:color w:val="000000" w:themeColor="text1"/>
          <w:lang w:val="it-IT"/>
        </w:rPr>
        <w:t>temeljile</w:t>
      </w:r>
      <w:proofErr w:type="spellEnd"/>
      <w:r w:rsidRPr="3133FFFD">
        <w:rPr>
          <w:rFonts w:cstheme="majorBidi"/>
          <w:color w:val="000000" w:themeColor="text1"/>
          <w:lang w:val="it-IT"/>
        </w:rPr>
        <w:t xml:space="preserve"> tudi </w:t>
      </w:r>
      <w:proofErr w:type="spellStart"/>
      <w:r w:rsidRPr="3133FFFD">
        <w:rPr>
          <w:rFonts w:cstheme="majorBidi"/>
          <w:color w:val="000000" w:themeColor="text1"/>
          <w:lang w:val="it-IT"/>
        </w:rPr>
        <w:t>na</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razvoju</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kulture</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prostora</w:t>
      </w:r>
      <w:proofErr w:type="spellEnd"/>
      <w:r w:rsidR="0D481D0B" w:rsidRPr="3133FFFD">
        <w:rPr>
          <w:rFonts w:cstheme="majorBidi"/>
          <w:color w:val="000000" w:themeColor="text1"/>
          <w:lang w:val="it-IT"/>
        </w:rPr>
        <w:t>.</w:t>
      </w:r>
    </w:p>
    <w:p w14:paraId="15CDF96C" w14:textId="246BE9A2" w:rsidR="00F75026" w:rsidRPr="00411373" w:rsidRDefault="370705A5" w:rsidP="3133FFFD">
      <w:pPr>
        <w:pStyle w:val="Odstavekseznama"/>
        <w:numPr>
          <w:ilvl w:val="0"/>
          <w:numId w:val="24"/>
        </w:numPr>
        <w:autoSpaceDE w:val="0"/>
        <w:autoSpaceDN w:val="0"/>
        <w:adjustRightInd w:val="0"/>
        <w:rPr>
          <w:rFonts w:cstheme="majorBidi"/>
          <w:color w:val="000000"/>
          <w:lang w:val="it-IT"/>
        </w:rPr>
      </w:pPr>
      <w:r w:rsidRPr="3133FFFD">
        <w:rPr>
          <w:rFonts w:cstheme="majorBidi"/>
          <w:color w:val="000000" w:themeColor="text1"/>
          <w:lang w:val="it-IT"/>
        </w:rPr>
        <w:t xml:space="preserve">Z </w:t>
      </w:r>
      <w:proofErr w:type="spellStart"/>
      <w:r w:rsidRPr="3133FFFD">
        <w:rPr>
          <w:rFonts w:cstheme="majorBidi"/>
          <w:color w:val="000000" w:themeColor="text1"/>
          <w:lang w:val="it-IT"/>
        </w:rPr>
        <w:t>investiranje</w:t>
      </w:r>
      <w:r w:rsidR="0D481D0B" w:rsidRPr="3133FFFD">
        <w:rPr>
          <w:rFonts w:cstheme="majorBidi"/>
          <w:color w:val="000000" w:themeColor="text1"/>
          <w:lang w:val="it-IT"/>
        </w:rPr>
        <w:t>m</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bomo</w:t>
      </w:r>
      <w:proofErr w:type="spellEnd"/>
      <w:r w:rsidRPr="3133FFFD">
        <w:rPr>
          <w:rFonts w:cstheme="majorBidi"/>
          <w:color w:val="000000" w:themeColor="text1"/>
          <w:lang w:val="it-IT"/>
        </w:rPr>
        <w:t xml:space="preserve"> </w:t>
      </w:r>
      <w:proofErr w:type="spellStart"/>
      <w:r w:rsidR="00E52D5E">
        <w:rPr>
          <w:rFonts w:cstheme="majorBidi"/>
          <w:color w:val="000000" w:themeColor="text1"/>
          <w:lang w:val="it-IT"/>
        </w:rPr>
        <w:t>spodbudili</w:t>
      </w:r>
      <w:proofErr w:type="spellEnd"/>
      <w:r w:rsidR="00E52D5E" w:rsidRPr="3133FFFD">
        <w:rPr>
          <w:rFonts w:cstheme="majorBidi"/>
          <w:color w:val="000000" w:themeColor="text1"/>
          <w:lang w:val="it-IT"/>
        </w:rPr>
        <w:t xml:space="preserve"> </w:t>
      </w:r>
      <w:proofErr w:type="spellStart"/>
      <w:r w:rsidR="41C8028C" w:rsidRPr="3133FFFD">
        <w:rPr>
          <w:rFonts w:cstheme="majorBidi"/>
          <w:color w:val="000000" w:themeColor="text1"/>
          <w:lang w:val="it-IT"/>
        </w:rPr>
        <w:t>programske</w:t>
      </w:r>
      <w:proofErr w:type="spellEnd"/>
      <w:r w:rsidR="41C8028C" w:rsidRPr="3133FFFD">
        <w:rPr>
          <w:rFonts w:cstheme="majorBidi"/>
          <w:color w:val="000000" w:themeColor="text1"/>
          <w:lang w:val="it-IT"/>
        </w:rPr>
        <w:t xml:space="preserve"> </w:t>
      </w:r>
      <w:proofErr w:type="spellStart"/>
      <w:r w:rsidR="41C8028C" w:rsidRPr="3133FFFD">
        <w:rPr>
          <w:rFonts w:cstheme="majorBidi"/>
          <w:color w:val="000000" w:themeColor="text1"/>
          <w:lang w:val="it-IT"/>
        </w:rPr>
        <w:t>aktivnosti</w:t>
      </w:r>
      <w:proofErr w:type="spellEnd"/>
      <w:r w:rsidR="41C8028C" w:rsidRPr="3133FFFD">
        <w:rPr>
          <w:rFonts w:cstheme="majorBidi"/>
          <w:color w:val="000000" w:themeColor="text1"/>
          <w:lang w:val="it-IT"/>
        </w:rPr>
        <w:t xml:space="preserve"> in</w:t>
      </w:r>
      <w:r w:rsidR="00E52D5E">
        <w:rPr>
          <w:rFonts w:cstheme="majorBidi"/>
          <w:color w:val="000000" w:themeColor="text1"/>
          <w:lang w:val="it-IT"/>
        </w:rPr>
        <w:t xml:space="preserve"> </w:t>
      </w:r>
      <w:proofErr w:type="spellStart"/>
      <w:r w:rsidR="00E52D5E">
        <w:rPr>
          <w:rFonts w:cstheme="majorBidi"/>
          <w:color w:val="000000" w:themeColor="text1"/>
          <w:lang w:val="it-IT"/>
        </w:rPr>
        <w:t>vključenost</w:t>
      </w:r>
      <w:proofErr w:type="spellEnd"/>
      <w:r w:rsidR="41C8028C" w:rsidRPr="3133FFFD">
        <w:rPr>
          <w:rFonts w:cstheme="majorBidi"/>
          <w:color w:val="000000" w:themeColor="text1"/>
          <w:lang w:val="it-IT"/>
        </w:rPr>
        <w:t xml:space="preserve"> </w:t>
      </w:r>
      <w:proofErr w:type="spellStart"/>
      <w:r w:rsidR="41C8028C" w:rsidRPr="3133FFFD">
        <w:rPr>
          <w:rFonts w:cstheme="majorBidi"/>
          <w:color w:val="000000" w:themeColor="text1"/>
          <w:lang w:val="it-IT"/>
        </w:rPr>
        <w:t>širše</w:t>
      </w:r>
      <w:r w:rsidR="00E52D5E">
        <w:rPr>
          <w:rFonts w:cstheme="majorBidi"/>
          <w:color w:val="000000" w:themeColor="text1"/>
          <w:lang w:val="it-IT"/>
        </w:rPr>
        <w:t>ga</w:t>
      </w:r>
      <w:proofErr w:type="spellEnd"/>
      <w:r w:rsidR="41C8028C" w:rsidRPr="3133FFFD">
        <w:rPr>
          <w:rFonts w:cstheme="majorBidi"/>
          <w:color w:val="000000" w:themeColor="text1"/>
          <w:lang w:val="it-IT"/>
        </w:rPr>
        <w:t xml:space="preserve"> </w:t>
      </w:r>
      <w:proofErr w:type="spellStart"/>
      <w:r w:rsidR="41C8028C" w:rsidRPr="3133FFFD">
        <w:rPr>
          <w:rFonts w:cstheme="majorBidi"/>
          <w:color w:val="000000" w:themeColor="text1"/>
          <w:lang w:val="it-IT"/>
        </w:rPr>
        <w:t>občinstv</w:t>
      </w:r>
      <w:r w:rsidR="00E52D5E">
        <w:rPr>
          <w:rFonts w:cstheme="majorBidi"/>
          <w:color w:val="000000" w:themeColor="text1"/>
          <w:lang w:val="it-IT"/>
        </w:rPr>
        <w:t>a</w:t>
      </w:r>
      <w:proofErr w:type="spellEnd"/>
      <w:r w:rsidRPr="3133FFFD">
        <w:rPr>
          <w:rFonts w:cstheme="majorBidi"/>
          <w:color w:val="000000" w:themeColor="text1"/>
          <w:lang w:val="it-IT"/>
        </w:rPr>
        <w:t xml:space="preserve"> za </w:t>
      </w:r>
      <w:proofErr w:type="spellStart"/>
      <w:r w:rsidRPr="3133FFFD">
        <w:rPr>
          <w:rFonts w:cstheme="majorBidi"/>
          <w:color w:val="000000" w:themeColor="text1"/>
          <w:lang w:val="it-IT"/>
        </w:rPr>
        <w:t>aktiven</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družbeni</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razvoj</w:t>
      </w:r>
      <w:proofErr w:type="spellEnd"/>
      <w:r w:rsidR="0D481D0B" w:rsidRPr="3133FFFD">
        <w:rPr>
          <w:rFonts w:cstheme="majorBidi"/>
          <w:color w:val="000000" w:themeColor="text1"/>
          <w:lang w:val="it-IT"/>
        </w:rPr>
        <w:t>.</w:t>
      </w:r>
    </w:p>
    <w:p w14:paraId="19E65D8F" w14:textId="0DEFD60D" w:rsidR="00F75026" w:rsidRPr="00411373" w:rsidRDefault="370705A5" w:rsidP="3133FFFD">
      <w:pPr>
        <w:pStyle w:val="Odstavekseznama"/>
        <w:numPr>
          <w:ilvl w:val="0"/>
          <w:numId w:val="24"/>
        </w:numPr>
        <w:autoSpaceDE w:val="0"/>
        <w:autoSpaceDN w:val="0"/>
        <w:adjustRightInd w:val="0"/>
        <w:rPr>
          <w:rFonts w:cstheme="majorBidi"/>
          <w:color w:val="000000"/>
          <w:lang w:val="it-IT"/>
        </w:rPr>
      </w:pPr>
      <w:proofErr w:type="spellStart"/>
      <w:r w:rsidRPr="3133FFFD">
        <w:rPr>
          <w:rFonts w:cstheme="majorBidi"/>
          <w:color w:val="000000" w:themeColor="text1"/>
          <w:lang w:val="it-IT"/>
        </w:rPr>
        <w:t>Investiranje</w:t>
      </w:r>
      <w:proofErr w:type="spellEnd"/>
      <w:r w:rsidRPr="3133FFFD">
        <w:rPr>
          <w:rFonts w:cstheme="majorBidi"/>
          <w:color w:val="000000" w:themeColor="text1"/>
          <w:lang w:val="it-IT"/>
        </w:rPr>
        <w:t xml:space="preserve"> v </w:t>
      </w:r>
      <w:proofErr w:type="spellStart"/>
      <w:r w:rsidRPr="3133FFFD">
        <w:rPr>
          <w:rFonts w:cstheme="majorBidi"/>
          <w:color w:val="000000" w:themeColor="text1"/>
          <w:lang w:val="it-IT"/>
        </w:rPr>
        <w:t>razvoj</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območja</w:t>
      </w:r>
      <w:proofErr w:type="spellEnd"/>
      <w:r w:rsidRPr="3133FFFD">
        <w:rPr>
          <w:rFonts w:cstheme="majorBidi"/>
          <w:color w:val="000000" w:themeColor="text1"/>
          <w:lang w:val="it-IT"/>
        </w:rPr>
        <w:t xml:space="preserve"> </w:t>
      </w:r>
      <w:proofErr w:type="spellStart"/>
      <w:r w:rsidR="37008907" w:rsidRPr="3133FFFD">
        <w:rPr>
          <w:rFonts w:cstheme="majorBidi"/>
          <w:color w:val="000000" w:themeColor="text1"/>
          <w:lang w:val="it-IT"/>
        </w:rPr>
        <w:t>T</w:t>
      </w:r>
      <w:r w:rsidRPr="3133FFFD">
        <w:rPr>
          <w:rFonts w:cstheme="majorBidi"/>
          <w:color w:val="000000" w:themeColor="text1"/>
          <w:lang w:val="it-IT"/>
        </w:rPr>
        <w:t>rga</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Evrope</w:t>
      </w:r>
      <w:proofErr w:type="spellEnd"/>
      <w:r w:rsidRPr="3133FFFD">
        <w:rPr>
          <w:rFonts w:cstheme="majorBidi"/>
          <w:color w:val="000000" w:themeColor="text1"/>
          <w:lang w:val="it-IT"/>
        </w:rPr>
        <w:t xml:space="preserve"> bo </w:t>
      </w:r>
      <w:proofErr w:type="spellStart"/>
      <w:r w:rsidRPr="3133FFFD">
        <w:rPr>
          <w:rFonts w:cstheme="majorBidi"/>
          <w:color w:val="000000" w:themeColor="text1"/>
          <w:lang w:val="it-IT"/>
        </w:rPr>
        <w:t>pospešilo</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aktivnosti</w:t>
      </w:r>
      <w:proofErr w:type="spellEnd"/>
      <w:r w:rsidRPr="3133FFFD">
        <w:rPr>
          <w:rFonts w:cstheme="majorBidi"/>
          <w:color w:val="000000" w:themeColor="text1"/>
          <w:lang w:val="it-IT"/>
        </w:rPr>
        <w:t xml:space="preserve"> v </w:t>
      </w:r>
      <w:proofErr w:type="spellStart"/>
      <w:r w:rsidRPr="3133FFFD">
        <w:rPr>
          <w:rFonts w:cstheme="majorBidi"/>
          <w:color w:val="000000" w:themeColor="text1"/>
          <w:lang w:val="it-IT"/>
        </w:rPr>
        <w:t>širšem</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prostoru</w:t>
      </w:r>
      <w:proofErr w:type="spellEnd"/>
      <w:r w:rsidRPr="3133FFFD">
        <w:rPr>
          <w:rFonts w:cstheme="majorBidi"/>
          <w:color w:val="000000" w:themeColor="text1"/>
          <w:lang w:val="it-IT"/>
        </w:rPr>
        <w:t xml:space="preserve">, tudi </w:t>
      </w:r>
      <w:proofErr w:type="spellStart"/>
      <w:r w:rsidRPr="3133FFFD">
        <w:rPr>
          <w:rFonts w:cstheme="majorBidi"/>
          <w:color w:val="000000" w:themeColor="text1"/>
          <w:lang w:val="it-IT"/>
        </w:rPr>
        <w:t>trajno</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ureditev</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prostor</w:t>
      </w:r>
      <w:r w:rsidR="00E52D5E">
        <w:rPr>
          <w:rFonts w:cstheme="majorBidi"/>
          <w:color w:val="000000" w:themeColor="text1"/>
          <w:lang w:val="it-IT"/>
        </w:rPr>
        <w:t>ov</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železniške</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postaje</w:t>
      </w:r>
      <w:proofErr w:type="spellEnd"/>
      <w:r w:rsidR="00D70DCD">
        <w:rPr>
          <w:rFonts w:cstheme="majorBidi"/>
          <w:color w:val="000000" w:themeColor="text1"/>
          <w:lang w:val="it-IT"/>
        </w:rPr>
        <w:t xml:space="preserve"> in </w:t>
      </w:r>
      <w:proofErr w:type="spellStart"/>
      <w:r w:rsidR="00D70DCD">
        <w:rPr>
          <w:rFonts w:cstheme="majorBidi"/>
          <w:color w:val="000000" w:themeColor="text1"/>
          <w:lang w:val="it-IT"/>
        </w:rPr>
        <w:t>sosednjih</w:t>
      </w:r>
      <w:proofErr w:type="spellEnd"/>
      <w:r w:rsidR="00D70DCD">
        <w:rPr>
          <w:rFonts w:cstheme="majorBidi"/>
          <w:color w:val="000000" w:themeColor="text1"/>
          <w:lang w:val="it-IT"/>
        </w:rPr>
        <w:t xml:space="preserve"> </w:t>
      </w:r>
      <w:proofErr w:type="spellStart"/>
      <w:r w:rsidR="00D70DCD">
        <w:rPr>
          <w:rFonts w:cstheme="majorBidi"/>
          <w:color w:val="000000" w:themeColor="text1"/>
          <w:lang w:val="it-IT"/>
        </w:rPr>
        <w:t>objektov</w:t>
      </w:r>
      <w:proofErr w:type="spellEnd"/>
      <w:r w:rsidR="00D70DCD">
        <w:rPr>
          <w:rFonts w:cstheme="majorBidi"/>
          <w:color w:val="000000" w:themeColor="text1"/>
          <w:lang w:val="it-IT"/>
        </w:rPr>
        <w:t xml:space="preserve"> (</w:t>
      </w:r>
      <w:proofErr w:type="spellStart"/>
      <w:r w:rsidR="00D70DCD">
        <w:rPr>
          <w:rFonts w:cstheme="majorBidi"/>
          <w:color w:val="000000" w:themeColor="text1"/>
          <w:lang w:val="it-IT"/>
        </w:rPr>
        <w:t>skladišče</w:t>
      </w:r>
      <w:proofErr w:type="spellEnd"/>
      <w:r w:rsidR="00D70DCD">
        <w:rPr>
          <w:rFonts w:cstheme="majorBidi"/>
          <w:color w:val="000000" w:themeColor="text1"/>
          <w:lang w:val="it-IT"/>
        </w:rPr>
        <w:t>, SVTK)</w:t>
      </w:r>
      <w:r w:rsidRPr="3133FFFD">
        <w:rPr>
          <w:rFonts w:cstheme="majorBidi"/>
          <w:color w:val="000000" w:themeColor="text1"/>
          <w:lang w:val="it-IT"/>
        </w:rPr>
        <w:t xml:space="preserve"> in </w:t>
      </w:r>
      <w:proofErr w:type="spellStart"/>
      <w:r w:rsidRPr="3133FFFD">
        <w:rPr>
          <w:rFonts w:cstheme="majorBidi"/>
          <w:color w:val="000000" w:themeColor="text1"/>
          <w:lang w:val="it-IT"/>
        </w:rPr>
        <w:t>povezovalne</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črte</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med</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obema</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Goricama</w:t>
      </w:r>
      <w:proofErr w:type="spellEnd"/>
      <w:r w:rsidR="37008907" w:rsidRPr="3133FFFD">
        <w:rPr>
          <w:rFonts w:cstheme="majorBidi"/>
          <w:color w:val="000000" w:themeColor="text1"/>
          <w:lang w:val="it-IT"/>
        </w:rPr>
        <w:t>.</w:t>
      </w:r>
    </w:p>
    <w:p w14:paraId="359FE8B4" w14:textId="467D7F8A" w:rsidR="00F75026" w:rsidRPr="00411373" w:rsidRDefault="2C5076AF" w:rsidP="3133FFFD">
      <w:pPr>
        <w:pStyle w:val="Odstavekseznama"/>
        <w:numPr>
          <w:ilvl w:val="0"/>
          <w:numId w:val="24"/>
        </w:numPr>
        <w:autoSpaceDE w:val="0"/>
        <w:autoSpaceDN w:val="0"/>
        <w:adjustRightInd w:val="0"/>
        <w:rPr>
          <w:rFonts w:cstheme="majorBidi"/>
          <w:color w:val="000000"/>
          <w:lang w:val="it-IT"/>
        </w:rPr>
      </w:pPr>
      <w:proofErr w:type="spellStart"/>
      <w:r w:rsidRPr="3133FFFD">
        <w:rPr>
          <w:rFonts w:cstheme="majorBidi"/>
          <w:color w:val="000000" w:themeColor="text1"/>
          <w:lang w:val="it-IT"/>
        </w:rPr>
        <w:t>Obisk</w:t>
      </w:r>
      <w:proofErr w:type="spellEnd"/>
      <w:r w:rsidRPr="3133FFFD">
        <w:rPr>
          <w:rFonts w:cstheme="majorBidi"/>
          <w:color w:val="000000" w:themeColor="text1"/>
          <w:lang w:val="it-IT"/>
        </w:rPr>
        <w:t xml:space="preserve"> </w:t>
      </w:r>
      <w:proofErr w:type="spellStart"/>
      <w:r w:rsidR="370705A5" w:rsidRPr="3133FFFD">
        <w:rPr>
          <w:rFonts w:cstheme="majorBidi"/>
          <w:color w:val="000000" w:themeColor="text1"/>
          <w:lang w:val="it-IT"/>
        </w:rPr>
        <w:t>mladih</w:t>
      </w:r>
      <w:proofErr w:type="spellEnd"/>
      <w:r w:rsidR="370705A5" w:rsidRPr="3133FFFD">
        <w:rPr>
          <w:rFonts w:cstheme="majorBidi"/>
          <w:color w:val="000000" w:themeColor="text1"/>
          <w:lang w:val="it-IT"/>
        </w:rPr>
        <w:t xml:space="preserve">, </w:t>
      </w:r>
      <w:proofErr w:type="spellStart"/>
      <w:r w:rsidR="370705A5" w:rsidRPr="3133FFFD">
        <w:rPr>
          <w:rFonts w:cstheme="majorBidi"/>
          <w:color w:val="000000" w:themeColor="text1"/>
          <w:lang w:val="it-IT"/>
        </w:rPr>
        <w:t>ki</w:t>
      </w:r>
      <w:proofErr w:type="spellEnd"/>
      <w:r w:rsidR="370705A5" w:rsidRPr="3133FFFD">
        <w:rPr>
          <w:rFonts w:cstheme="majorBidi"/>
          <w:color w:val="000000" w:themeColor="text1"/>
          <w:lang w:val="it-IT"/>
        </w:rPr>
        <w:t xml:space="preserve"> bi radi </w:t>
      </w:r>
      <w:proofErr w:type="spellStart"/>
      <w:r w:rsidR="370705A5" w:rsidRPr="3133FFFD">
        <w:rPr>
          <w:rFonts w:cstheme="majorBidi"/>
          <w:color w:val="000000" w:themeColor="text1"/>
          <w:lang w:val="it-IT"/>
        </w:rPr>
        <w:t>delovali</w:t>
      </w:r>
      <w:proofErr w:type="spellEnd"/>
      <w:r w:rsidR="370705A5" w:rsidRPr="3133FFFD">
        <w:rPr>
          <w:rFonts w:cstheme="majorBidi"/>
          <w:color w:val="000000" w:themeColor="text1"/>
          <w:lang w:val="it-IT"/>
        </w:rPr>
        <w:t xml:space="preserve"> v </w:t>
      </w:r>
      <w:proofErr w:type="spellStart"/>
      <w:r w:rsidR="370705A5" w:rsidRPr="3133FFFD">
        <w:rPr>
          <w:rFonts w:cstheme="majorBidi"/>
          <w:color w:val="000000" w:themeColor="text1"/>
          <w:lang w:val="it-IT"/>
        </w:rPr>
        <w:t>kulturno</w:t>
      </w:r>
      <w:proofErr w:type="spellEnd"/>
      <w:r w:rsidR="370705A5" w:rsidRPr="3133FFFD">
        <w:rPr>
          <w:rFonts w:cstheme="majorBidi"/>
          <w:color w:val="000000" w:themeColor="text1"/>
          <w:lang w:val="it-IT"/>
        </w:rPr>
        <w:t xml:space="preserve"> </w:t>
      </w:r>
      <w:proofErr w:type="spellStart"/>
      <w:r w:rsidR="370705A5" w:rsidRPr="3133FFFD">
        <w:rPr>
          <w:rFonts w:cstheme="majorBidi"/>
          <w:color w:val="000000" w:themeColor="text1"/>
          <w:lang w:val="it-IT"/>
        </w:rPr>
        <w:t>razvitem</w:t>
      </w:r>
      <w:proofErr w:type="spellEnd"/>
      <w:r w:rsidR="370705A5" w:rsidRPr="3133FFFD">
        <w:rPr>
          <w:rFonts w:cstheme="majorBidi"/>
          <w:color w:val="000000" w:themeColor="text1"/>
          <w:lang w:val="it-IT"/>
        </w:rPr>
        <w:t xml:space="preserve"> </w:t>
      </w:r>
      <w:proofErr w:type="spellStart"/>
      <w:r w:rsidR="370705A5" w:rsidRPr="3133FFFD">
        <w:rPr>
          <w:rFonts w:cstheme="majorBidi"/>
          <w:color w:val="000000" w:themeColor="text1"/>
          <w:lang w:val="it-IT"/>
        </w:rPr>
        <w:t>področju</w:t>
      </w:r>
      <w:proofErr w:type="spellEnd"/>
      <w:r w:rsidR="00D70DCD">
        <w:rPr>
          <w:rFonts w:cstheme="majorBidi"/>
          <w:color w:val="000000" w:themeColor="text1"/>
          <w:lang w:val="it-IT"/>
        </w:rPr>
        <w:t>,</w:t>
      </w:r>
      <w:r w:rsidR="370705A5" w:rsidRPr="3133FFFD">
        <w:rPr>
          <w:rFonts w:cstheme="majorBidi"/>
          <w:color w:val="000000" w:themeColor="text1"/>
          <w:lang w:val="it-IT"/>
        </w:rPr>
        <w:t xml:space="preserve"> se bo </w:t>
      </w:r>
      <w:proofErr w:type="spellStart"/>
      <w:r w:rsidR="370705A5" w:rsidRPr="3133FFFD">
        <w:rPr>
          <w:rFonts w:cstheme="majorBidi"/>
          <w:color w:val="000000" w:themeColor="text1"/>
          <w:lang w:val="it-IT"/>
        </w:rPr>
        <w:t>povečal</w:t>
      </w:r>
      <w:proofErr w:type="spellEnd"/>
      <w:r w:rsidR="37008907" w:rsidRPr="3133FFFD">
        <w:rPr>
          <w:rFonts w:cstheme="majorBidi"/>
          <w:color w:val="000000" w:themeColor="text1"/>
          <w:lang w:val="it-IT"/>
        </w:rPr>
        <w:t>.</w:t>
      </w:r>
    </w:p>
    <w:p w14:paraId="207591F9" w14:textId="072067D2" w:rsidR="00F75026" w:rsidRPr="00411373" w:rsidRDefault="370705A5" w:rsidP="3133FFFD">
      <w:pPr>
        <w:pStyle w:val="Odstavekseznama"/>
        <w:numPr>
          <w:ilvl w:val="0"/>
          <w:numId w:val="24"/>
        </w:numPr>
        <w:autoSpaceDE w:val="0"/>
        <w:autoSpaceDN w:val="0"/>
        <w:adjustRightInd w:val="0"/>
        <w:rPr>
          <w:rFonts w:cstheme="majorBidi"/>
          <w:color w:val="000000"/>
          <w:lang w:val="it-IT"/>
        </w:rPr>
      </w:pPr>
      <w:proofErr w:type="spellStart"/>
      <w:r w:rsidRPr="3133FFFD">
        <w:rPr>
          <w:rFonts w:cstheme="majorBidi"/>
          <w:color w:val="000000" w:themeColor="text1"/>
          <w:lang w:val="it-IT"/>
        </w:rPr>
        <w:t>Povečale</w:t>
      </w:r>
      <w:proofErr w:type="spellEnd"/>
      <w:r w:rsidRPr="3133FFFD">
        <w:rPr>
          <w:rFonts w:cstheme="majorBidi"/>
          <w:color w:val="000000" w:themeColor="text1"/>
          <w:lang w:val="it-IT"/>
        </w:rPr>
        <w:t xml:space="preserve"> se bodo </w:t>
      </w:r>
      <w:proofErr w:type="spellStart"/>
      <w:r w:rsidRPr="3133FFFD">
        <w:rPr>
          <w:rFonts w:cstheme="majorBidi"/>
          <w:color w:val="000000" w:themeColor="text1"/>
          <w:lang w:val="it-IT"/>
        </w:rPr>
        <w:t>aktivnosti</w:t>
      </w:r>
      <w:proofErr w:type="spellEnd"/>
      <w:r w:rsidRPr="3133FFFD">
        <w:rPr>
          <w:rFonts w:cstheme="majorBidi"/>
          <w:color w:val="000000" w:themeColor="text1"/>
          <w:lang w:val="it-IT"/>
        </w:rPr>
        <w:t xml:space="preserve"> </w:t>
      </w:r>
      <w:proofErr w:type="spellStart"/>
      <w:r w:rsidRPr="3133FFFD">
        <w:rPr>
          <w:rFonts w:cstheme="majorBidi"/>
          <w:color w:val="000000" w:themeColor="text1"/>
          <w:lang w:val="it-IT"/>
        </w:rPr>
        <w:t>univerze</w:t>
      </w:r>
      <w:proofErr w:type="spellEnd"/>
      <w:r w:rsidR="607F8A95" w:rsidRPr="3133FFFD">
        <w:rPr>
          <w:rFonts w:cstheme="majorBidi"/>
          <w:color w:val="000000" w:themeColor="text1"/>
          <w:lang w:val="it-IT"/>
        </w:rPr>
        <w:t xml:space="preserve"> </w:t>
      </w:r>
      <w:proofErr w:type="spellStart"/>
      <w:r w:rsidR="607F8A95" w:rsidRPr="3133FFFD">
        <w:rPr>
          <w:rFonts w:cstheme="majorBidi"/>
          <w:color w:val="000000" w:themeColor="text1"/>
          <w:lang w:val="it-IT"/>
        </w:rPr>
        <w:t>na</w:t>
      </w:r>
      <w:proofErr w:type="spellEnd"/>
      <w:r w:rsidR="607F8A95" w:rsidRPr="3133FFFD">
        <w:rPr>
          <w:rFonts w:cstheme="majorBidi"/>
          <w:color w:val="000000" w:themeColor="text1"/>
          <w:lang w:val="it-IT"/>
        </w:rPr>
        <w:t xml:space="preserve"> </w:t>
      </w:r>
      <w:proofErr w:type="spellStart"/>
      <w:r w:rsidR="607F8A95" w:rsidRPr="3133FFFD">
        <w:rPr>
          <w:rFonts w:cstheme="majorBidi"/>
          <w:color w:val="000000" w:themeColor="text1"/>
          <w:lang w:val="it-IT"/>
        </w:rPr>
        <w:t>področju</w:t>
      </w:r>
      <w:proofErr w:type="spellEnd"/>
      <w:r w:rsidR="607F8A95" w:rsidRPr="3133FFFD">
        <w:rPr>
          <w:rFonts w:cstheme="majorBidi"/>
          <w:color w:val="000000" w:themeColor="text1"/>
          <w:lang w:val="it-IT"/>
        </w:rPr>
        <w:t xml:space="preserve"> </w:t>
      </w:r>
      <w:proofErr w:type="spellStart"/>
      <w:r w:rsidR="607F8A95" w:rsidRPr="3133FFFD">
        <w:rPr>
          <w:rFonts w:cstheme="majorBidi"/>
          <w:color w:val="000000" w:themeColor="text1"/>
          <w:lang w:val="it-IT"/>
        </w:rPr>
        <w:t>kulture</w:t>
      </w:r>
      <w:proofErr w:type="spellEnd"/>
      <w:r w:rsidR="607F8A95" w:rsidRPr="3133FFFD">
        <w:rPr>
          <w:rFonts w:cstheme="majorBidi"/>
          <w:color w:val="000000" w:themeColor="text1"/>
          <w:lang w:val="it-IT"/>
        </w:rPr>
        <w:t>.</w:t>
      </w:r>
      <w:r w:rsidRPr="3133FFFD">
        <w:rPr>
          <w:rFonts w:cstheme="majorBidi"/>
          <w:color w:val="000000" w:themeColor="text1"/>
          <w:lang w:val="it-IT"/>
        </w:rPr>
        <w:t xml:space="preserve"> </w:t>
      </w:r>
      <w:r w:rsidR="00F92436">
        <w:rPr>
          <w:rFonts w:cstheme="majorBidi"/>
          <w:color w:val="000000" w:themeColor="text1"/>
          <w:lang w:val="it-IT"/>
        </w:rPr>
        <w:t xml:space="preserve"> In </w:t>
      </w:r>
      <w:proofErr w:type="spellStart"/>
      <w:r w:rsidR="00F92436">
        <w:rPr>
          <w:rFonts w:cstheme="majorBidi"/>
          <w:color w:val="000000" w:themeColor="text1"/>
          <w:lang w:val="it-IT"/>
        </w:rPr>
        <w:t>sodelovanje</w:t>
      </w:r>
      <w:proofErr w:type="spellEnd"/>
      <w:r w:rsidR="00F92436">
        <w:rPr>
          <w:rFonts w:cstheme="majorBidi"/>
          <w:color w:val="000000" w:themeColor="text1"/>
          <w:lang w:val="it-IT"/>
        </w:rPr>
        <w:t xml:space="preserve"> </w:t>
      </w:r>
      <w:proofErr w:type="spellStart"/>
      <w:r w:rsidR="00F92436">
        <w:rPr>
          <w:rFonts w:cstheme="majorBidi"/>
          <w:color w:val="000000" w:themeColor="text1"/>
          <w:lang w:val="it-IT"/>
        </w:rPr>
        <w:t>med</w:t>
      </w:r>
      <w:proofErr w:type="spellEnd"/>
      <w:r w:rsidR="00F92436">
        <w:rPr>
          <w:rFonts w:cstheme="majorBidi"/>
          <w:color w:val="000000" w:themeColor="text1"/>
          <w:lang w:val="it-IT"/>
        </w:rPr>
        <w:t xml:space="preserve"> </w:t>
      </w:r>
      <w:proofErr w:type="spellStart"/>
      <w:r w:rsidR="00F92436">
        <w:rPr>
          <w:rFonts w:cstheme="majorBidi"/>
          <w:color w:val="000000" w:themeColor="text1"/>
          <w:lang w:val="it-IT"/>
        </w:rPr>
        <w:t>univerzami</w:t>
      </w:r>
      <w:proofErr w:type="spellEnd"/>
      <w:r w:rsidR="00F92436">
        <w:rPr>
          <w:rFonts w:cstheme="majorBidi"/>
          <w:color w:val="000000" w:themeColor="text1"/>
          <w:lang w:val="it-IT"/>
        </w:rPr>
        <w:t xml:space="preserve"> v </w:t>
      </w:r>
      <w:proofErr w:type="spellStart"/>
      <w:r w:rsidR="00F92436">
        <w:rPr>
          <w:rFonts w:cstheme="majorBidi"/>
          <w:color w:val="000000" w:themeColor="text1"/>
          <w:lang w:val="it-IT"/>
        </w:rPr>
        <w:t>regiji</w:t>
      </w:r>
      <w:proofErr w:type="spellEnd"/>
      <w:r w:rsidR="00F92436">
        <w:rPr>
          <w:rFonts w:cstheme="majorBidi"/>
          <w:color w:val="000000" w:themeColor="text1"/>
          <w:lang w:val="it-IT"/>
        </w:rPr>
        <w:t xml:space="preserve"> in </w:t>
      </w:r>
      <w:proofErr w:type="spellStart"/>
      <w:r w:rsidR="00F92436">
        <w:rPr>
          <w:rFonts w:cstheme="majorBidi"/>
          <w:color w:val="000000" w:themeColor="text1"/>
          <w:lang w:val="it-IT"/>
        </w:rPr>
        <w:t>sirše</w:t>
      </w:r>
      <w:proofErr w:type="spellEnd"/>
      <w:r w:rsidR="00F92436">
        <w:rPr>
          <w:rFonts w:cstheme="majorBidi"/>
          <w:color w:val="000000" w:themeColor="text1"/>
          <w:lang w:val="it-IT"/>
        </w:rPr>
        <w:t xml:space="preserve"> </w:t>
      </w:r>
      <w:proofErr w:type="spellStart"/>
      <w:r w:rsidR="00F92436">
        <w:rPr>
          <w:rFonts w:cstheme="majorBidi"/>
          <w:color w:val="000000" w:themeColor="text1"/>
          <w:lang w:val="it-IT"/>
        </w:rPr>
        <w:t>po</w:t>
      </w:r>
      <w:proofErr w:type="spellEnd"/>
      <w:r w:rsidR="00F92436">
        <w:rPr>
          <w:rFonts w:cstheme="majorBidi"/>
          <w:color w:val="000000" w:themeColor="text1"/>
          <w:lang w:val="it-IT"/>
        </w:rPr>
        <w:t xml:space="preserve"> </w:t>
      </w:r>
      <w:proofErr w:type="spellStart"/>
      <w:r w:rsidR="00F92436">
        <w:rPr>
          <w:rFonts w:cstheme="majorBidi"/>
          <w:color w:val="000000" w:themeColor="text1"/>
          <w:lang w:val="it-IT"/>
        </w:rPr>
        <w:t>Evropi</w:t>
      </w:r>
      <w:proofErr w:type="spellEnd"/>
      <w:r w:rsidR="00F92436">
        <w:rPr>
          <w:rFonts w:cstheme="majorBidi"/>
          <w:color w:val="000000" w:themeColor="text1"/>
          <w:lang w:val="it-IT"/>
        </w:rPr>
        <w:t>.</w:t>
      </w:r>
    </w:p>
    <w:p w14:paraId="067D8245" w14:textId="62645193" w:rsidR="00F75026" w:rsidRDefault="370705A5" w:rsidP="00F75026">
      <w:r>
        <w:t xml:space="preserve">Na osnovi navedenega lahko zaključimo, </w:t>
      </w:r>
      <w:r w:rsidR="00F92436">
        <w:t xml:space="preserve">da </w:t>
      </w:r>
      <w:r w:rsidR="778C1A5D">
        <w:t>je</w:t>
      </w:r>
      <w:r>
        <w:t xml:space="preserve"> </w:t>
      </w:r>
      <w:r w:rsidRPr="3133FFFD">
        <w:rPr>
          <w:b/>
          <w:bCs/>
        </w:rPr>
        <w:t xml:space="preserve">varianta brez investicije z razvojnega vidika </w:t>
      </w:r>
      <w:r w:rsidR="1CE19330" w:rsidRPr="3133FFFD">
        <w:rPr>
          <w:b/>
          <w:bCs/>
        </w:rPr>
        <w:t>slabša</w:t>
      </w:r>
      <w:r>
        <w:t>.</w:t>
      </w:r>
    </w:p>
    <w:p w14:paraId="436D4C23" w14:textId="1B860A74" w:rsidR="00F932E6" w:rsidRPr="00075036" w:rsidRDefault="00F932E6" w:rsidP="00E34714">
      <w:pPr>
        <w:pStyle w:val="Naslov2"/>
      </w:pPr>
      <w:bookmarkStart w:id="62" w:name="_Toc8805636"/>
      <w:bookmarkStart w:id="63" w:name="_Toc180145935"/>
      <w:r w:rsidRPr="00075036">
        <w:t>Predstavitev aktivnosti, potrebnih za dosego ciljev in časovni načrt</w:t>
      </w:r>
      <w:bookmarkEnd w:id="62"/>
      <w:bookmarkEnd w:id="63"/>
    </w:p>
    <w:p w14:paraId="10C3496F" w14:textId="67419EA5" w:rsidR="008D000D" w:rsidRPr="00075036" w:rsidRDefault="2E6287E4" w:rsidP="00E34714">
      <w:r w:rsidRPr="3133FFFD">
        <w:rPr>
          <w:lang w:eastAsia="en-GB"/>
        </w:rPr>
        <w:t>Projekt se bo formalno zaključil 31.</w:t>
      </w:r>
      <w:r w:rsidR="26308C1B" w:rsidRPr="3133FFFD">
        <w:rPr>
          <w:lang w:eastAsia="en-GB"/>
        </w:rPr>
        <w:t xml:space="preserve"> </w:t>
      </w:r>
      <w:r w:rsidRPr="3133FFFD">
        <w:rPr>
          <w:lang w:eastAsia="en-GB"/>
        </w:rPr>
        <w:t>12.</w:t>
      </w:r>
      <w:r w:rsidR="26308C1B" w:rsidRPr="3133FFFD">
        <w:rPr>
          <w:lang w:eastAsia="en-GB"/>
        </w:rPr>
        <w:t xml:space="preserve"> </w:t>
      </w:r>
      <w:r w:rsidRPr="3133FFFD">
        <w:rPr>
          <w:lang w:eastAsia="en-GB"/>
        </w:rPr>
        <w:t>202</w:t>
      </w:r>
      <w:r w:rsidR="1FE131ED" w:rsidRPr="3133FFFD">
        <w:rPr>
          <w:lang w:eastAsia="en-GB"/>
        </w:rPr>
        <w:t>6</w:t>
      </w:r>
      <w:r w:rsidR="26308C1B" w:rsidRPr="3133FFFD">
        <w:rPr>
          <w:lang w:eastAsia="en-GB"/>
        </w:rPr>
        <w:t>,</w:t>
      </w:r>
      <w:r w:rsidR="1FE131ED" w:rsidRPr="3133FFFD">
        <w:rPr>
          <w:lang w:eastAsia="en-GB"/>
        </w:rPr>
        <w:t xml:space="preserve"> in sicer eno leto po izvedbi programa Evropska prestolnica kulture 2025. </w:t>
      </w:r>
      <w:r w:rsidR="1FE131ED">
        <w:t xml:space="preserve">V nadaljevanju bodo programi, ki izkazujejo </w:t>
      </w:r>
      <w:r w:rsidR="00C250AC">
        <w:t xml:space="preserve">potencial za zapuščino </w:t>
      </w:r>
      <w:r w:rsidR="4C57D5EA">
        <w:t xml:space="preserve">(ang. </w:t>
      </w:r>
      <w:proofErr w:type="spellStart"/>
      <w:r w:rsidR="00C250AC" w:rsidRPr="00E92999">
        <w:rPr>
          <w:i/>
          <w:iCs/>
        </w:rPr>
        <w:t>l</w:t>
      </w:r>
      <w:r w:rsidR="4C57D5EA" w:rsidRPr="00E92999">
        <w:rPr>
          <w:i/>
          <w:iCs/>
        </w:rPr>
        <w:t>egacy</w:t>
      </w:r>
      <w:proofErr w:type="spellEnd"/>
      <w:r w:rsidR="4C57D5EA">
        <w:t>)</w:t>
      </w:r>
      <w:r w:rsidR="1FE131ED">
        <w:t xml:space="preserve"> (po 2026) </w:t>
      </w:r>
      <w:r w:rsidR="3003F1BB">
        <w:t xml:space="preserve">v skladu s strategijo </w:t>
      </w:r>
      <w:r w:rsidR="001106DA">
        <w:t xml:space="preserve">zaupani </w:t>
      </w:r>
      <w:r w:rsidR="1FE131ED">
        <w:t xml:space="preserve">določenim izvajalcem </w:t>
      </w:r>
      <w:r w:rsidR="7A312728">
        <w:t xml:space="preserve">programov v skladu s </w:t>
      </w:r>
      <w:r w:rsidR="7FC3D70B">
        <w:t xml:space="preserve">strateškimi </w:t>
      </w:r>
      <w:r w:rsidR="7A312728">
        <w:t>kriterij</w:t>
      </w:r>
      <w:r w:rsidR="7F17599E">
        <w:t>i, ki upravičujejo visoke programske in infrastrukturne investicije ter omogočajo trajni razvoj kulturnega turizma.</w:t>
      </w:r>
    </w:p>
    <w:p w14:paraId="55CE1AF4" w14:textId="678D83A4" w:rsidR="004F7F46" w:rsidRPr="00075036" w:rsidRDefault="00F75026" w:rsidP="00F75026">
      <w:pPr>
        <w:pStyle w:val="Napis"/>
        <w:rPr>
          <w:sz w:val="20"/>
          <w:szCs w:val="20"/>
          <w:lang w:eastAsia="en-GB"/>
        </w:rPr>
      </w:pPr>
      <w:bookmarkStart w:id="64" w:name="_Toc100145952"/>
      <w:r>
        <w:lastRenderedPageBreak/>
        <w:t xml:space="preserve">Tabela </w:t>
      </w:r>
      <w:r w:rsidR="00544275">
        <w:t>6</w:t>
      </w:r>
      <w:r>
        <w:t>:</w:t>
      </w:r>
      <w:r w:rsidR="00165BC7">
        <w:t xml:space="preserve"> </w:t>
      </w:r>
      <w:r w:rsidRPr="0058386C">
        <w:t>Terminski plan ključnih aktivnosti po letih:</w:t>
      </w:r>
      <w:bookmarkEnd w:id="64"/>
    </w:p>
    <w:tbl>
      <w:tblPr>
        <w:tblStyle w:val="Tabelamrea"/>
        <w:tblW w:w="0" w:type="auto"/>
        <w:tblLook w:val="04A0" w:firstRow="1" w:lastRow="0" w:firstColumn="1" w:lastColumn="0" w:noHBand="0" w:noVBand="1"/>
      </w:tblPr>
      <w:tblGrid>
        <w:gridCol w:w="1413"/>
        <w:gridCol w:w="7597"/>
      </w:tblGrid>
      <w:tr w:rsidR="004F7F46" w:rsidRPr="00F75026" w14:paraId="278497E6" w14:textId="77777777" w:rsidTr="3133FFFD">
        <w:tc>
          <w:tcPr>
            <w:tcW w:w="1413" w:type="dxa"/>
            <w:shd w:val="clear" w:color="auto" w:fill="D9E2F3" w:themeFill="accent1" w:themeFillTint="33"/>
          </w:tcPr>
          <w:p w14:paraId="256AAD89" w14:textId="77777777" w:rsidR="004F7F46" w:rsidRPr="00B23EC8" w:rsidRDefault="004F7F46"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Leto 2021</w:t>
            </w:r>
          </w:p>
          <w:p w14:paraId="5EECD343" w14:textId="1377D8E9" w:rsidR="00B36382" w:rsidRPr="00B23EC8" w:rsidRDefault="00B36382"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(realizirano)</w:t>
            </w:r>
          </w:p>
        </w:tc>
        <w:tc>
          <w:tcPr>
            <w:tcW w:w="7597" w:type="dxa"/>
            <w:shd w:val="clear" w:color="auto" w:fill="D9E2F3" w:themeFill="accent1" w:themeFillTint="33"/>
          </w:tcPr>
          <w:p w14:paraId="3E719C43" w14:textId="24A463C9" w:rsidR="004F7F46" w:rsidRPr="00B23EC8" w:rsidRDefault="004F7F46"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Ustanovitev zavoda GO! 2025; Organizacija dela zavoda</w:t>
            </w:r>
          </w:p>
        </w:tc>
      </w:tr>
      <w:tr w:rsidR="004F7F46" w:rsidRPr="00F75026" w14:paraId="7E064161" w14:textId="77777777" w:rsidTr="3133FFFD">
        <w:tc>
          <w:tcPr>
            <w:tcW w:w="1413" w:type="dxa"/>
            <w:shd w:val="clear" w:color="auto" w:fill="E2EFD9" w:themeFill="accent6" w:themeFillTint="33"/>
          </w:tcPr>
          <w:p w14:paraId="7BA9CF2B" w14:textId="77777777" w:rsidR="004F7F46" w:rsidRPr="00B23EC8" w:rsidRDefault="004F7F46"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Leto 2022</w:t>
            </w:r>
          </w:p>
          <w:p w14:paraId="24C41910" w14:textId="192AEB04" w:rsidR="00B36382" w:rsidRPr="00B23EC8" w:rsidRDefault="00B36382"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(realizirano)</w:t>
            </w:r>
          </w:p>
        </w:tc>
        <w:tc>
          <w:tcPr>
            <w:tcW w:w="7597" w:type="dxa"/>
            <w:shd w:val="clear" w:color="auto" w:fill="E2EFD9" w:themeFill="accent6" w:themeFillTint="33"/>
          </w:tcPr>
          <w:p w14:paraId="248A191F" w14:textId="13774CD7" w:rsidR="004F7F46" w:rsidRPr="00B23EC8" w:rsidRDefault="2E6287E4"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 xml:space="preserve">Organizacija in </w:t>
            </w:r>
            <w:r w:rsidR="21ED766F" w:rsidRPr="00B23EC8">
              <w:rPr>
                <w:rFonts w:ascii="Calibri Light" w:hAnsi="Calibri Light" w:cs="Calibri Light"/>
                <w:sz w:val="18"/>
                <w:szCs w:val="18"/>
                <w:lang w:eastAsia="en-GB"/>
              </w:rPr>
              <w:t xml:space="preserve">potrditev </w:t>
            </w:r>
            <w:r w:rsidR="503D438F" w:rsidRPr="00B23EC8">
              <w:rPr>
                <w:rFonts w:ascii="Calibri Light" w:hAnsi="Calibri Light" w:cs="Calibri Light"/>
                <w:sz w:val="18"/>
                <w:szCs w:val="18"/>
                <w:lang w:eastAsia="en-GB"/>
              </w:rPr>
              <w:t xml:space="preserve">prvega </w:t>
            </w:r>
            <w:r w:rsidRPr="00B23EC8">
              <w:rPr>
                <w:rFonts w:ascii="Calibri Light" w:hAnsi="Calibri Light" w:cs="Calibri Light"/>
                <w:sz w:val="18"/>
                <w:szCs w:val="18"/>
                <w:lang w:eastAsia="en-GB"/>
              </w:rPr>
              <w:t>kadrovsk</w:t>
            </w:r>
            <w:r w:rsidR="21ED766F" w:rsidRPr="00B23EC8">
              <w:rPr>
                <w:rFonts w:ascii="Calibri Light" w:hAnsi="Calibri Light" w:cs="Calibri Light"/>
                <w:sz w:val="18"/>
                <w:szCs w:val="18"/>
                <w:lang w:eastAsia="en-GB"/>
              </w:rPr>
              <w:t>ega</w:t>
            </w:r>
            <w:r w:rsidRPr="00B23EC8">
              <w:rPr>
                <w:rFonts w:ascii="Calibri Light" w:hAnsi="Calibri Light" w:cs="Calibri Light"/>
                <w:sz w:val="18"/>
                <w:szCs w:val="18"/>
                <w:lang w:eastAsia="en-GB"/>
              </w:rPr>
              <w:t xml:space="preserve"> načrt</w:t>
            </w:r>
            <w:r w:rsidR="21ED766F" w:rsidRPr="00B23EC8">
              <w:rPr>
                <w:rFonts w:ascii="Calibri Light" w:hAnsi="Calibri Light" w:cs="Calibri Light"/>
                <w:sz w:val="18"/>
                <w:szCs w:val="18"/>
                <w:lang w:eastAsia="en-GB"/>
              </w:rPr>
              <w:t>a</w:t>
            </w:r>
            <w:r w:rsidRPr="00B23EC8">
              <w:rPr>
                <w:rFonts w:ascii="Calibri Light" w:hAnsi="Calibri Light" w:cs="Calibri Light"/>
                <w:sz w:val="18"/>
                <w:szCs w:val="18"/>
                <w:lang w:eastAsia="en-GB"/>
              </w:rPr>
              <w:t xml:space="preserve"> zavoda</w:t>
            </w:r>
            <w:r w:rsidR="49D6DC8E" w:rsidRPr="00B23EC8">
              <w:rPr>
                <w:rFonts w:ascii="Calibri Light" w:hAnsi="Calibri Light" w:cs="Calibri Light"/>
                <w:sz w:val="18"/>
                <w:szCs w:val="18"/>
                <w:lang w:eastAsia="en-GB"/>
              </w:rPr>
              <w:t>.</w:t>
            </w:r>
          </w:p>
          <w:p w14:paraId="3BD60ECF" w14:textId="0F4B3FCA" w:rsidR="004F7F46" w:rsidRPr="00B23EC8" w:rsidRDefault="0014738B"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Priprava načrta</w:t>
            </w:r>
            <w:r w:rsidR="004F7F46" w:rsidRPr="00B23EC8">
              <w:rPr>
                <w:rFonts w:ascii="Calibri Light" w:hAnsi="Calibri Light" w:cs="Calibri Light"/>
                <w:sz w:val="18"/>
                <w:szCs w:val="18"/>
                <w:lang w:eastAsia="en-GB"/>
              </w:rPr>
              <w:t xml:space="preserve"> izvajanja projektov in</w:t>
            </w:r>
            <w:r w:rsidRPr="00B23EC8">
              <w:rPr>
                <w:rFonts w:ascii="Calibri Light" w:hAnsi="Calibri Light" w:cs="Calibri Light"/>
                <w:sz w:val="18"/>
                <w:szCs w:val="18"/>
                <w:lang w:eastAsia="en-GB"/>
              </w:rPr>
              <w:t xml:space="preserve"> </w:t>
            </w:r>
            <w:r w:rsidR="00B36382" w:rsidRPr="00B23EC8">
              <w:rPr>
                <w:rFonts w:ascii="Calibri Light" w:hAnsi="Calibri Light" w:cs="Calibri Light"/>
                <w:sz w:val="18"/>
                <w:szCs w:val="18"/>
                <w:lang w:eastAsia="en-GB"/>
              </w:rPr>
              <w:t>finančnega načrta javnega zavoda GO! 2025.</w:t>
            </w:r>
          </w:p>
          <w:p w14:paraId="342F7B60" w14:textId="277C6A53" w:rsidR="0014738B" w:rsidRPr="00B23EC8" w:rsidRDefault="0014738B"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Vzpostavitev koordinacijskih skupin glede na sklope in regijsko danost</w:t>
            </w:r>
            <w:r w:rsidR="006A3B15" w:rsidRPr="00B23EC8">
              <w:rPr>
                <w:rFonts w:ascii="Calibri Light" w:hAnsi="Calibri Light" w:cs="Calibri Light"/>
                <w:sz w:val="18"/>
                <w:szCs w:val="18"/>
                <w:lang w:eastAsia="en-GB"/>
              </w:rPr>
              <w:t>.</w:t>
            </w:r>
          </w:p>
          <w:p w14:paraId="77544562" w14:textId="21A5E2AA" w:rsidR="0093386D" w:rsidRPr="00B23EC8" w:rsidRDefault="0093386D"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 xml:space="preserve">Oblikovanje kazalnikov in </w:t>
            </w:r>
            <w:proofErr w:type="spellStart"/>
            <w:r w:rsidRPr="00B23EC8">
              <w:rPr>
                <w:rFonts w:ascii="Calibri Light" w:hAnsi="Calibri Light" w:cs="Calibri Light"/>
                <w:sz w:val="18"/>
                <w:szCs w:val="18"/>
                <w:lang w:eastAsia="en-GB"/>
              </w:rPr>
              <w:t>evalvacijskih</w:t>
            </w:r>
            <w:proofErr w:type="spellEnd"/>
            <w:r w:rsidRPr="00B23EC8">
              <w:rPr>
                <w:rFonts w:ascii="Calibri Light" w:hAnsi="Calibri Light" w:cs="Calibri Light"/>
                <w:sz w:val="18"/>
                <w:szCs w:val="18"/>
                <w:lang w:eastAsia="en-GB"/>
              </w:rPr>
              <w:t xml:space="preserve"> shem, ki bodo do konca 2025 spremljali realizacijo programa.</w:t>
            </w:r>
          </w:p>
          <w:p w14:paraId="0B38CA45" w14:textId="1CB45E15" w:rsidR="0093386D" w:rsidRPr="00B23EC8" w:rsidRDefault="0093386D"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 xml:space="preserve">Sheme sodelovanja z </w:t>
            </w:r>
            <w:proofErr w:type="spellStart"/>
            <w:r w:rsidRPr="00B23EC8">
              <w:rPr>
                <w:rFonts w:ascii="Calibri Light" w:hAnsi="Calibri Light" w:cs="Calibri Light"/>
                <w:sz w:val="18"/>
                <w:szCs w:val="18"/>
                <w:lang w:eastAsia="en-GB"/>
              </w:rPr>
              <w:t>nacionačnimi</w:t>
            </w:r>
            <w:proofErr w:type="spellEnd"/>
            <w:r w:rsidRPr="00B23EC8">
              <w:rPr>
                <w:rFonts w:ascii="Calibri Light" w:hAnsi="Calibri Light" w:cs="Calibri Light"/>
                <w:sz w:val="18"/>
                <w:szCs w:val="18"/>
                <w:lang w:eastAsia="en-GB"/>
              </w:rPr>
              <w:t xml:space="preserve"> in </w:t>
            </w:r>
            <w:proofErr w:type="spellStart"/>
            <w:r w:rsidRPr="00B23EC8">
              <w:rPr>
                <w:rFonts w:ascii="Calibri Light" w:hAnsi="Calibri Light" w:cs="Calibri Light"/>
                <w:sz w:val="18"/>
                <w:szCs w:val="18"/>
                <w:lang w:eastAsia="en-GB"/>
              </w:rPr>
              <w:t>mednaronimi</w:t>
            </w:r>
            <w:proofErr w:type="spellEnd"/>
            <w:r w:rsidRPr="00B23EC8">
              <w:rPr>
                <w:rFonts w:ascii="Calibri Light" w:hAnsi="Calibri Light" w:cs="Calibri Light"/>
                <w:sz w:val="18"/>
                <w:szCs w:val="18"/>
                <w:lang w:eastAsia="en-GB"/>
              </w:rPr>
              <w:t xml:space="preserve"> organizacijami (v zaključevanju).</w:t>
            </w:r>
          </w:p>
          <w:p w14:paraId="42B28AE3" w14:textId="75CC964E" w:rsidR="00114E6C" w:rsidRPr="00B23EC8" w:rsidRDefault="0CCEDDD1" w:rsidP="3133FFFD">
            <w:pPr>
              <w:rPr>
                <w:rFonts w:ascii="Calibri Light" w:hAnsi="Calibri Light" w:cs="Calibri Light"/>
                <w:sz w:val="18"/>
                <w:szCs w:val="18"/>
                <w:lang w:eastAsia="en-GB"/>
              </w:rPr>
            </w:pPr>
            <w:r w:rsidRPr="00B23EC8">
              <w:rPr>
                <w:rFonts w:ascii="Calibri Light" w:hAnsi="Calibri Light" w:cs="Calibri Light"/>
                <w:sz w:val="18"/>
                <w:szCs w:val="18"/>
                <w:lang w:eastAsia="en-GB"/>
              </w:rPr>
              <w:t xml:space="preserve">Priprava in začetek izvajanja </w:t>
            </w:r>
            <w:r w:rsidR="1ED05F91" w:rsidRPr="00B23EC8">
              <w:rPr>
                <w:rFonts w:ascii="Calibri Light" w:hAnsi="Calibri Light" w:cs="Calibri Light"/>
                <w:sz w:val="18"/>
                <w:szCs w:val="18"/>
                <w:lang w:eastAsia="en-GB"/>
              </w:rPr>
              <w:t xml:space="preserve">trženja, </w:t>
            </w:r>
            <w:r w:rsidRPr="00B23EC8">
              <w:rPr>
                <w:rFonts w:ascii="Calibri Light" w:hAnsi="Calibri Light" w:cs="Calibri Light"/>
                <w:sz w:val="18"/>
                <w:szCs w:val="18"/>
                <w:lang w:eastAsia="en-GB"/>
              </w:rPr>
              <w:t>promocijskega in komunikacijskega načrta</w:t>
            </w:r>
            <w:r w:rsidR="1ED05F91" w:rsidRPr="00B23EC8">
              <w:rPr>
                <w:rFonts w:ascii="Calibri Light" w:hAnsi="Calibri Light" w:cs="Calibri Light"/>
                <w:sz w:val="18"/>
                <w:szCs w:val="18"/>
                <w:lang w:eastAsia="en-GB"/>
              </w:rPr>
              <w:t xml:space="preserve"> (PR)</w:t>
            </w:r>
            <w:r w:rsidR="49D6DC8E" w:rsidRPr="00B23EC8">
              <w:rPr>
                <w:rFonts w:ascii="Calibri Light" w:hAnsi="Calibri Light" w:cs="Calibri Light"/>
                <w:sz w:val="18"/>
                <w:szCs w:val="18"/>
                <w:lang w:eastAsia="en-GB"/>
              </w:rPr>
              <w:t>.</w:t>
            </w:r>
          </w:p>
          <w:p w14:paraId="120251BC" w14:textId="18109550" w:rsidR="00114E6C" w:rsidRPr="00B23EC8" w:rsidRDefault="0093386D"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Načrt priprave programov sodelovanja gospodarskih panog (v zaključevanju).</w:t>
            </w:r>
          </w:p>
        </w:tc>
      </w:tr>
      <w:tr w:rsidR="004F7F46" w:rsidRPr="00F75026" w14:paraId="522F8C63" w14:textId="77777777" w:rsidTr="3133FFFD">
        <w:tc>
          <w:tcPr>
            <w:tcW w:w="1413" w:type="dxa"/>
            <w:shd w:val="clear" w:color="auto" w:fill="D9E2F3" w:themeFill="accent1" w:themeFillTint="33"/>
          </w:tcPr>
          <w:p w14:paraId="4EF91038" w14:textId="77777777" w:rsidR="004F7F46" w:rsidRPr="00B23EC8" w:rsidRDefault="004F7F46"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Leto 2023</w:t>
            </w:r>
          </w:p>
          <w:p w14:paraId="51072D42" w14:textId="3CF00509" w:rsidR="0093386D" w:rsidRPr="00B23EC8" w:rsidRDefault="0093386D"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(realizirano)</w:t>
            </w:r>
          </w:p>
        </w:tc>
        <w:tc>
          <w:tcPr>
            <w:tcW w:w="7597" w:type="dxa"/>
            <w:shd w:val="clear" w:color="auto" w:fill="D9E2F3" w:themeFill="accent1" w:themeFillTint="33"/>
          </w:tcPr>
          <w:p w14:paraId="5BD88B69" w14:textId="05527BDE" w:rsidR="00B9386F" w:rsidRPr="00B23EC8" w:rsidRDefault="00A32022"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 xml:space="preserve">Uvajanje novih zunanjih izvajalcev in nove </w:t>
            </w:r>
            <w:r w:rsidR="00B9386F" w:rsidRPr="00B23EC8">
              <w:rPr>
                <w:rFonts w:ascii="Calibri Light" w:hAnsi="Calibri Light" w:cs="Calibri Light"/>
                <w:sz w:val="18"/>
                <w:szCs w:val="18"/>
                <w:lang w:eastAsia="en-GB"/>
              </w:rPr>
              <w:t xml:space="preserve">zaposlitve (po kadrovskem </w:t>
            </w:r>
            <w:r w:rsidR="0093386D" w:rsidRPr="00B23EC8">
              <w:rPr>
                <w:rFonts w:ascii="Calibri Light" w:hAnsi="Calibri Light" w:cs="Calibri Light"/>
                <w:sz w:val="18"/>
                <w:szCs w:val="18"/>
                <w:lang w:eastAsia="en-GB"/>
              </w:rPr>
              <w:t>načrtu</w:t>
            </w:r>
            <w:r w:rsidR="00B9386F" w:rsidRPr="00B23EC8">
              <w:rPr>
                <w:rFonts w:ascii="Calibri Light" w:hAnsi="Calibri Light" w:cs="Calibri Light"/>
                <w:sz w:val="18"/>
                <w:szCs w:val="18"/>
                <w:lang w:eastAsia="en-GB"/>
              </w:rPr>
              <w:t>)</w:t>
            </w:r>
            <w:r w:rsidR="006A3B15" w:rsidRPr="00B23EC8">
              <w:rPr>
                <w:rFonts w:ascii="Calibri Light" w:hAnsi="Calibri Light" w:cs="Calibri Light"/>
                <w:sz w:val="18"/>
                <w:szCs w:val="18"/>
                <w:lang w:eastAsia="en-GB"/>
              </w:rPr>
              <w:t>.</w:t>
            </w:r>
          </w:p>
          <w:p w14:paraId="369F6DD2" w14:textId="43DED816" w:rsidR="00114E6C" w:rsidRPr="00B23EC8" w:rsidRDefault="00114E6C"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Pregled po projektih in potrditev FN za tekoče leto glede na prioritete in delo</w:t>
            </w:r>
            <w:r w:rsidR="006A3B15" w:rsidRPr="00B23EC8">
              <w:rPr>
                <w:rFonts w:ascii="Calibri Light" w:hAnsi="Calibri Light" w:cs="Calibri Light"/>
                <w:sz w:val="18"/>
                <w:szCs w:val="18"/>
                <w:lang w:eastAsia="en-GB"/>
              </w:rPr>
              <w:t>.</w:t>
            </w:r>
          </w:p>
          <w:p w14:paraId="3B24B538" w14:textId="21A9EDCD" w:rsidR="00A32022" w:rsidRPr="00B23EC8" w:rsidRDefault="00A32022"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 xml:space="preserve">Nadaljevanje izvajanja projektov in priprava </w:t>
            </w:r>
            <w:r w:rsidR="006A3B15" w:rsidRPr="00B23EC8">
              <w:rPr>
                <w:rFonts w:ascii="Calibri Light" w:hAnsi="Calibri Light" w:cs="Calibri Light"/>
                <w:sz w:val="18"/>
                <w:szCs w:val="18"/>
                <w:lang w:eastAsia="en-GB"/>
              </w:rPr>
              <w:t>nadaljnjih</w:t>
            </w:r>
            <w:r w:rsidRPr="00B23EC8">
              <w:rPr>
                <w:rFonts w:ascii="Calibri Light" w:hAnsi="Calibri Light" w:cs="Calibri Light"/>
                <w:sz w:val="18"/>
                <w:szCs w:val="18"/>
                <w:lang w:eastAsia="en-GB"/>
              </w:rPr>
              <w:t xml:space="preserve"> projektnih nalog</w:t>
            </w:r>
            <w:r w:rsidR="006A3B15" w:rsidRPr="00B23EC8">
              <w:rPr>
                <w:rFonts w:ascii="Calibri Light" w:hAnsi="Calibri Light" w:cs="Calibri Light"/>
                <w:sz w:val="18"/>
                <w:szCs w:val="18"/>
                <w:lang w:eastAsia="en-GB"/>
              </w:rPr>
              <w:t>.</w:t>
            </w:r>
          </w:p>
          <w:p w14:paraId="5AAD02DF" w14:textId="0F14A4CC" w:rsidR="00114E6C" w:rsidRPr="00B23EC8" w:rsidRDefault="00114E6C"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Prvo testiranje digitalne platforme (I.</w:t>
            </w:r>
            <w:r w:rsidR="006A3B15" w:rsidRPr="00B23EC8">
              <w:rPr>
                <w:rFonts w:ascii="Calibri Light" w:hAnsi="Calibri Light" w:cs="Calibri Light"/>
                <w:sz w:val="18"/>
                <w:szCs w:val="18"/>
                <w:lang w:eastAsia="en-GB"/>
              </w:rPr>
              <w:t xml:space="preserve"> </w:t>
            </w:r>
            <w:r w:rsidRPr="00B23EC8">
              <w:rPr>
                <w:rFonts w:ascii="Calibri Light" w:hAnsi="Calibri Light" w:cs="Calibri Light"/>
                <w:sz w:val="18"/>
                <w:szCs w:val="18"/>
                <w:lang w:eastAsia="en-GB"/>
              </w:rPr>
              <w:t>faza)</w:t>
            </w:r>
            <w:r w:rsidR="006A3B15" w:rsidRPr="00B23EC8">
              <w:rPr>
                <w:rFonts w:ascii="Calibri Light" w:hAnsi="Calibri Light" w:cs="Calibri Light"/>
                <w:sz w:val="18"/>
                <w:szCs w:val="18"/>
                <w:lang w:eastAsia="en-GB"/>
              </w:rPr>
              <w:t>.</w:t>
            </w:r>
          </w:p>
          <w:p w14:paraId="4F72251D" w14:textId="77777777" w:rsidR="00114E6C" w:rsidRPr="00B23EC8" w:rsidRDefault="0093386D"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 xml:space="preserve">Nadaljevanje izvajanja programov promocije, </w:t>
            </w:r>
            <w:proofErr w:type="spellStart"/>
            <w:r w:rsidRPr="00B23EC8">
              <w:rPr>
                <w:rFonts w:ascii="Calibri Light" w:hAnsi="Calibri Light" w:cs="Calibri Light"/>
                <w:sz w:val="18"/>
                <w:szCs w:val="18"/>
                <w:lang w:eastAsia="en-GB"/>
              </w:rPr>
              <w:t>trževnja</w:t>
            </w:r>
            <w:proofErr w:type="spellEnd"/>
            <w:r w:rsidRPr="00B23EC8">
              <w:rPr>
                <w:rFonts w:ascii="Calibri Light" w:hAnsi="Calibri Light" w:cs="Calibri Light"/>
                <w:sz w:val="18"/>
                <w:szCs w:val="18"/>
                <w:lang w:eastAsia="en-GB"/>
              </w:rPr>
              <w:t xml:space="preserve"> in PR (v teku / delno realizirano).</w:t>
            </w:r>
          </w:p>
          <w:p w14:paraId="1B60231B" w14:textId="4FCE73A4" w:rsidR="0093386D" w:rsidRPr="00B23EC8" w:rsidRDefault="0093386D" w:rsidP="00813E28">
            <w:pPr>
              <w:rPr>
                <w:rFonts w:ascii="Calibri Light" w:hAnsi="Calibri Light" w:cs="Calibri Light"/>
                <w:sz w:val="18"/>
                <w:szCs w:val="18"/>
                <w:lang w:eastAsia="en-GB"/>
              </w:rPr>
            </w:pPr>
            <w:r w:rsidRPr="00B23EC8">
              <w:rPr>
                <w:rFonts w:ascii="Calibri Light" w:hAnsi="Calibri Light" w:cs="Calibri Light"/>
                <w:sz w:val="18"/>
                <w:szCs w:val="18"/>
                <w:lang w:eastAsia="en-GB"/>
              </w:rPr>
              <w:t>Nacionalne in mednarodne predstavitve EPK 2025.</w:t>
            </w:r>
          </w:p>
        </w:tc>
      </w:tr>
      <w:tr w:rsidR="004F7F46" w:rsidRPr="00F75026" w14:paraId="3C9EFED8" w14:textId="77777777" w:rsidTr="3133FFFD">
        <w:tc>
          <w:tcPr>
            <w:tcW w:w="1413" w:type="dxa"/>
            <w:shd w:val="clear" w:color="auto" w:fill="E2EFD9" w:themeFill="accent6" w:themeFillTint="33"/>
          </w:tcPr>
          <w:p w14:paraId="05299A0B" w14:textId="77777777" w:rsidR="004F7F46" w:rsidRPr="00F75026" w:rsidRDefault="004F7F46" w:rsidP="00813E28">
            <w:pPr>
              <w:rPr>
                <w:rFonts w:ascii="Calibri Light" w:hAnsi="Calibri Light" w:cs="Calibri Light"/>
                <w:sz w:val="18"/>
                <w:szCs w:val="18"/>
                <w:lang w:eastAsia="en-GB"/>
              </w:rPr>
            </w:pPr>
            <w:r w:rsidRPr="00F75026">
              <w:rPr>
                <w:rFonts w:ascii="Calibri Light" w:hAnsi="Calibri Light" w:cs="Calibri Light"/>
                <w:sz w:val="18"/>
                <w:szCs w:val="18"/>
                <w:lang w:eastAsia="en-GB"/>
              </w:rPr>
              <w:t>Leto 2024</w:t>
            </w:r>
          </w:p>
        </w:tc>
        <w:tc>
          <w:tcPr>
            <w:tcW w:w="7597" w:type="dxa"/>
            <w:shd w:val="clear" w:color="auto" w:fill="E2EFD9" w:themeFill="accent6" w:themeFillTint="33"/>
          </w:tcPr>
          <w:p w14:paraId="236450B3" w14:textId="5800C234" w:rsidR="004F7F46" w:rsidRPr="00F75026" w:rsidRDefault="61E5D806" w:rsidP="00813E28">
            <w:pPr>
              <w:rPr>
                <w:rFonts w:ascii="Calibri Light" w:hAnsi="Calibri Light" w:cs="Calibri Light"/>
                <w:sz w:val="18"/>
                <w:szCs w:val="18"/>
                <w:lang w:eastAsia="en-GB"/>
              </w:rPr>
            </w:pPr>
            <w:r w:rsidRPr="3133FFFD">
              <w:rPr>
                <w:rFonts w:ascii="Calibri Light" w:hAnsi="Calibri Light" w:cs="Calibri Light"/>
                <w:sz w:val="18"/>
                <w:szCs w:val="18"/>
                <w:lang w:eastAsia="en-GB"/>
              </w:rPr>
              <w:t xml:space="preserve">Izdelava </w:t>
            </w:r>
            <w:r w:rsidR="2E6287E4" w:rsidRPr="3133FFFD">
              <w:rPr>
                <w:rFonts w:ascii="Calibri Light" w:hAnsi="Calibri Light" w:cs="Calibri Light"/>
                <w:sz w:val="18"/>
                <w:szCs w:val="18"/>
                <w:lang w:eastAsia="en-GB"/>
              </w:rPr>
              <w:t xml:space="preserve">pripravljalnih projektov </w:t>
            </w:r>
            <w:r w:rsidR="49D6DC8E" w:rsidRPr="3133FFFD">
              <w:rPr>
                <w:rFonts w:ascii="Calibri Light" w:hAnsi="Calibri Light" w:cs="Calibri Light"/>
                <w:sz w:val="18"/>
                <w:szCs w:val="18"/>
                <w:lang w:eastAsia="en-GB"/>
              </w:rPr>
              <w:t>in</w:t>
            </w:r>
            <w:r w:rsidR="2E6287E4" w:rsidRPr="3133FFFD">
              <w:rPr>
                <w:rFonts w:ascii="Calibri Light" w:hAnsi="Calibri Light" w:cs="Calibri Light"/>
                <w:sz w:val="18"/>
                <w:szCs w:val="18"/>
                <w:lang w:eastAsia="en-GB"/>
              </w:rPr>
              <w:t xml:space="preserve"> priprava organizacijske strukture za leto 2025</w:t>
            </w:r>
            <w:r w:rsidR="49D6DC8E" w:rsidRPr="3133FFFD">
              <w:rPr>
                <w:rFonts w:ascii="Calibri Light" w:hAnsi="Calibri Light" w:cs="Calibri Light"/>
                <w:sz w:val="18"/>
                <w:szCs w:val="18"/>
                <w:lang w:eastAsia="en-GB"/>
              </w:rPr>
              <w:t>.</w:t>
            </w:r>
          </w:p>
          <w:p w14:paraId="17D946D3" w14:textId="750533B1" w:rsidR="687525D8" w:rsidRDefault="687525D8" w:rsidP="3133FFFD">
            <w:pPr>
              <w:rPr>
                <w:rFonts w:ascii="Calibri Light" w:hAnsi="Calibri Light" w:cs="Calibri Light"/>
                <w:sz w:val="18"/>
                <w:szCs w:val="18"/>
                <w:lang w:eastAsia="en-GB"/>
              </w:rPr>
            </w:pPr>
            <w:r w:rsidRPr="3133FFFD">
              <w:rPr>
                <w:rFonts w:ascii="Calibri Light" w:hAnsi="Calibri Light" w:cs="Calibri Light"/>
                <w:sz w:val="18"/>
                <w:szCs w:val="18"/>
                <w:lang w:eastAsia="en-GB"/>
              </w:rPr>
              <w:t>Pregled po projektih in potrditev FN za tekoče leto glede na prioritete in delo.</w:t>
            </w:r>
          </w:p>
          <w:p w14:paraId="18028EA1" w14:textId="30272F24" w:rsidR="00A32022" w:rsidRPr="00F75026" w:rsidRDefault="36B83FAA" w:rsidP="00813E28">
            <w:pPr>
              <w:rPr>
                <w:rFonts w:ascii="Calibri Light" w:hAnsi="Calibri Light" w:cs="Calibri Light"/>
                <w:sz w:val="18"/>
                <w:szCs w:val="18"/>
                <w:lang w:eastAsia="en-GB"/>
              </w:rPr>
            </w:pPr>
            <w:r w:rsidRPr="3133FFFD">
              <w:rPr>
                <w:rFonts w:ascii="Calibri Light" w:hAnsi="Calibri Light" w:cs="Calibri Light"/>
                <w:sz w:val="18"/>
                <w:szCs w:val="18"/>
                <w:lang w:eastAsia="en-GB"/>
              </w:rPr>
              <w:t xml:space="preserve">Oblikovanje in promocija </w:t>
            </w:r>
            <w:r w:rsidR="454B1DBE" w:rsidRPr="3133FFFD">
              <w:rPr>
                <w:rFonts w:ascii="Calibri Light" w:hAnsi="Calibri Light" w:cs="Calibri Light"/>
                <w:sz w:val="18"/>
                <w:szCs w:val="18"/>
                <w:lang w:eastAsia="en-GB"/>
              </w:rPr>
              <w:t xml:space="preserve">kulturnega turizma </w:t>
            </w:r>
            <w:r w:rsidRPr="3133FFFD">
              <w:rPr>
                <w:rFonts w:ascii="Calibri Light" w:hAnsi="Calibri Light" w:cs="Calibri Light"/>
                <w:sz w:val="18"/>
                <w:szCs w:val="18"/>
                <w:lang w:eastAsia="en-GB"/>
              </w:rPr>
              <w:t>skupaj z nacionalnimi krovnimi organizacijami</w:t>
            </w:r>
            <w:r w:rsidR="49D6DC8E" w:rsidRPr="3133FFFD">
              <w:rPr>
                <w:rFonts w:ascii="Calibri Light" w:hAnsi="Calibri Light" w:cs="Calibri Light"/>
                <w:sz w:val="18"/>
                <w:szCs w:val="18"/>
                <w:lang w:eastAsia="en-GB"/>
              </w:rPr>
              <w:t>.</w:t>
            </w:r>
          </w:p>
          <w:p w14:paraId="2068A0FF" w14:textId="67A48427" w:rsidR="00A32022" w:rsidRPr="00F75026" w:rsidRDefault="00A32022" w:rsidP="00813E28">
            <w:pPr>
              <w:rPr>
                <w:rFonts w:ascii="Calibri Light" w:hAnsi="Calibri Light" w:cs="Calibri Light"/>
                <w:sz w:val="18"/>
                <w:szCs w:val="18"/>
                <w:lang w:eastAsia="en-GB"/>
              </w:rPr>
            </w:pPr>
            <w:r w:rsidRPr="00F75026">
              <w:rPr>
                <w:rFonts w:ascii="Calibri Light" w:hAnsi="Calibri Light" w:cs="Calibri Light"/>
                <w:sz w:val="18"/>
                <w:szCs w:val="18"/>
                <w:lang w:eastAsia="en-GB"/>
              </w:rPr>
              <w:t>Začetek krovne promocije na nacionalni in mednarodni ravni – tiskovine, plakati, TV/</w:t>
            </w:r>
            <w:proofErr w:type="spellStart"/>
            <w:r w:rsidRPr="00F75026">
              <w:rPr>
                <w:rFonts w:ascii="Calibri Light" w:hAnsi="Calibri Light" w:cs="Calibri Light"/>
                <w:sz w:val="18"/>
                <w:szCs w:val="18"/>
                <w:lang w:eastAsia="en-GB"/>
              </w:rPr>
              <w:t>podcast</w:t>
            </w:r>
            <w:proofErr w:type="spellEnd"/>
            <w:r w:rsidRPr="00F75026">
              <w:rPr>
                <w:rFonts w:ascii="Calibri Light" w:hAnsi="Calibri Light" w:cs="Calibri Light"/>
                <w:sz w:val="18"/>
                <w:szCs w:val="18"/>
                <w:lang w:eastAsia="en-GB"/>
              </w:rPr>
              <w:t xml:space="preserve"> vsebine</w:t>
            </w:r>
            <w:r w:rsidR="006A3B15">
              <w:rPr>
                <w:rFonts w:ascii="Calibri Light" w:hAnsi="Calibri Light" w:cs="Calibri Light"/>
                <w:sz w:val="18"/>
                <w:szCs w:val="18"/>
                <w:lang w:eastAsia="en-GB"/>
              </w:rPr>
              <w:t>,</w:t>
            </w:r>
            <w:r w:rsidRPr="00F75026">
              <w:rPr>
                <w:rFonts w:ascii="Calibri Light" w:hAnsi="Calibri Light" w:cs="Calibri Light"/>
                <w:sz w:val="18"/>
                <w:szCs w:val="18"/>
                <w:lang w:eastAsia="en-GB"/>
              </w:rPr>
              <w:t xml:space="preserve"> </w:t>
            </w:r>
            <w:proofErr w:type="spellStart"/>
            <w:r w:rsidR="00360755" w:rsidRPr="00F75026">
              <w:rPr>
                <w:rFonts w:ascii="Calibri Light" w:hAnsi="Calibri Light" w:cs="Calibri Light"/>
                <w:sz w:val="18"/>
                <w:szCs w:val="18"/>
                <w:lang w:eastAsia="en-GB"/>
              </w:rPr>
              <w:t>promo</w:t>
            </w:r>
            <w:proofErr w:type="spellEnd"/>
            <w:r w:rsidR="00360755" w:rsidRPr="00F75026">
              <w:rPr>
                <w:rFonts w:ascii="Calibri Light" w:hAnsi="Calibri Light" w:cs="Calibri Light"/>
                <w:sz w:val="18"/>
                <w:szCs w:val="18"/>
                <w:lang w:eastAsia="en-GB"/>
              </w:rPr>
              <w:t xml:space="preserve"> artikli</w:t>
            </w:r>
            <w:r w:rsidR="006A3B15">
              <w:rPr>
                <w:rFonts w:ascii="Calibri Light" w:hAnsi="Calibri Light" w:cs="Calibri Light"/>
                <w:sz w:val="18"/>
                <w:szCs w:val="18"/>
                <w:lang w:eastAsia="en-GB"/>
              </w:rPr>
              <w:t xml:space="preserve"> …</w:t>
            </w:r>
          </w:p>
          <w:p w14:paraId="4083CB05" w14:textId="7F7A5064" w:rsidR="00A32022" w:rsidRPr="00F75026" w:rsidRDefault="5090DA3B" w:rsidP="00813E28">
            <w:pPr>
              <w:rPr>
                <w:rFonts w:ascii="Calibri Light" w:hAnsi="Calibri Light" w:cs="Calibri Light"/>
                <w:sz w:val="18"/>
                <w:szCs w:val="18"/>
                <w:lang w:eastAsia="en-GB"/>
              </w:rPr>
            </w:pPr>
            <w:r w:rsidRPr="3133FFFD">
              <w:rPr>
                <w:rFonts w:ascii="Calibri Light" w:hAnsi="Calibri Light" w:cs="Calibri Light"/>
                <w:sz w:val="18"/>
                <w:szCs w:val="18"/>
                <w:lang w:eastAsia="en-GB"/>
              </w:rPr>
              <w:t>Testiranje digitalne platforme (zadnja faza)</w:t>
            </w:r>
            <w:r w:rsidR="49D6DC8E" w:rsidRPr="3133FFFD">
              <w:rPr>
                <w:rFonts w:ascii="Calibri Light" w:hAnsi="Calibri Light" w:cs="Calibri Light"/>
                <w:sz w:val="18"/>
                <w:szCs w:val="18"/>
                <w:lang w:eastAsia="en-GB"/>
              </w:rPr>
              <w:t>.</w:t>
            </w:r>
          </w:p>
          <w:p w14:paraId="1150D02F" w14:textId="3DCAC243" w:rsidR="738269DC" w:rsidRDefault="738269DC" w:rsidP="3133FFFD">
            <w:pPr>
              <w:rPr>
                <w:rFonts w:ascii="Calibri Light" w:hAnsi="Calibri Light" w:cs="Calibri Light"/>
                <w:sz w:val="18"/>
                <w:szCs w:val="18"/>
                <w:lang w:eastAsia="en-GB"/>
              </w:rPr>
            </w:pPr>
            <w:r w:rsidRPr="3133FFFD">
              <w:rPr>
                <w:rFonts w:ascii="Calibri Light" w:hAnsi="Calibri Light" w:cs="Calibri Light"/>
                <w:sz w:val="18"/>
                <w:szCs w:val="18"/>
                <w:lang w:eastAsia="en-GB"/>
              </w:rPr>
              <w:t>Nacionalne in mednarodne predstavitve EPK 2025.</w:t>
            </w:r>
          </w:p>
          <w:p w14:paraId="093DDCC8" w14:textId="687CE345" w:rsidR="6EC3C785" w:rsidRDefault="6EC3C785" w:rsidP="3133FFFD">
            <w:pPr>
              <w:rPr>
                <w:rFonts w:ascii="Calibri Light" w:hAnsi="Calibri Light" w:cs="Calibri Light"/>
                <w:sz w:val="18"/>
                <w:szCs w:val="18"/>
                <w:lang w:eastAsia="en-GB"/>
              </w:rPr>
            </w:pPr>
            <w:r w:rsidRPr="3133FFFD">
              <w:rPr>
                <w:rFonts w:ascii="Calibri Light" w:hAnsi="Calibri Light" w:cs="Calibri Light"/>
                <w:sz w:val="18"/>
                <w:szCs w:val="18"/>
                <w:lang w:eastAsia="en-GB"/>
              </w:rPr>
              <w:t>Priprava in začetek izvajanja trženja, promocijskega in komunikacijskega načrta (PR).</w:t>
            </w:r>
          </w:p>
          <w:p w14:paraId="280756F0" w14:textId="2EC705B5" w:rsidR="00360755" w:rsidRPr="00F75026" w:rsidRDefault="5090DA3B" w:rsidP="00813E28">
            <w:pPr>
              <w:rPr>
                <w:rFonts w:ascii="Calibri Light" w:hAnsi="Calibri Light" w:cs="Calibri Light"/>
                <w:sz w:val="18"/>
                <w:szCs w:val="18"/>
                <w:lang w:eastAsia="en-GB"/>
              </w:rPr>
            </w:pPr>
            <w:r w:rsidRPr="3133FFFD">
              <w:rPr>
                <w:rFonts w:ascii="Calibri Light" w:hAnsi="Calibri Light" w:cs="Calibri Light"/>
                <w:sz w:val="18"/>
                <w:szCs w:val="18"/>
                <w:lang w:eastAsia="en-GB"/>
              </w:rPr>
              <w:t>Zaključek</w:t>
            </w:r>
            <w:r w:rsidR="3A9FCF2D" w:rsidRPr="3133FFFD">
              <w:rPr>
                <w:rFonts w:ascii="Calibri Light" w:hAnsi="Calibri Light" w:cs="Calibri Light"/>
                <w:sz w:val="18"/>
                <w:szCs w:val="18"/>
                <w:lang w:eastAsia="en-GB"/>
              </w:rPr>
              <w:t xml:space="preserve"> nekaterih</w:t>
            </w:r>
            <w:r w:rsidRPr="3133FFFD">
              <w:rPr>
                <w:rFonts w:ascii="Calibri Light" w:hAnsi="Calibri Light" w:cs="Calibri Light"/>
                <w:sz w:val="18"/>
                <w:szCs w:val="18"/>
                <w:lang w:eastAsia="en-GB"/>
              </w:rPr>
              <w:t xml:space="preserve"> infrastrukturnih del in implementacija mehkih vsebin (po programu prijavne knjige)</w:t>
            </w:r>
            <w:r w:rsidR="49D6DC8E" w:rsidRPr="3133FFFD">
              <w:rPr>
                <w:rFonts w:ascii="Calibri Light" w:hAnsi="Calibri Light" w:cs="Calibri Light"/>
                <w:sz w:val="18"/>
                <w:szCs w:val="18"/>
                <w:lang w:eastAsia="en-GB"/>
              </w:rPr>
              <w:t>.</w:t>
            </w:r>
          </w:p>
        </w:tc>
      </w:tr>
      <w:tr w:rsidR="004F7F46" w:rsidRPr="00F75026" w14:paraId="376752F1" w14:textId="77777777" w:rsidTr="3133FFFD">
        <w:tc>
          <w:tcPr>
            <w:tcW w:w="1413" w:type="dxa"/>
            <w:shd w:val="clear" w:color="auto" w:fill="D9E2F3" w:themeFill="accent1" w:themeFillTint="33"/>
          </w:tcPr>
          <w:p w14:paraId="3AA36D26" w14:textId="77777777" w:rsidR="004F7F46" w:rsidRPr="00F75026" w:rsidRDefault="004F7F46" w:rsidP="00813E28">
            <w:pPr>
              <w:rPr>
                <w:rFonts w:ascii="Calibri Light" w:hAnsi="Calibri Light" w:cs="Calibri Light"/>
                <w:sz w:val="18"/>
                <w:szCs w:val="18"/>
                <w:lang w:eastAsia="en-GB"/>
              </w:rPr>
            </w:pPr>
            <w:r w:rsidRPr="00F75026">
              <w:rPr>
                <w:rFonts w:ascii="Calibri Light" w:hAnsi="Calibri Light" w:cs="Calibri Light"/>
                <w:sz w:val="18"/>
                <w:szCs w:val="18"/>
                <w:lang w:eastAsia="en-GB"/>
              </w:rPr>
              <w:t>Leto 2025</w:t>
            </w:r>
          </w:p>
        </w:tc>
        <w:tc>
          <w:tcPr>
            <w:tcW w:w="7597" w:type="dxa"/>
            <w:shd w:val="clear" w:color="auto" w:fill="D9E2F3" w:themeFill="accent1" w:themeFillTint="33"/>
          </w:tcPr>
          <w:p w14:paraId="76F9AADE" w14:textId="70FD52C0" w:rsidR="00360755" w:rsidRPr="00F75026" w:rsidRDefault="5090DA3B" w:rsidP="00813E28">
            <w:pPr>
              <w:rPr>
                <w:rFonts w:ascii="Calibri Light" w:hAnsi="Calibri Light" w:cs="Calibri Light"/>
                <w:sz w:val="18"/>
                <w:szCs w:val="18"/>
                <w:lang w:eastAsia="en-GB"/>
              </w:rPr>
            </w:pPr>
            <w:r w:rsidRPr="3133FFFD">
              <w:rPr>
                <w:rFonts w:ascii="Calibri Light" w:hAnsi="Calibri Light" w:cs="Calibri Light"/>
                <w:sz w:val="18"/>
                <w:szCs w:val="18"/>
                <w:lang w:eastAsia="en-GB"/>
              </w:rPr>
              <w:t xml:space="preserve">Sledenje točno začrtani in redno evalvirani strategiji dela po mesecih/tednih/dnevih za realizacijo </w:t>
            </w:r>
            <w:r w:rsidR="4F6E9B20" w:rsidRPr="3133FFFD">
              <w:rPr>
                <w:rFonts w:ascii="Calibri Light" w:hAnsi="Calibri Light" w:cs="Calibri Light"/>
                <w:sz w:val="18"/>
                <w:szCs w:val="18"/>
                <w:lang w:eastAsia="en-GB"/>
              </w:rPr>
              <w:t xml:space="preserve">večine </w:t>
            </w:r>
            <w:r w:rsidRPr="3133FFFD">
              <w:rPr>
                <w:rFonts w:ascii="Calibri Light" w:hAnsi="Calibri Light" w:cs="Calibri Light"/>
                <w:sz w:val="18"/>
                <w:szCs w:val="18"/>
                <w:lang w:eastAsia="en-GB"/>
              </w:rPr>
              <w:t>programa GO! 2025</w:t>
            </w:r>
            <w:r w:rsidR="4D98FD99" w:rsidRPr="3133FFFD">
              <w:rPr>
                <w:rFonts w:ascii="Calibri Light" w:hAnsi="Calibri Light" w:cs="Calibri Light"/>
                <w:sz w:val="18"/>
                <w:szCs w:val="18"/>
                <w:lang w:eastAsia="en-GB"/>
              </w:rPr>
              <w:t>.</w:t>
            </w:r>
          </w:p>
          <w:p w14:paraId="76EBBA99" w14:textId="1619E041" w:rsidR="004F7F46" w:rsidRPr="00F75026" w:rsidRDefault="2E6287E4" w:rsidP="3133FFFD">
            <w:pPr>
              <w:rPr>
                <w:rFonts w:ascii="Calibri Light" w:hAnsi="Calibri Light" w:cs="Calibri Light"/>
                <w:i/>
                <w:iCs/>
                <w:sz w:val="18"/>
                <w:szCs w:val="18"/>
                <w:lang w:eastAsia="en-GB"/>
              </w:rPr>
            </w:pPr>
            <w:r w:rsidRPr="3133FFFD">
              <w:rPr>
                <w:rFonts w:ascii="Calibri Light" w:hAnsi="Calibri Light" w:cs="Calibri Light"/>
                <w:i/>
                <w:iCs/>
                <w:sz w:val="18"/>
                <w:szCs w:val="18"/>
                <w:lang w:eastAsia="en-GB"/>
              </w:rPr>
              <w:t>Celoletno in vsakodnevno izvajanje projektov in dogodkov, upravljanje oddelk</w:t>
            </w:r>
            <w:r w:rsidR="000B006A">
              <w:rPr>
                <w:rFonts w:ascii="Calibri Light" w:hAnsi="Calibri Light" w:cs="Calibri Light"/>
                <w:i/>
                <w:iCs/>
                <w:sz w:val="18"/>
                <w:szCs w:val="18"/>
                <w:lang w:eastAsia="en-GB"/>
              </w:rPr>
              <w:t>ov</w:t>
            </w:r>
            <w:r w:rsidRPr="3133FFFD">
              <w:rPr>
                <w:rFonts w:ascii="Calibri Light" w:hAnsi="Calibri Light" w:cs="Calibri Light"/>
                <w:i/>
                <w:iCs/>
                <w:sz w:val="18"/>
                <w:szCs w:val="18"/>
                <w:lang w:eastAsia="en-GB"/>
              </w:rPr>
              <w:t>, marketi</w:t>
            </w:r>
            <w:r w:rsidR="000B006A">
              <w:rPr>
                <w:rFonts w:ascii="Calibri Light" w:hAnsi="Calibri Light" w:cs="Calibri Light"/>
                <w:i/>
                <w:iCs/>
                <w:sz w:val="18"/>
                <w:szCs w:val="18"/>
                <w:lang w:eastAsia="en-GB"/>
              </w:rPr>
              <w:t>n</w:t>
            </w:r>
            <w:r w:rsidRPr="3133FFFD">
              <w:rPr>
                <w:rFonts w:ascii="Calibri Light" w:hAnsi="Calibri Light" w:cs="Calibri Light"/>
                <w:i/>
                <w:iCs/>
                <w:sz w:val="18"/>
                <w:szCs w:val="18"/>
                <w:lang w:eastAsia="en-GB"/>
              </w:rPr>
              <w:t>ške akcije in vsesplošno komuniciranje</w:t>
            </w:r>
            <w:r w:rsidR="49D6DC8E" w:rsidRPr="3133FFFD">
              <w:rPr>
                <w:rFonts w:ascii="Calibri Light" w:hAnsi="Calibri Light" w:cs="Calibri Light"/>
                <w:i/>
                <w:iCs/>
                <w:sz w:val="18"/>
                <w:szCs w:val="18"/>
                <w:lang w:eastAsia="en-GB"/>
              </w:rPr>
              <w:t>.</w:t>
            </w:r>
          </w:p>
          <w:p w14:paraId="1CF239B6" w14:textId="4B01C355" w:rsidR="004F7F46" w:rsidRPr="00F75026" w:rsidRDefault="3985A89D" w:rsidP="3133FFFD">
            <w:pPr>
              <w:rPr>
                <w:rFonts w:ascii="Calibri Light" w:hAnsi="Calibri Light" w:cs="Calibri Light"/>
                <w:sz w:val="18"/>
                <w:szCs w:val="18"/>
                <w:lang w:eastAsia="en-GB"/>
              </w:rPr>
            </w:pPr>
            <w:r w:rsidRPr="3133FFFD">
              <w:rPr>
                <w:rFonts w:ascii="Calibri Light" w:hAnsi="Calibri Light" w:cs="Calibri Light"/>
                <w:sz w:val="18"/>
                <w:szCs w:val="18"/>
                <w:lang w:eastAsia="en-GB"/>
              </w:rPr>
              <w:t>Zaključek nekaterih infrastrukturnih del in implementacija mehkih vsebin (po programu prijavne knjige).</w:t>
            </w:r>
          </w:p>
          <w:p w14:paraId="2A9F2BFD" w14:textId="2D98CF71" w:rsidR="004F7F46" w:rsidRPr="00F75026" w:rsidRDefault="3985A89D" w:rsidP="3133FFFD">
            <w:pPr>
              <w:rPr>
                <w:rFonts w:ascii="Calibri Light" w:hAnsi="Calibri Light" w:cs="Calibri Light"/>
                <w:sz w:val="18"/>
                <w:szCs w:val="18"/>
                <w:lang w:eastAsia="en-GB"/>
              </w:rPr>
            </w:pPr>
            <w:r w:rsidRPr="3133FFFD">
              <w:rPr>
                <w:rFonts w:ascii="Calibri Light" w:hAnsi="Calibri Light" w:cs="Calibri Light"/>
                <w:sz w:val="18"/>
                <w:szCs w:val="18"/>
                <w:lang w:eastAsia="en-GB"/>
              </w:rPr>
              <w:t>Začetek nekaterih dediščinskih infrastrukturnih del in implementacija dediščinskih programov (po programu prijavne knjige).</w:t>
            </w:r>
          </w:p>
        </w:tc>
      </w:tr>
      <w:tr w:rsidR="008D000D" w:rsidRPr="00F75026" w14:paraId="41F641C0" w14:textId="77777777" w:rsidTr="3133FFFD">
        <w:tc>
          <w:tcPr>
            <w:tcW w:w="1413" w:type="dxa"/>
            <w:shd w:val="clear" w:color="auto" w:fill="E2EFD9" w:themeFill="accent6" w:themeFillTint="33"/>
          </w:tcPr>
          <w:p w14:paraId="178880E7" w14:textId="351F563B" w:rsidR="008D000D" w:rsidRPr="00F75026" w:rsidRDefault="006A1C64" w:rsidP="00813E28">
            <w:pPr>
              <w:rPr>
                <w:rFonts w:ascii="Calibri Light" w:hAnsi="Calibri Light" w:cs="Calibri Light"/>
                <w:sz w:val="18"/>
                <w:szCs w:val="18"/>
                <w:lang w:eastAsia="en-GB"/>
              </w:rPr>
            </w:pPr>
            <w:r w:rsidRPr="00F75026">
              <w:rPr>
                <w:rFonts w:ascii="Calibri Light" w:hAnsi="Calibri Light" w:cs="Calibri Light"/>
                <w:sz w:val="18"/>
                <w:szCs w:val="18"/>
                <w:lang w:eastAsia="en-GB"/>
              </w:rPr>
              <w:t>Leto 2026</w:t>
            </w:r>
          </w:p>
        </w:tc>
        <w:tc>
          <w:tcPr>
            <w:tcW w:w="7597" w:type="dxa"/>
            <w:shd w:val="clear" w:color="auto" w:fill="E2EFD9" w:themeFill="accent6" w:themeFillTint="33"/>
          </w:tcPr>
          <w:p w14:paraId="6AC5D12B" w14:textId="5CCAC439" w:rsidR="008D000D" w:rsidRPr="00F75026" w:rsidRDefault="7595CACD" w:rsidP="00813E28">
            <w:pPr>
              <w:rPr>
                <w:rFonts w:ascii="Calibri Light" w:hAnsi="Calibri Light" w:cs="Calibri Light"/>
                <w:sz w:val="18"/>
                <w:szCs w:val="18"/>
                <w:lang w:eastAsia="en-GB"/>
              </w:rPr>
            </w:pPr>
            <w:r w:rsidRPr="3133FFFD">
              <w:rPr>
                <w:rFonts w:ascii="Calibri Light" w:hAnsi="Calibri Light" w:cs="Calibri Light"/>
                <w:sz w:val="18"/>
                <w:szCs w:val="18"/>
                <w:lang w:eastAsia="en-GB"/>
              </w:rPr>
              <w:t xml:space="preserve">Zaključevanje aktivnosti v okviru Javnega zavoda EPK in prenos programov za zagotovitev </w:t>
            </w:r>
            <w:r w:rsidR="00DA65CF">
              <w:rPr>
                <w:rFonts w:ascii="Calibri Light" w:hAnsi="Calibri Light" w:cs="Calibri Light"/>
                <w:sz w:val="18"/>
                <w:szCs w:val="18"/>
                <w:lang w:eastAsia="en-GB"/>
              </w:rPr>
              <w:t>zapuščine</w:t>
            </w:r>
            <w:r w:rsidR="6F492B77" w:rsidRPr="3133FFFD">
              <w:rPr>
                <w:rFonts w:ascii="Calibri Light" w:hAnsi="Calibri Light" w:cs="Calibri Light"/>
                <w:sz w:val="18"/>
                <w:szCs w:val="18"/>
                <w:lang w:eastAsia="en-GB"/>
              </w:rPr>
              <w:t xml:space="preserve"> (ang. </w:t>
            </w:r>
            <w:proofErr w:type="spellStart"/>
            <w:r w:rsidR="6F492B77" w:rsidRPr="3133FFFD">
              <w:rPr>
                <w:rFonts w:ascii="Calibri Light" w:hAnsi="Calibri Light" w:cs="Calibri Light"/>
                <w:sz w:val="18"/>
                <w:szCs w:val="18"/>
                <w:lang w:eastAsia="en-GB"/>
              </w:rPr>
              <w:t>Legacy</w:t>
            </w:r>
            <w:proofErr w:type="spellEnd"/>
            <w:r w:rsidR="6F492B77" w:rsidRPr="3133FFFD">
              <w:rPr>
                <w:rFonts w:ascii="Calibri Light" w:hAnsi="Calibri Light" w:cs="Calibri Light"/>
                <w:sz w:val="18"/>
                <w:szCs w:val="18"/>
                <w:lang w:eastAsia="en-GB"/>
              </w:rPr>
              <w:t>)</w:t>
            </w:r>
            <w:r w:rsidR="0E3174EC" w:rsidRPr="3133FFFD">
              <w:rPr>
                <w:rFonts w:ascii="Calibri Light" w:hAnsi="Calibri Light" w:cs="Calibri Light"/>
                <w:sz w:val="18"/>
                <w:szCs w:val="18"/>
                <w:lang w:eastAsia="en-GB"/>
              </w:rPr>
              <w:t>.</w:t>
            </w:r>
          </w:p>
        </w:tc>
      </w:tr>
    </w:tbl>
    <w:p w14:paraId="11E5ACB6" w14:textId="77777777" w:rsidR="004F7F46" w:rsidRPr="00075036" w:rsidRDefault="004F7F46" w:rsidP="004F7F46">
      <w:pPr>
        <w:rPr>
          <w:rFonts w:ascii="Calibri Light" w:hAnsi="Calibri Light" w:cs="Calibri Light"/>
          <w:sz w:val="20"/>
          <w:szCs w:val="20"/>
          <w:lang w:eastAsia="en-GB"/>
        </w:rPr>
      </w:pPr>
    </w:p>
    <w:p w14:paraId="331F8EB2" w14:textId="424433D0" w:rsidR="004F7F46" w:rsidRPr="00075036" w:rsidRDefault="00360755" w:rsidP="00E34714">
      <w:pPr>
        <w:rPr>
          <w:lang w:eastAsia="en-GB"/>
        </w:rPr>
      </w:pPr>
      <w:r w:rsidRPr="00075036">
        <w:rPr>
          <w:lang w:eastAsia="en-GB"/>
        </w:rPr>
        <w:t>Več o strukturi znotraj posameznih projektov (začetek, osrednji dogodek, otvoritev) opredeljuje prijavna knjiga na str. 101</w:t>
      </w:r>
      <w:r w:rsidR="00E53EAC" w:rsidRPr="00075036">
        <w:rPr>
          <w:lang w:eastAsia="en-GB"/>
        </w:rPr>
        <w:t>.</w:t>
      </w:r>
    </w:p>
    <w:p w14:paraId="20DEC7F8" w14:textId="77777777" w:rsidR="00AF6EAC" w:rsidRPr="00075036" w:rsidRDefault="00AF6EAC">
      <w:pPr>
        <w:spacing w:after="0"/>
        <w:jc w:val="left"/>
        <w:rPr>
          <w:rFonts w:ascii="Calibri Light" w:eastAsiaTheme="majorEastAsia" w:hAnsi="Calibri Light" w:cs="Calibri Light"/>
          <w:b/>
          <w:bCs/>
          <w:color w:val="4472C4"/>
          <w:highlight w:val="lightGray"/>
        </w:rPr>
      </w:pPr>
      <w:bookmarkStart w:id="65" w:name="_Toc8805639"/>
      <w:r w:rsidRPr="00075036">
        <w:rPr>
          <w:rFonts w:ascii="Calibri Light" w:hAnsi="Calibri Light" w:cs="Calibri Light"/>
          <w:b/>
          <w:bCs/>
          <w:color w:val="4472C4"/>
          <w:highlight w:val="lightGray"/>
        </w:rPr>
        <w:br w:type="page"/>
      </w:r>
    </w:p>
    <w:p w14:paraId="6E31A30F" w14:textId="67FBAC4C" w:rsidR="00E53EAC" w:rsidRPr="00075036" w:rsidRDefault="00912FF8" w:rsidP="00E34714">
      <w:pPr>
        <w:pStyle w:val="Naslov1"/>
      </w:pPr>
      <w:bookmarkStart w:id="66" w:name="_Toc180145936"/>
      <w:r w:rsidRPr="00075036">
        <w:lastRenderedPageBreak/>
        <w:t>STROŠKI IN KORISTI PROGRAMA</w:t>
      </w:r>
      <w:bookmarkEnd w:id="66"/>
    </w:p>
    <w:p w14:paraId="167801A7" w14:textId="2CBE14EE" w:rsidR="00345600" w:rsidRPr="00075036" w:rsidRDefault="00345600" w:rsidP="00E34714">
      <w:pPr>
        <w:pStyle w:val="Naslov2"/>
      </w:pPr>
      <w:bookmarkStart w:id="67" w:name="_Toc180145937"/>
      <w:r w:rsidRPr="00075036">
        <w:t>Temeljne predpostavke</w:t>
      </w:r>
      <w:bookmarkEnd w:id="67"/>
    </w:p>
    <w:p w14:paraId="42CBBE9B" w14:textId="24E98F97" w:rsidR="00F75026" w:rsidRDefault="00DA65CF" w:rsidP="00F75026">
      <w:r>
        <w:t xml:space="preserve">Goriška </w:t>
      </w:r>
      <w:r w:rsidR="370705A5">
        <w:t xml:space="preserve">regija nujno potrebuje razvojni preboj, </w:t>
      </w:r>
      <w:r>
        <w:t xml:space="preserve">zato </w:t>
      </w:r>
      <w:r w:rsidR="370705A5">
        <w:t>je Evropska prestolnica kulture  idealna izstrelitvena ploščad</w:t>
      </w:r>
      <w:r w:rsidR="56D951DA">
        <w:t>, začetek novega obdobja za MONG</w:t>
      </w:r>
    </w:p>
    <w:p w14:paraId="1D5C1026" w14:textId="77777777" w:rsidR="00F75026" w:rsidRDefault="00F75026" w:rsidP="009F3760">
      <w:pPr>
        <w:pStyle w:val="Odstavekseznama"/>
        <w:numPr>
          <w:ilvl w:val="0"/>
          <w:numId w:val="25"/>
        </w:numPr>
      </w:pPr>
      <w:r>
        <w:t>Ker naziv odpira široko pot do mednarodnih partnerstev (kot prestižni projekt je takojšnja legitimacija v pogovorih po vsej Evropi in po svetu),</w:t>
      </w:r>
    </w:p>
    <w:p w14:paraId="6FE436B4" w14:textId="77777777" w:rsidR="00F75026" w:rsidRDefault="00F75026" w:rsidP="009F3760">
      <w:pPr>
        <w:pStyle w:val="Odstavekseznama"/>
        <w:numPr>
          <w:ilvl w:val="0"/>
          <w:numId w:val="25"/>
        </w:numPr>
      </w:pPr>
      <w:r>
        <w:t>ker prinaša primerjalno prednost pri pridobivanju sredstev iz nekaterih evropskih finančnih mehanizmov,</w:t>
      </w:r>
    </w:p>
    <w:p w14:paraId="21137A60" w14:textId="50C2D4E5" w:rsidR="00F75026" w:rsidRDefault="370705A5" w:rsidP="009F3760">
      <w:pPr>
        <w:pStyle w:val="Odstavekseznama"/>
        <w:numPr>
          <w:ilvl w:val="0"/>
          <w:numId w:val="25"/>
        </w:numPr>
      </w:pPr>
      <w:r>
        <w:t xml:space="preserve">ker motivira ljudi, jih okrepi s ponosom, da so za eno leto </w:t>
      </w:r>
      <w:r w:rsidR="7E4C41D1">
        <w:t>v središču evropske pozornosti</w:t>
      </w:r>
      <w:r>
        <w:t>,</w:t>
      </w:r>
    </w:p>
    <w:p w14:paraId="034A6668" w14:textId="77777777" w:rsidR="00F75026" w:rsidRDefault="00F75026" w:rsidP="009F3760">
      <w:pPr>
        <w:pStyle w:val="Odstavekseznama"/>
        <w:numPr>
          <w:ilvl w:val="0"/>
          <w:numId w:val="25"/>
        </w:numPr>
      </w:pPr>
      <w:r>
        <w:t>ker poveže ustvarjalne potenciale in jih usmeri k skupnemu cilju,</w:t>
      </w:r>
    </w:p>
    <w:p w14:paraId="584759BA" w14:textId="2E25D354" w:rsidR="00F75026" w:rsidRDefault="370705A5" w:rsidP="009F3760">
      <w:pPr>
        <w:pStyle w:val="Odstavekseznama"/>
        <w:numPr>
          <w:ilvl w:val="0"/>
          <w:numId w:val="25"/>
        </w:numPr>
      </w:pPr>
      <w:r>
        <w:t xml:space="preserve">ker razvija kulturno razmišljanje na </w:t>
      </w:r>
      <w:r w:rsidR="76CEC535">
        <w:t xml:space="preserve">različnih </w:t>
      </w:r>
      <w:r w:rsidR="0020744B">
        <w:t xml:space="preserve">ravneh </w:t>
      </w:r>
      <w:r>
        <w:t>družbe</w:t>
      </w:r>
      <w:r w:rsidR="3B458167">
        <w:t>.</w:t>
      </w:r>
    </w:p>
    <w:p w14:paraId="560B0344" w14:textId="7B0A79B8" w:rsidR="00F75026" w:rsidRDefault="370705A5" w:rsidP="00F75026">
      <w:pPr>
        <w:ind w:left="360"/>
        <w:rPr>
          <w:lang w:eastAsia="en-GB"/>
        </w:rPr>
      </w:pPr>
      <w:r w:rsidRPr="3133FFFD">
        <w:rPr>
          <w:lang w:eastAsia="en-GB"/>
        </w:rPr>
        <w:t>Investicija predstavlja vlaganja v program projekta Nova Gorica, Evropska prestolnica kulture GO!</w:t>
      </w:r>
      <w:r w:rsidR="66133F58" w:rsidRPr="3133FFFD">
        <w:rPr>
          <w:lang w:eastAsia="en-GB"/>
        </w:rPr>
        <w:t xml:space="preserve"> </w:t>
      </w:r>
      <w:r w:rsidRPr="3133FFFD">
        <w:rPr>
          <w:lang w:eastAsia="en-GB"/>
        </w:rPr>
        <w:t xml:space="preserve">2025. Investicija predstavlja finančna vlaganja v izvedbo projektov in podprojektov, ki so </w:t>
      </w:r>
      <w:r w:rsidR="7B45E954" w:rsidRPr="3133FFFD">
        <w:rPr>
          <w:lang w:eastAsia="en-GB"/>
        </w:rPr>
        <w:t xml:space="preserve">podrobno </w:t>
      </w:r>
      <w:r w:rsidRPr="3133FFFD">
        <w:rPr>
          <w:lang w:eastAsia="en-GB"/>
        </w:rPr>
        <w:t>opisa</w:t>
      </w:r>
      <w:r w:rsidR="00B76D9F">
        <w:rPr>
          <w:lang w:eastAsia="en-GB"/>
        </w:rPr>
        <w:t>n</w:t>
      </w:r>
      <w:r w:rsidRPr="3133FFFD">
        <w:rPr>
          <w:lang w:eastAsia="en-GB"/>
        </w:rPr>
        <w:t xml:space="preserve">i v prijavni knjigi </w:t>
      </w:r>
      <w:r w:rsidR="07550F7F" w:rsidRPr="3133FFFD">
        <w:rPr>
          <w:lang w:eastAsia="en-GB"/>
        </w:rPr>
        <w:t>in</w:t>
      </w:r>
      <w:r w:rsidRPr="3133FFFD">
        <w:rPr>
          <w:lang w:eastAsia="en-GB"/>
        </w:rPr>
        <w:t xml:space="preserve"> finančno ovrednot</w:t>
      </w:r>
      <w:r w:rsidR="00B76D9F">
        <w:rPr>
          <w:lang w:eastAsia="en-GB"/>
        </w:rPr>
        <w:t>eni</w:t>
      </w:r>
      <w:r w:rsidRPr="3133FFFD">
        <w:rPr>
          <w:lang w:eastAsia="en-GB"/>
        </w:rPr>
        <w:t xml:space="preserve"> po pridobitvi naziva Evropske prestolnic</w:t>
      </w:r>
      <w:r w:rsidR="07550F7F" w:rsidRPr="3133FFFD">
        <w:rPr>
          <w:lang w:eastAsia="en-GB"/>
        </w:rPr>
        <w:t>e</w:t>
      </w:r>
      <w:r w:rsidRPr="3133FFFD">
        <w:rPr>
          <w:lang w:eastAsia="en-GB"/>
        </w:rPr>
        <w:t xml:space="preserve"> kulture v letu 2021. Investicijska vlaganja so opredeljena v nadaljevanju in so se pričela z letom 2021 ter </w:t>
      </w:r>
      <w:r w:rsidR="07550F7F" w:rsidRPr="3133FFFD">
        <w:rPr>
          <w:lang w:eastAsia="en-GB"/>
        </w:rPr>
        <w:t xml:space="preserve">bodo </w:t>
      </w:r>
      <w:r w:rsidRPr="3133FFFD">
        <w:rPr>
          <w:lang w:eastAsia="en-GB"/>
        </w:rPr>
        <w:t xml:space="preserve">trajala </w:t>
      </w:r>
      <w:r w:rsidR="50A30D92" w:rsidRPr="3133FFFD">
        <w:rPr>
          <w:lang w:eastAsia="en-GB"/>
        </w:rPr>
        <w:t xml:space="preserve">po letu </w:t>
      </w:r>
      <w:r w:rsidRPr="3133FFFD">
        <w:rPr>
          <w:lang w:eastAsia="en-GB"/>
        </w:rPr>
        <w:t>202</w:t>
      </w:r>
      <w:r w:rsidR="2DA8AF63" w:rsidRPr="3133FFFD">
        <w:rPr>
          <w:lang w:eastAsia="en-GB"/>
        </w:rPr>
        <w:t>5. V 2026</w:t>
      </w:r>
      <w:r w:rsidRPr="3133FFFD">
        <w:rPr>
          <w:lang w:eastAsia="en-GB"/>
        </w:rPr>
        <w:t xml:space="preserve"> se bo izdelalo zaključno poročilo z doseženimi načrtovanimi strateškimi in specifičnimi cilji. V DIIP-u opredeljujemo investicije</w:t>
      </w:r>
      <w:r w:rsidR="07550F7F" w:rsidRPr="3133FFFD">
        <w:rPr>
          <w:lang w:eastAsia="en-GB"/>
        </w:rPr>
        <w:t>,</w:t>
      </w:r>
      <w:r w:rsidRPr="3133FFFD">
        <w:rPr>
          <w:lang w:eastAsia="en-GB"/>
        </w:rPr>
        <w:t xml:space="preserve"> razdelj</w:t>
      </w:r>
      <w:r w:rsidR="07550F7F" w:rsidRPr="3133FFFD">
        <w:rPr>
          <w:lang w:eastAsia="en-GB"/>
        </w:rPr>
        <w:t>e</w:t>
      </w:r>
      <w:r w:rsidRPr="3133FFFD">
        <w:rPr>
          <w:lang w:eastAsia="en-GB"/>
        </w:rPr>
        <w:t>ne na stroškovne sklope.</w:t>
      </w:r>
    </w:p>
    <w:p w14:paraId="0B4DABFE" w14:textId="04262D6D" w:rsidR="00F75026" w:rsidRPr="00C31CDF" w:rsidRDefault="00F75026" w:rsidP="00F75026">
      <w:pPr>
        <w:ind w:left="360"/>
        <w:rPr>
          <w:lang w:eastAsia="en-GB"/>
        </w:rPr>
      </w:pPr>
      <w:r>
        <w:t xml:space="preserve">Podlaga za oceno investicijske vrednosti so povprečne ocenjene tržne cene za tovrstne izvedbe. Ocena je izdelana na podlagi obstoječe dokumentacije </w:t>
      </w:r>
      <w:r w:rsidR="00113ED6">
        <w:t>in</w:t>
      </w:r>
      <w:r>
        <w:t xml:space="preserve"> </w:t>
      </w:r>
      <w:r w:rsidR="00113ED6">
        <w:t>s</w:t>
      </w:r>
      <w:r>
        <w:t xml:space="preserve"> pregledom podobnih izvedb primerov evropske prestolnice kulture v zadnjih 10 letih ter na osnovi pridobljenih ponudb posameznih izvajalcev.</w:t>
      </w:r>
    </w:p>
    <w:p w14:paraId="1C83FDA3" w14:textId="28EAB8D9" w:rsidR="002F53B8" w:rsidRPr="00075036" w:rsidRDefault="00345600" w:rsidP="00E34714">
      <w:pPr>
        <w:pStyle w:val="Naslov2"/>
      </w:pPr>
      <w:bookmarkStart w:id="68" w:name="_Toc180145938"/>
      <w:r w:rsidRPr="00075036">
        <w:t>Vrednost</w:t>
      </w:r>
      <w:r w:rsidR="003A7B4E" w:rsidRPr="00075036">
        <w:t xml:space="preserve"> </w:t>
      </w:r>
      <w:r w:rsidR="007E3F7E" w:rsidRPr="00E34714">
        <w:t>projekta</w:t>
      </w:r>
      <w:r w:rsidR="007E3F7E" w:rsidRPr="00075036">
        <w:t>/programa</w:t>
      </w:r>
      <w:r w:rsidRPr="00075036">
        <w:t xml:space="preserve"> po stalnih in tekočih cenah</w:t>
      </w:r>
      <w:bookmarkEnd w:id="68"/>
    </w:p>
    <w:p w14:paraId="6C8EBC47" w14:textId="5F7180CA" w:rsidR="00696DB6" w:rsidRPr="00075036" w:rsidRDefault="083A8A90" w:rsidP="00E34714">
      <w:r>
        <w:t xml:space="preserve">Ocena vrednosti je </w:t>
      </w:r>
      <w:r w:rsidR="63484A0E">
        <w:t xml:space="preserve">pripravljena na osnovni </w:t>
      </w:r>
      <w:r>
        <w:t xml:space="preserve">ocene vrednosti posameznih vrst stroškov v </w:t>
      </w:r>
      <w:r w:rsidR="53752CB9">
        <w:t>Prijavni knjigi GO! Bord</w:t>
      </w:r>
      <w:r w:rsidR="49B211EA">
        <w:t>er</w:t>
      </w:r>
      <w:r w:rsidR="53752CB9">
        <w:t>less</w:t>
      </w:r>
      <w:r w:rsidR="7F7A72ED">
        <w:t xml:space="preserve"> glede na inflacijo, podražitve in ostale cenovne </w:t>
      </w:r>
      <w:proofErr w:type="spellStart"/>
      <w:r w:rsidR="7F7A72ED">
        <w:t>spremembe</w:t>
      </w:r>
      <w:r w:rsidR="5C986213">
        <w:t>Stroški</w:t>
      </w:r>
      <w:proofErr w:type="spellEnd"/>
      <w:r w:rsidR="5C986213">
        <w:t xml:space="preserve"> </w:t>
      </w:r>
      <w:r w:rsidR="1C30EA5F">
        <w:t xml:space="preserve">delovanja javnega zavoda </w:t>
      </w:r>
      <w:r w:rsidR="239779AB">
        <w:t xml:space="preserve">GO! </w:t>
      </w:r>
      <w:r w:rsidR="5C986213">
        <w:t>2025 so tako sestavljeni iz:</w:t>
      </w:r>
    </w:p>
    <w:p w14:paraId="7025C6D5" w14:textId="3DCFC392" w:rsidR="007E3F7E" w:rsidRPr="00075036" w:rsidRDefault="007E3F7E" w:rsidP="009F3760">
      <w:pPr>
        <w:pStyle w:val="Odstavekseznama"/>
        <w:numPr>
          <w:ilvl w:val="0"/>
          <w:numId w:val="19"/>
        </w:numPr>
      </w:pPr>
      <w:r w:rsidRPr="00075036">
        <w:t>programskih stroškov,</w:t>
      </w:r>
    </w:p>
    <w:p w14:paraId="668E81EB" w14:textId="740A9B85" w:rsidR="007E3F7E" w:rsidRPr="00075036" w:rsidRDefault="007E3F7E" w:rsidP="009F3760">
      <w:pPr>
        <w:pStyle w:val="Odstavekseznama"/>
        <w:numPr>
          <w:ilvl w:val="0"/>
          <w:numId w:val="19"/>
        </w:numPr>
      </w:pPr>
      <w:r w:rsidRPr="00075036">
        <w:t xml:space="preserve">stroškov dela, ki so sestavljeni iz stroškov dela </w:t>
      </w:r>
      <w:r w:rsidR="00E014C4" w:rsidRPr="00075036">
        <w:t>zaposlenih</w:t>
      </w:r>
      <w:r w:rsidRPr="00075036">
        <w:t xml:space="preserve"> na programih </w:t>
      </w:r>
      <w:r w:rsidR="00C3218D">
        <w:t>in</w:t>
      </w:r>
      <w:r w:rsidRPr="00075036">
        <w:t xml:space="preserve"> ostalih stroškov dela,</w:t>
      </w:r>
    </w:p>
    <w:p w14:paraId="210303C3" w14:textId="55FD460F" w:rsidR="007E3F7E" w:rsidRPr="00075036" w:rsidRDefault="007E3F7E" w:rsidP="009F3760">
      <w:pPr>
        <w:pStyle w:val="Odstavekseznama"/>
        <w:numPr>
          <w:ilvl w:val="0"/>
          <w:numId w:val="19"/>
        </w:numPr>
      </w:pPr>
      <w:r w:rsidRPr="00075036">
        <w:t>splošnih stroškov delovanja javnega zavoda GO!</w:t>
      </w:r>
      <w:r w:rsidR="00C3218D">
        <w:t xml:space="preserve"> </w:t>
      </w:r>
      <w:r w:rsidRPr="00075036">
        <w:t>2025,</w:t>
      </w:r>
    </w:p>
    <w:p w14:paraId="589486F8" w14:textId="1DCB6AC0" w:rsidR="007E3F7E" w:rsidRPr="00075036" w:rsidRDefault="007E3F7E" w:rsidP="009F3760">
      <w:pPr>
        <w:pStyle w:val="Odstavekseznama"/>
        <w:numPr>
          <w:ilvl w:val="0"/>
          <w:numId w:val="19"/>
        </w:numPr>
      </w:pPr>
      <w:r w:rsidRPr="00075036">
        <w:t>stroškov pripravljalnih del in ostalih stroškov,</w:t>
      </w:r>
    </w:p>
    <w:p w14:paraId="1FCB1B72" w14:textId="06438FE3" w:rsidR="007E3F7E" w:rsidRPr="00075036" w:rsidRDefault="007E3F7E" w:rsidP="009F3760">
      <w:pPr>
        <w:pStyle w:val="Odstavekseznama"/>
        <w:numPr>
          <w:ilvl w:val="0"/>
          <w:numId w:val="19"/>
        </w:numPr>
      </w:pPr>
      <w:r w:rsidRPr="00075036">
        <w:t>stroškov za izvajanje tržne dejavnosti,</w:t>
      </w:r>
    </w:p>
    <w:p w14:paraId="68F3B44E" w14:textId="2B97E5A8" w:rsidR="007E3F7E" w:rsidRDefault="007E3F7E" w:rsidP="009F3760">
      <w:pPr>
        <w:pStyle w:val="Odstavekseznama"/>
        <w:numPr>
          <w:ilvl w:val="0"/>
          <w:numId w:val="19"/>
        </w:numPr>
      </w:pPr>
      <w:r w:rsidRPr="00075036">
        <w:t>stroškov za nabavo opreme</w:t>
      </w:r>
      <w:r w:rsidR="0097204A" w:rsidRPr="00075036">
        <w:t xml:space="preserve"> javnega zavoda GO!</w:t>
      </w:r>
      <w:r w:rsidR="00C3218D">
        <w:t xml:space="preserve"> </w:t>
      </w:r>
      <w:r w:rsidR="0097204A" w:rsidRPr="00075036">
        <w:t>2025.</w:t>
      </w:r>
    </w:p>
    <w:p w14:paraId="4E524FA3" w14:textId="0566B0AA" w:rsidR="00F75026" w:rsidRDefault="00F75026" w:rsidP="00544275">
      <w:pPr>
        <w:spacing w:after="0"/>
        <w:jc w:val="left"/>
      </w:pPr>
      <w:r>
        <w:br w:type="page"/>
      </w:r>
    </w:p>
    <w:p w14:paraId="65F6B842" w14:textId="0DB5756E" w:rsidR="00024F33" w:rsidRDefault="00F75026" w:rsidP="00544275">
      <w:pPr>
        <w:pStyle w:val="Napis"/>
      </w:pPr>
      <w:bookmarkStart w:id="69" w:name="_Toc100145953"/>
      <w:r w:rsidRPr="00B23EC8">
        <w:lastRenderedPageBreak/>
        <w:t xml:space="preserve">Tabela </w:t>
      </w:r>
      <w:r w:rsidR="00544275" w:rsidRPr="00B23EC8">
        <w:t>7</w:t>
      </w:r>
      <w:r w:rsidRPr="00B23EC8">
        <w:t>: Vrednost projekta po stalnih in tekočih cenah v EUR.</w:t>
      </w:r>
      <w:bookmarkEnd w:id="69"/>
    </w:p>
    <w:p w14:paraId="4CFF5554" w14:textId="2ABAC3D7" w:rsidR="002D1FC4" w:rsidRPr="002D1FC4" w:rsidRDefault="002D1FC4" w:rsidP="002D1FC4">
      <w:r w:rsidRPr="002D1FC4">
        <w:rPr>
          <w:noProof/>
        </w:rPr>
        <w:drawing>
          <wp:inline distT="0" distB="0" distL="0" distR="0" wp14:anchorId="59F7C833" wp14:editId="25A12420">
            <wp:extent cx="5727700" cy="2326005"/>
            <wp:effectExtent l="0" t="0" r="6350" b="0"/>
            <wp:docPr id="1519477444" name="Slika 1" descr="Slika, ki vsebuje besede besedilo, posnetek zaslona, pisava, števil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77444" name="Slika 1" descr="Slika, ki vsebuje besede besedilo, posnetek zaslona, pisava, številka&#10;&#10;Opis je samodejno ustvarjen"/>
                    <pic:cNvPicPr/>
                  </pic:nvPicPr>
                  <pic:blipFill>
                    <a:blip r:embed="rId25"/>
                    <a:stretch>
                      <a:fillRect/>
                    </a:stretch>
                  </pic:blipFill>
                  <pic:spPr>
                    <a:xfrm>
                      <a:off x="0" y="0"/>
                      <a:ext cx="5727700" cy="2326005"/>
                    </a:xfrm>
                    <a:prstGeom prst="rect">
                      <a:avLst/>
                    </a:prstGeom>
                  </pic:spPr>
                </pic:pic>
              </a:graphicData>
            </a:graphic>
          </wp:inline>
        </w:drawing>
      </w:r>
    </w:p>
    <w:p w14:paraId="1E82FE52" w14:textId="77777777" w:rsidR="00024F33" w:rsidRDefault="00024F33" w:rsidP="00E34714">
      <w:pPr>
        <w:rPr>
          <w:rFonts w:ascii="Calibri Light" w:hAnsi="Calibri Light" w:cs="Calibri Light"/>
          <w:sz w:val="20"/>
          <w:szCs w:val="20"/>
        </w:rPr>
      </w:pPr>
    </w:p>
    <w:p w14:paraId="54E82EDC" w14:textId="60FA00A6" w:rsidR="00B75352" w:rsidRPr="00544275" w:rsidRDefault="7B798990" w:rsidP="3133FFFD">
      <w:r w:rsidRPr="00544275">
        <w:t xml:space="preserve">Vrednost projekta EPK 2025 po tekočih cenah znaša </w:t>
      </w:r>
      <w:r w:rsidR="00024F33" w:rsidRPr="00544275">
        <w:t>19.</w:t>
      </w:r>
      <w:r w:rsidR="0040366E" w:rsidRPr="00544275">
        <w:t>038.552,74</w:t>
      </w:r>
      <w:r w:rsidRPr="00544275">
        <w:t xml:space="preserve"> EUR</w:t>
      </w:r>
      <w:r w:rsidR="00BE0F6E">
        <w:t xml:space="preserve"> z DDV</w:t>
      </w:r>
      <w:r w:rsidRPr="00544275">
        <w:t>.</w:t>
      </w:r>
    </w:p>
    <w:p w14:paraId="1FA6D306" w14:textId="4F9429F9" w:rsidR="0040366E" w:rsidRPr="00544275" w:rsidRDefault="78BE0BB7" w:rsidP="3133FFFD">
      <w:r w:rsidRPr="00544275">
        <w:t>Pretvorba vrednosti projekta iz stalnih v tekoče cene:</w:t>
      </w:r>
    </w:p>
    <w:p w14:paraId="373BB48B" w14:textId="2E044F79" w:rsidR="0040366E" w:rsidRPr="00544275" w:rsidRDefault="0040366E" w:rsidP="0040366E">
      <w:r w:rsidRPr="00B23EC8">
        <w:t>Za vsa dela oziroma vse stroške, ki so nastali v letih 2021, 2022, 2023</w:t>
      </w:r>
      <w:r w:rsidR="002D1FC4" w:rsidRPr="00B23EC8">
        <w:t xml:space="preserve"> in ki so že ter bodo predvidoma še nastali do konca leta</w:t>
      </w:r>
      <w:r w:rsidRPr="00B23EC8">
        <w:t xml:space="preserve"> 2024, se je upoštevalo, da so stalne cene enake tekočim cenam. Za vsa dela oziroma vse stroške, ki bodo predvidoma nastali v let</w:t>
      </w:r>
      <w:r w:rsidR="002D1FC4" w:rsidRPr="00B23EC8">
        <w:t>ih 2025 in</w:t>
      </w:r>
      <w:r w:rsidRPr="00B23EC8">
        <w:t xml:space="preserve"> 2026, so njihove vrednosti preračunane iz stalnih cen v tekoče cene na osnovi podatkov o predvideni inflaciji v skladu z Jesensko napovedjo gospodarskih gibanj 202</w:t>
      </w:r>
      <w:r w:rsidR="003364F0" w:rsidRPr="00B23EC8">
        <w:t>4</w:t>
      </w:r>
      <w:r w:rsidRPr="00B23EC8">
        <w:t>, ki jo je septembra 202</w:t>
      </w:r>
      <w:r w:rsidR="003364F0" w:rsidRPr="00B23EC8">
        <w:t>4</w:t>
      </w:r>
      <w:r w:rsidRPr="00B23EC8">
        <w:t xml:space="preserve"> izdelal UMAR. Le-ta napoveduje za leto 202</w:t>
      </w:r>
      <w:r w:rsidR="006B554A" w:rsidRPr="00B23EC8">
        <w:t>4</w:t>
      </w:r>
      <w:r w:rsidRPr="00B23EC8">
        <w:t xml:space="preserve"> povprečno inflacijsko stopnjo </w:t>
      </w:r>
      <w:r w:rsidR="006B554A" w:rsidRPr="00B23EC8">
        <w:t>2</w:t>
      </w:r>
      <w:r w:rsidRPr="00B23EC8">
        <w:t>,</w:t>
      </w:r>
      <w:r w:rsidR="006B554A" w:rsidRPr="00B23EC8">
        <w:t>1</w:t>
      </w:r>
      <w:r w:rsidRPr="00B23EC8">
        <w:t xml:space="preserve"> %</w:t>
      </w:r>
      <w:r w:rsidR="00D30014" w:rsidRPr="00B23EC8">
        <w:t>,</w:t>
      </w:r>
      <w:r w:rsidR="00C749D2" w:rsidRPr="00B23EC8">
        <w:t xml:space="preserve"> </w:t>
      </w:r>
      <w:r w:rsidR="002D1FC4" w:rsidRPr="00B23EC8">
        <w:t>za leto</w:t>
      </w:r>
      <w:r w:rsidR="00C749D2" w:rsidRPr="00B23EC8">
        <w:t xml:space="preserve"> 2026 </w:t>
      </w:r>
      <w:r w:rsidR="00F03173" w:rsidRPr="00B23EC8">
        <w:t>pa 2%</w:t>
      </w:r>
      <w:r w:rsidRPr="00B23EC8">
        <w:t>; za let</w:t>
      </w:r>
      <w:r w:rsidR="002D1FC4" w:rsidRPr="00B23EC8">
        <w:t>i 2025 in</w:t>
      </w:r>
      <w:r w:rsidRPr="00B23EC8">
        <w:t xml:space="preserve"> 2026 smo vzeli </w:t>
      </w:r>
      <w:r w:rsidR="00F03173" w:rsidRPr="00B23EC8">
        <w:t xml:space="preserve">napovedano </w:t>
      </w:r>
      <w:r w:rsidRPr="00B23EC8">
        <w:t xml:space="preserve">inflacijsko stopnjo (t. j. </w:t>
      </w:r>
      <w:r w:rsidR="00F03173" w:rsidRPr="00B23EC8">
        <w:t>2</w:t>
      </w:r>
      <w:r w:rsidRPr="00B23EC8">
        <w:t xml:space="preserve"> %).</w:t>
      </w:r>
    </w:p>
    <w:p w14:paraId="6914113A" w14:textId="77777777" w:rsidR="0040366E" w:rsidRPr="00E92999" w:rsidRDefault="0040366E" w:rsidP="3133FFFD">
      <w:pPr>
        <w:rPr>
          <w:color w:val="FF0000"/>
        </w:rPr>
      </w:pPr>
    </w:p>
    <w:p w14:paraId="6DF679DC" w14:textId="5BB49981" w:rsidR="00912FF8" w:rsidRPr="00075036" w:rsidRDefault="002C6989" w:rsidP="00E34714">
      <w:pPr>
        <w:pStyle w:val="Naslov2"/>
      </w:pPr>
      <w:bookmarkStart w:id="70" w:name="_Toc180145939"/>
      <w:r w:rsidRPr="00075036">
        <w:t>Koristi programa</w:t>
      </w:r>
      <w:bookmarkEnd w:id="70"/>
    </w:p>
    <w:p w14:paraId="229265D1" w14:textId="15CAF61F" w:rsidR="00B36137" w:rsidRPr="00075036" w:rsidRDefault="7223AC67" w:rsidP="00E34714">
      <w:r>
        <w:t xml:space="preserve">Ekonomske upravičenosti na tej stopnji priprave Dokumenta identifikacije investicijskega projekta ne moremo predstaviti vrednostno, pač pa opredeljujemo upravičenost </w:t>
      </w:r>
      <w:r w:rsidR="35785E91">
        <w:t>s</w:t>
      </w:r>
      <w:r>
        <w:t xml:space="preserve"> kvalitativnega vidika glede na vse tri segmente analize: torej iz širšega družbenega, razvojn</w:t>
      </w:r>
      <w:r w:rsidR="5CF285A7">
        <w:t xml:space="preserve">ega </w:t>
      </w:r>
      <w:r>
        <w:t>in socialnega vidika.</w:t>
      </w:r>
    </w:p>
    <w:p w14:paraId="1422D47E" w14:textId="77777777" w:rsidR="00B36137" w:rsidRPr="00075036" w:rsidRDefault="00912FF8" w:rsidP="00E34714">
      <w:r w:rsidRPr="00075036">
        <w:t xml:space="preserve">Koristi, ki jih izvedba predmetnega projekta prinaša na </w:t>
      </w:r>
      <w:r w:rsidRPr="00075036">
        <w:rPr>
          <w:b/>
          <w:bCs/>
        </w:rPr>
        <w:t>družbenem področju</w:t>
      </w:r>
      <w:r w:rsidRPr="00075036">
        <w:t>:</w:t>
      </w:r>
    </w:p>
    <w:p w14:paraId="65498FC2" w14:textId="2650CA98" w:rsidR="00B36137" w:rsidRPr="00075036" w:rsidRDefault="7223AC67" w:rsidP="009F3760">
      <w:pPr>
        <w:pStyle w:val="Odstavekseznama"/>
        <w:numPr>
          <w:ilvl w:val="0"/>
          <w:numId w:val="4"/>
        </w:numPr>
      </w:pPr>
      <w:r>
        <w:t xml:space="preserve">vzpostavitev pogojev za kulturni in </w:t>
      </w:r>
      <w:r w:rsidR="4321B5AA">
        <w:t xml:space="preserve">širši </w:t>
      </w:r>
      <w:r>
        <w:t>razvoj občine, regije in države,</w:t>
      </w:r>
    </w:p>
    <w:p w14:paraId="3D7D70F8" w14:textId="6F9CF73D" w:rsidR="00B36137" w:rsidRPr="00075036" w:rsidRDefault="00912FF8" w:rsidP="009F3760">
      <w:pPr>
        <w:pStyle w:val="Odstavekseznama"/>
        <w:numPr>
          <w:ilvl w:val="0"/>
          <w:numId w:val="4"/>
        </w:numPr>
      </w:pPr>
      <w:r w:rsidRPr="00075036">
        <w:t>vzpostavitev pogojev za širši družbeni razvoj občine kot posledico kulturnega razvoja.</w:t>
      </w:r>
    </w:p>
    <w:p w14:paraId="6573201B" w14:textId="77777777" w:rsidR="00B36137" w:rsidRPr="00075036" w:rsidRDefault="00912FF8" w:rsidP="00E34714">
      <w:r w:rsidRPr="00075036">
        <w:t xml:space="preserve">Koristi, ki jih izvedba predmetnega projekta prinaša na </w:t>
      </w:r>
      <w:r w:rsidRPr="00075036">
        <w:rPr>
          <w:b/>
          <w:bCs/>
        </w:rPr>
        <w:t>razvojno gospodarskem področju</w:t>
      </w:r>
      <w:r w:rsidRPr="00075036">
        <w:t>:</w:t>
      </w:r>
    </w:p>
    <w:p w14:paraId="04012D11" w14:textId="1AFEC1DD" w:rsidR="00B36137" w:rsidRPr="00075036" w:rsidRDefault="00912FF8" w:rsidP="009F3760">
      <w:pPr>
        <w:pStyle w:val="Odstavekseznama"/>
        <w:numPr>
          <w:ilvl w:val="0"/>
          <w:numId w:val="4"/>
        </w:numPr>
      </w:pPr>
      <w:r w:rsidRPr="00075036">
        <w:t>potencial za večje javne in gospodarske investicije,</w:t>
      </w:r>
    </w:p>
    <w:p w14:paraId="394E91B5" w14:textId="04790011" w:rsidR="00B36137" w:rsidRPr="00075036" w:rsidRDefault="7223AC67" w:rsidP="009F3760">
      <w:pPr>
        <w:pStyle w:val="Odstavekseznama"/>
        <w:numPr>
          <w:ilvl w:val="0"/>
          <w:numId w:val="4"/>
        </w:numPr>
      </w:pPr>
      <w:r>
        <w:t xml:space="preserve">pospeševanje </w:t>
      </w:r>
      <w:r w:rsidR="72DA5AA1">
        <w:t>kulturno-kreativnih industrij in kulturnega turizma</w:t>
      </w:r>
      <w:r>
        <w:t>.</w:t>
      </w:r>
    </w:p>
    <w:p w14:paraId="4B535242" w14:textId="77777777" w:rsidR="00B36137" w:rsidRPr="00075036" w:rsidRDefault="00912FF8" w:rsidP="00E34714">
      <w:r w:rsidRPr="00075036">
        <w:t xml:space="preserve">Koristi, ki jih izvedba predmetnega projekta prinaša na </w:t>
      </w:r>
      <w:r w:rsidRPr="00075036">
        <w:rPr>
          <w:b/>
          <w:bCs/>
        </w:rPr>
        <w:t>socialnem področju</w:t>
      </w:r>
      <w:r w:rsidRPr="00075036">
        <w:t>:</w:t>
      </w:r>
    </w:p>
    <w:p w14:paraId="338CB029" w14:textId="545EDEB8" w:rsidR="00B36137" w:rsidRPr="00075036" w:rsidRDefault="00912FF8" w:rsidP="009F3760">
      <w:pPr>
        <w:pStyle w:val="Odstavekseznama"/>
        <w:numPr>
          <w:ilvl w:val="0"/>
          <w:numId w:val="4"/>
        </w:numPr>
      </w:pPr>
      <w:r w:rsidRPr="00075036">
        <w:t>potencialna nova delovna mesta,</w:t>
      </w:r>
    </w:p>
    <w:p w14:paraId="6F9000D8" w14:textId="2C5E7AC9" w:rsidR="00B9315A" w:rsidRDefault="12CC33E5" w:rsidP="009F3760">
      <w:pPr>
        <w:pStyle w:val="Odstavekseznama"/>
        <w:numPr>
          <w:ilvl w:val="0"/>
          <w:numId w:val="4"/>
        </w:numPr>
      </w:pPr>
      <w:r>
        <w:t>i</w:t>
      </w:r>
      <w:r w:rsidR="2799203D">
        <w:t xml:space="preserve">zboljšanje čezmejnega sodelovanja na področju kulturnih strategij in </w:t>
      </w:r>
      <w:r w:rsidR="6DE2195C">
        <w:t xml:space="preserve">turističnega </w:t>
      </w:r>
      <w:r w:rsidR="2799203D">
        <w:t>razvoja regije.</w:t>
      </w:r>
    </w:p>
    <w:p w14:paraId="23B32FED" w14:textId="77777777" w:rsidR="00F75026" w:rsidRDefault="00F75026" w:rsidP="00F75026">
      <w:r>
        <w:t xml:space="preserve">Investitor bo z realizacijo investicije dosegel naslednje </w:t>
      </w:r>
      <w:r>
        <w:rPr>
          <w:b/>
          <w:bCs/>
        </w:rPr>
        <w:t>strateške cilje</w:t>
      </w:r>
      <w:r>
        <w:t xml:space="preserve">: </w:t>
      </w:r>
    </w:p>
    <w:p w14:paraId="2C4269BF" w14:textId="65D0E183" w:rsidR="00F75026" w:rsidRDefault="370705A5" w:rsidP="009F3760">
      <w:pPr>
        <w:pStyle w:val="Odstavekseznama"/>
        <w:numPr>
          <w:ilvl w:val="0"/>
          <w:numId w:val="22"/>
        </w:numPr>
      </w:pPr>
      <w:r>
        <w:t xml:space="preserve">izboljšanje </w:t>
      </w:r>
      <w:r w:rsidR="175ECA37">
        <w:t xml:space="preserve">stopnje </w:t>
      </w:r>
      <w:r>
        <w:t>kulturne zrelosti v okolju,</w:t>
      </w:r>
    </w:p>
    <w:p w14:paraId="3C08B3CF" w14:textId="3DAD7E88" w:rsidR="00F75026" w:rsidRDefault="370705A5" w:rsidP="009F3760">
      <w:pPr>
        <w:pStyle w:val="Odstavekseznama"/>
        <w:numPr>
          <w:ilvl w:val="0"/>
          <w:numId w:val="22"/>
        </w:numPr>
      </w:pPr>
      <w:r>
        <w:t xml:space="preserve">boljše pogoje za učenje, delo in </w:t>
      </w:r>
      <w:r w:rsidR="48F62C6C">
        <w:t xml:space="preserve">ustvarjanje delovne sile </w:t>
      </w:r>
      <w:r>
        <w:t>z visoko dodano vrednostjo,</w:t>
      </w:r>
    </w:p>
    <w:p w14:paraId="17B24F37" w14:textId="2538F05E" w:rsidR="00F75026" w:rsidRDefault="370705A5" w:rsidP="009F3760">
      <w:pPr>
        <w:pStyle w:val="Odstavekseznama"/>
        <w:numPr>
          <w:ilvl w:val="0"/>
          <w:numId w:val="22"/>
        </w:numPr>
      </w:pPr>
      <w:r>
        <w:lastRenderedPageBreak/>
        <w:t>rast gospodarstva</w:t>
      </w:r>
      <w:r w:rsidR="4AC47697">
        <w:t xml:space="preserve"> na področjih kulturno-kreativnih industrij in kulturnega turizma.</w:t>
      </w:r>
      <w:r>
        <w:t>,</w:t>
      </w:r>
    </w:p>
    <w:p w14:paraId="3EFB00DB" w14:textId="6F3DD4FA" w:rsidR="00F75026" w:rsidRDefault="00F75026" w:rsidP="009F3760">
      <w:pPr>
        <w:pStyle w:val="Odstavekseznama"/>
        <w:numPr>
          <w:ilvl w:val="0"/>
          <w:numId w:val="22"/>
        </w:numPr>
      </w:pPr>
      <w:r>
        <w:t>mnogo inovacij in rešitev za razvoj okolja</w:t>
      </w:r>
      <w:r w:rsidR="005D220C">
        <w:t>.</w:t>
      </w:r>
    </w:p>
    <w:p w14:paraId="3E5CA87A" w14:textId="77777777" w:rsidR="00F75026" w:rsidRDefault="00F75026" w:rsidP="00F75026">
      <w:pPr>
        <w:rPr>
          <w:b/>
          <w:bCs/>
        </w:rPr>
      </w:pPr>
      <w:r>
        <w:t xml:space="preserve">Investitor bo z realizacijo investicije dosegel naslednje </w:t>
      </w:r>
      <w:r>
        <w:rPr>
          <w:b/>
          <w:bCs/>
        </w:rPr>
        <w:t>operativne cilje:</w:t>
      </w:r>
    </w:p>
    <w:p w14:paraId="03B81EC6" w14:textId="2E747412" w:rsidR="00F75026" w:rsidRDefault="370705A5" w:rsidP="009F3760">
      <w:pPr>
        <w:pStyle w:val="Odstavekseznama"/>
        <w:numPr>
          <w:ilvl w:val="0"/>
          <w:numId w:val="26"/>
        </w:numPr>
      </w:pPr>
      <w:r>
        <w:t xml:space="preserve">gradnja </w:t>
      </w:r>
      <w:proofErr w:type="spellStart"/>
      <w:r>
        <w:t>EPIC</w:t>
      </w:r>
      <w:r w:rsidR="4B5F0C03">
        <w:t>entra</w:t>
      </w:r>
      <w:proofErr w:type="spellEnd"/>
      <w:r w:rsidR="4B5F0C03">
        <w:t xml:space="preserve">, </w:t>
      </w:r>
      <w:r w:rsidR="006A5612">
        <w:t>Super</w:t>
      </w:r>
      <w:r w:rsidR="13122751">
        <w:t xml:space="preserve"> osmice, </w:t>
      </w:r>
      <w:proofErr w:type="spellStart"/>
      <w:r w:rsidR="13122751">
        <w:t>obbnova</w:t>
      </w:r>
      <w:proofErr w:type="spellEnd"/>
      <w:r w:rsidR="13122751">
        <w:t xml:space="preserve"> celotnega območja že</w:t>
      </w:r>
      <w:r w:rsidR="00E04F46">
        <w:t>l</w:t>
      </w:r>
      <w:r w:rsidR="13122751">
        <w:t>ezniške postaje</w:t>
      </w:r>
      <w:r>
        <w:t>,</w:t>
      </w:r>
    </w:p>
    <w:p w14:paraId="7EBCDE9E" w14:textId="399CF8F3" w:rsidR="00F75026" w:rsidRDefault="370705A5" w:rsidP="009F3760">
      <w:pPr>
        <w:pStyle w:val="Odstavekseznama"/>
        <w:numPr>
          <w:ilvl w:val="0"/>
          <w:numId w:val="26"/>
        </w:numPr>
      </w:pPr>
      <w:r>
        <w:t xml:space="preserve">ureditev obmejnega prostora </w:t>
      </w:r>
      <w:r w:rsidR="13A5779A">
        <w:t>v skladu z Novim Evropskim Bauhausom in Davoškim zavezništvom</w:t>
      </w:r>
      <w:r w:rsidR="54417F42">
        <w:t>, ki vzpodbuja obnove obstoječe infrastrukture namesto novogradenj,</w:t>
      </w:r>
    </w:p>
    <w:p w14:paraId="49814C39" w14:textId="74B8ED4F" w:rsidR="00F75026" w:rsidRDefault="370705A5" w:rsidP="009F3760">
      <w:pPr>
        <w:pStyle w:val="Odstavekseznama"/>
        <w:numPr>
          <w:ilvl w:val="0"/>
          <w:numId w:val="26"/>
        </w:numPr>
      </w:pPr>
      <w:r>
        <w:t xml:space="preserve"> razvoj obmejnega območja kot kulturne</w:t>
      </w:r>
      <w:r w:rsidR="33B5CEF8">
        <w:t>-</w:t>
      </w:r>
      <w:r>
        <w:t>turistične destinacije,</w:t>
      </w:r>
    </w:p>
    <w:p w14:paraId="00560CB0" w14:textId="1E307031" w:rsidR="00F75026" w:rsidRDefault="370705A5" w:rsidP="009F3760">
      <w:pPr>
        <w:pStyle w:val="Odstavekseznama"/>
        <w:numPr>
          <w:ilvl w:val="0"/>
          <w:numId w:val="26"/>
        </w:numPr>
      </w:pPr>
      <w:r>
        <w:t xml:space="preserve">vzpostavitev delovanja XCENTRA kot središča za razvoj </w:t>
      </w:r>
      <w:r w:rsidR="0716743E">
        <w:t>kulturno-</w:t>
      </w:r>
      <w:r>
        <w:t>kreativnih industrij,</w:t>
      </w:r>
    </w:p>
    <w:p w14:paraId="00317796" w14:textId="4A191296" w:rsidR="00F75026" w:rsidRDefault="370705A5" w:rsidP="009F3760">
      <w:pPr>
        <w:pStyle w:val="Odstavekseznama"/>
        <w:numPr>
          <w:ilvl w:val="0"/>
          <w:numId w:val="26"/>
        </w:numPr>
      </w:pPr>
      <w:r>
        <w:t xml:space="preserve">ureditev </w:t>
      </w:r>
      <w:proofErr w:type="spellStart"/>
      <w:r>
        <w:t>Laščak</w:t>
      </w:r>
      <w:r w:rsidR="40B43370">
        <w:t>ove</w:t>
      </w:r>
      <w:proofErr w:type="spellEnd"/>
      <w:r w:rsidR="40B43370">
        <w:t xml:space="preserve"> vile</w:t>
      </w:r>
      <w:r>
        <w:t xml:space="preserve"> in revitalizacija parka</w:t>
      </w:r>
      <w:r w:rsidR="0FDA6949">
        <w:t xml:space="preserve"> z vsebinami</w:t>
      </w:r>
      <w:r>
        <w:t>,</w:t>
      </w:r>
    </w:p>
    <w:p w14:paraId="04C55917" w14:textId="434CBAAD" w:rsidR="00F75026" w:rsidRDefault="437CEEC5" w:rsidP="009F3760">
      <w:pPr>
        <w:pStyle w:val="Odstavekseznama"/>
        <w:numPr>
          <w:ilvl w:val="0"/>
          <w:numId w:val="26"/>
        </w:numPr>
      </w:pPr>
      <w:r>
        <w:t xml:space="preserve">programi </w:t>
      </w:r>
      <w:r w:rsidR="370705A5">
        <w:t xml:space="preserve">in promocija gradu </w:t>
      </w:r>
      <w:proofErr w:type="spellStart"/>
      <w:r w:rsidR="370705A5">
        <w:t>Rihemberk</w:t>
      </w:r>
      <w:proofErr w:type="spellEnd"/>
      <w:r w:rsidR="370705A5">
        <w:t>,</w:t>
      </w:r>
    </w:p>
    <w:p w14:paraId="21F76D8F" w14:textId="77777777" w:rsidR="00F75026" w:rsidRDefault="00F75026" w:rsidP="009F3760">
      <w:pPr>
        <w:pStyle w:val="Odstavekseznama"/>
        <w:numPr>
          <w:ilvl w:val="0"/>
          <w:numId w:val="26"/>
        </w:numPr>
      </w:pPr>
      <w:r>
        <w:t xml:space="preserve">gradnja </w:t>
      </w:r>
      <w:proofErr w:type="spellStart"/>
      <w:r>
        <w:t>Huture</w:t>
      </w:r>
      <w:proofErr w:type="spellEnd"/>
      <w:r>
        <w:t xml:space="preserve"> Centra – v privatni iniciativi,</w:t>
      </w:r>
    </w:p>
    <w:p w14:paraId="2C32CD37" w14:textId="77777777" w:rsidR="00F75026" w:rsidRDefault="00F75026" w:rsidP="009F3760">
      <w:pPr>
        <w:pStyle w:val="Odstavekseznama"/>
        <w:numPr>
          <w:ilvl w:val="0"/>
          <w:numId w:val="26"/>
        </w:numPr>
      </w:pPr>
      <w:r>
        <w:t>novi IT produkti,</w:t>
      </w:r>
    </w:p>
    <w:p w14:paraId="33F780DC" w14:textId="77777777" w:rsidR="00F75026" w:rsidRDefault="00F75026" w:rsidP="009F3760">
      <w:pPr>
        <w:pStyle w:val="Odstavekseznama"/>
        <w:numPr>
          <w:ilvl w:val="0"/>
          <w:numId w:val="26"/>
        </w:numPr>
      </w:pPr>
      <w:r>
        <w:t xml:space="preserve">novi produkti na področju gastronomskega turizma, </w:t>
      </w:r>
    </w:p>
    <w:p w14:paraId="39175582" w14:textId="77777777" w:rsidR="00F75026" w:rsidRDefault="00F75026" w:rsidP="009F3760">
      <w:pPr>
        <w:pStyle w:val="Odstavekseznama"/>
        <w:numPr>
          <w:ilvl w:val="0"/>
          <w:numId w:val="26"/>
        </w:numPr>
      </w:pPr>
      <w:r>
        <w:t xml:space="preserve">novi produkti na področju kulturnega turizma, </w:t>
      </w:r>
    </w:p>
    <w:p w14:paraId="4F38310B" w14:textId="71A2657F" w:rsidR="00F75026" w:rsidRDefault="370705A5" w:rsidP="009F3760">
      <w:pPr>
        <w:pStyle w:val="Odstavekseznama"/>
        <w:numPr>
          <w:ilvl w:val="0"/>
          <w:numId w:val="26"/>
        </w:numPr>
      </w:pPr>
      <w:r>
        <w:t xml:space="preserve">vzpostavitev </w:t>
      </w:r>
      <w:r w:rsidR="362E87C9">
        <w:t>novega Brezmejnega/</w:t>
      </w:r>
      <w:proofErr w:type="spellStart"/>
      <w:r w:rsidR="362E87C9">
        <w:t>Borderless</w:t>
      </w:r>
      <w:proofErr w:type="spellEnd"/>
      <w:r w:rsidR="362E87C9">
        <w:t xml:space="preserve"> </w:t>
      </w:r>
      <w:r>
        <w:t>»</w:t>
      </w:r>
      <w:proofErr w:type="spellStart"/>
      <w:r>
        <w:t>city</w:t>
      </w:r>
      <w:proofErr w:type="spellEnd"/>
      <w:r>
        <w:t xml:space="preserve"> </w:t>
      </w:r>
      <w:proofErr w:type="spellStart"/>
      <w:r>
        <w:t>branda</w:t>
      </w:r>
      <w:proofErr w:type="spellEnd"/>
      <w:r>
        <w:t xml:space="preserve">« </w:t>
      </w:r>
      <w:r w:rsidR="40B43370">
        <w:t>–</w:t>
      </w:r>
      <w:r>
        <w:t xml:space="preserve"> celostne podobe mesta</w:t>
      </w:r>
    </w:p>
    <w:p w14:paraId="39BE6483" w14:textId="77777777" w:rsidR="00F75026" w:rsidRDefault="00F75026" w:rsidP="00F75026">
      <w:r>
        <w:t>V goriški regiji pa:</w:t>
      </w:r>
    </w:p>
    <w:p w14:paraId="1244C004" w14:textId="5AC4D72F" w:rsidR="00F75026" w:rsidRPr="00B23EC8" w:rsidRDefault="6CDBE959" w:rsidP="3133FFFD">
      <w:pPr>
        <w:pStyle w:val="Odstavekseznama"/>
        <w:numPr>
          <w:ilvl w:val="0"/>
          <w:numId w:val="27"/>
        </w:numPr>
      </w:pPr>
      <w:r w:rsidRPr="00B23EC8">
        <w:t>Izdelava novih programov iz prijavne knjige z bližnjimi občinami, kj</w:t>
      </w:r>
      <w:r w:rsidR="6E6ED851" w:rsidRPr="00B23EC8">
        <w:t>er obstaja obojestranski intere</w:t>
      </w:r>
      <w:r w:rsidR="00E04F46" w:rsidRPr="00B23EC8">
        <w:t>s</w:t>
      </w:r>
      <w:r w:rsidR="00B23EC8">
        <w:t>,</w:t>
      </w:r>
    </w:p>
    <w:p w14:paraId="4EF293D3" w14:textId="10B06950" w:rsidR="00F75026" w:rsidRPr="00B23EC8" w:rsidRDefault="6E6ED851" w:rsidP="00E92999">
      <w:pPr>
        <w:pStyle w:val="Odstavekseznama"/>
        <w:numPr>
          <w:ilvl w:val="0"/>
          <w:numId w:val="27"/>
        </w:numPr>
      </w:pPr>
      <w:r>
        <w:t xml:space="preserve">Sodelovanje </w:t>
      </w:r>
      <w:r w:rsidR="6B0123BA">
        <w:t xml:space="preserve">pri </w:t>
      </w:r>
      <w:r w:rsidR="3DECD51D">
        <w:t>promociji</w:t>
      </w:r>
      <w:r w:rsidR="63A358D0">
        <w:t xml:space="preserve"> kulturnih</w:t>
      </w:r>
      <w:r w:rsidR="3DECD51D">
        <w:t xml:space="preserve"> </w:t>
      </w:r>
      <w:r w:rsidR="6B0123BA">
        <w:t>projekt</w:t>
      </w:r>
      <w:r w:rsidR="64C605C3">
        <w:t>ov</w:t>
      </w:r>
      <w:r w:rsidR="6B0123BA">
        <w:t xml:space="preserve"> v </w:t>
      </w:r>
      <w:r w:rsidR="1CBDD4AA">
        <w:t xml:space="preserve">drugih </w:t>
      </w:r>
      <w:r w:rsidR="6B0123BA">
        <w:t>občinah</w:t>
      </w:r>
      <w:r w:rsidR="11503ED4">
        <w:t>, kj</w:t>
      </w:r>
      <w:r w:rsidR="11503ED4" w:rsidRPr="00B23EC8">
        <w:t>er obstaja obojestranski interes</w:t>
      </w:r>
      <w:r w:rsidR="00B23EC8">
        <w:t>,</w:t>
      </w:r>
    </w:p>
    <w:p w14:paraId="5822D68C" w14:textId="47513022" w:rsidR="00F75026" w:rsidRDefault="0DF2F4E7" w:rsidP="009F3760">
      <w:pPr>
        <w:pStyle w:val="Odstavekseznama"/>
        <w:numPr>
          <w:ilvl w:val="0"/>
          <w:numId w:val="27"/>
        </w:numPr>
      </w:pPr>
      <w:r>
        <w:t xml:space="preserve">Vzpostavitev in promocija </w:t>
      </w:r>
      <w:r w:rsidR="11503ED4">
        <w:t>znamke Brezmejnega/Borderless celotnega območja, kjer obstaja obojestranski interes</w:t>
      </w:r>
      <w:r w:rsidR="00B23EC8">
        <w:t>,</w:t>
      </w:r>
    </w:p>
    <w:p w14:paraId="64B89652" w14:textId="4B1D4FBD" w:rsidR="00F75026" w:rsidRPr="00B21418" w:rsidRDefault="370705A5" w:rsidP="009F3760">
      <w:pPr>
        <w:pStyle w:val="Odstavekseznama"/>
        <w:numPr>
          <w:ilvl w:val="0"/>
          <w:numId w:val="27"/>
        </w:numPr>
      </w:pPr>
      <w:r>
        <w:t xml:space="preserve">operativni cilji v povezavi z obstoječimi regijskimi projekti (na primer Pot miru). </w:t>
      </w:r>
    </w:p>
    <w:p w14:paraId="760D0BF6" w14:textId="77777777" w:rsidR="00F75026" w:rsidRPr="00075036" w:rsidRDefault="00F75026" w:rsidP="00F75026"/>
    <w:p w14:paraId="2AAAA631" w14:textId="6FB677D8" w:rsidR="002C6989" w:rsidRPr="00075036" w:rsidRDefault="002C6989" w:rsidP="00912FF8">
      <w:pPr>
        <w:rPr>
          <w:rFonts w:ascii="Calibri Light" w:hAnsi="Calibri Light" w:cs="Calibri Light"/>
          <w:sz w:val="20"/>
          <w:szCs w:val="20"/>
        </w:rPr>
      </w:pPr>
    </w:p>
    <w:p w14:paraId="462095B3" w14:textId="77777777" w:rsidR="002C6989" w:rsidRPr="00075036" w:rsidRDefault="002C6989" w:rsidP="00912FF8">
      <w:pPr>
        <w:rPr>
          <w:rFonts w:ascii="Calibri Light" w:hAnsi="Calibri Light" w:cs="Calibri Light"/>
          <w:sz w:val="20"/>
          <w:szCs w:val="20"/>
        </w:rPr>
      </w:pPr>
    </w:p>
    <w:p w14:paraId="27983EDC" w14:textId="77777777" w:rsidR="002B4A21" w:rsidRPr="00075036" w:rsidRDefault="002B4A21" w:rsidP="009F3760">
      <w:pPr>
        <w:pStyle w:val="Naslov1"/>
        <w:numPr>
          <w:ilvl w:val="0"/>
          <w:numId w:val="3"/>
        </w:numPr>
        <w:pBdr>
          <w:bottom w:val="single" w:sz="6" w:space="1" w:color="auto"/>
        </w:pBdr>
        <w:rPr>
          <w:rFonts w:ascii="Calibri Light" w:hAnsi="Calibri Light" w:cs="Calibri Light"/>
          <w:b/>
          <w:bCs/>
          <w:color w:val="4472C4"/>
          <w:sz w:val="24"/>
          <w:szCs w:val="24"/>
        </w:rPr>
        <w:sectPr w:rsidR="002B4A21" w:rsidRPr="00075036" w:rsidSect="00CD14E2">
          <w:footerReference w:type="default" r:id="rId26"/>
          <w:pgSz w:w="11900" w:h="16840"/>
          <w:pgMar w:top="1440" w:right="1440" w:bottom="1440" w:left="1440" w:header="708" w:footer="708" w:gutter="0"/>
          <w:pgNumType w:start="1"/>
          <w:cols w:space="708"/>
          <w:docGrid w:linePitch="360"/>
        </w:sectPr>
      </w:pPr>
    </w:p>
    <w:p w14:paraId="15B9282F" w14:textId="0BC2E7F3" w:rsidR="00F932E6" w:rsidRPr="00075036" w:rsidRDefault="00F932E6" w:rsidP="00E34714">
      <w:pPr>
        <w:pStyle w:val="Naslov1"/>
      </w:pPr>
      <w:bookmarkStart w:id="71" w:name="_Toc180145940"/>
      <w:r w:rsidRPr="00075036">
        <w:lastRenderedPageBreak/>
        <w:t>VIRI IN DINAMIKA FINANCIRANJA</w:t>
      </w:r>
      <w:bookmarkEnd w:id="65"/>
      <w:bookmarkEnd w:id="71"/>
    </w:p>
    <w:p w14:paraId="7A0E0E02" w14:textId="4FA59DA4" w:rsidR="00F932E6" w:rsidRPr="00075036" w:rsidRDefault="00F932E6" w:rsidP="00E34714">
      <w:pPr>
        <w:pStyle w:val="Naslov2"/>
      </w:pPr>
      <w:bookmarkStart w:id="72" w:name="_Toc8805640"/>
      <w:bookmarkStart w:id="73" w:name="_Toc180145941"/>
      <w:r w:rsidRPr="00075036">
        <w:t xml:space="preserve">Predstavitev </w:t>
      </w:r>
      <w:r w:rsidR="00B75352" w:rsidRPr="00075036">
        <w:t xml:space="preserve">dinamike nastajanja stroškov ter </w:t>
      </w:r>
      <w:r w:rsidRPr="00075036">
        <w:t>vseh virov, tako proračunskih kot ostalih, potrebnih za dosego namena in ciljev projekta</w:t>
      </w:r>
      <w:bookmarkEnd w:id="72"/>
      <w:bookmarkEnd w:id="73"/>
    </w:p>
    <w:p w14:paraId="337C5D42" w14:textId="5AD6A167" w:rsidR="00AA5F2F" w:rsidRPr="00075036" w:rsidRDefault="00AA5F2F" w:rsidP="00E34714">
      <w:pPr>
        <w:pStyle w:val="Naslov3"/>
      </w:pPr>
      <w:bookmarkStart w:id="74" w:name="_Toc180145942"/>
      <w:r w:rsidRPr="00075036">
        <w:t>Predstavitev dinamike nastajanja stroškov projekta</w:t>
      </w:r>
      <w:bookmarkEnd w:id="74"/>
    </w:p>
    <w:p w14:paraId="7ECC1EEE" w14:textId="3D513C07" w:rsidR="00B9257B" w:rsidRPr="00075036" w:rsidRDefault="00B9257B" w:rsidP="00E34714">
      <w:r w:rsidRPr="00075036">
        <w:t>V nadaljevanju je predstavljena dinamika nastajanja stroškov v letih od 2021 do 2026</w:t>
      </w:r>
      <w:r w:rsidR="002B4A21" w:rsidRPr="00075036">
        <w:t xml:space="preserve">, glede na časovni načrt </w:t>
      </w:r>
      <w:r w:rsidR="00E014C4" w:rsidRPr="00075036">
        <w:t>izvajanja</w:t>
      </w:r>
      <w:r w:rsidR="002B4A21" w:rsidRPr="00075036">
        <w:t xml:space="preserve"> posameznih aktivnosti</w:t>
      </w:r>
    </w:p>
    <w:p w14:paraId="7B9A7C00" w14:textId="5C500317" w:rsidR="0043366A" w:rsidRDefault="00F75026" w:rsidP="00544275">
      <w:pPr>
        <w:pStyle w:val="Napis"/>
        <w:rPr>
          <w:rFonts w:ascii="Calibri Light" w:hAnsi="Calibri Light" w:cs="Calibri Light"/>
          <w:sz w:val="20"/>
          <w:szCs w:val="20"/>
        </w:rPr>
      </w:pPr>
      <w:bookmarkStart w:id="75" w:name="_Toc100145954"/>
      <w:r>
        <w:t xml:space="preserve">Tabela </w:t>
      </w:r>
      <w:r w:rsidR="00544275">
        <w:t>8</w:t>
      </w:r>
      <w:r>
        <w:t xml:space="preserve">: </w:t>
      </w:r>
      <w:r w:rsidRPr="00D1083C">
        <w:t>Dinamika nastajanja stroškov projekta EPK 2025, v EUR.</w:t>
      </w:r>
      <w:bookmarkEnd w:id="75"/>
    </w:p>
    <w:p w14:paraId="30EAD0DF" w14:textId="2F57CBB3" w:rsidR="0043366A" w:rsidRPr="00075036" w:rsidRDefault="00611E95">
      <w:pPr>
        <w:rPr>
          <w:rFonts w:ascii="Calibri Light" w:hAnsi="Calibri Light" w:cs="Calibri Light"/>
          <w:sz w:val="20"/>
          <w:szCs w:val="20"/>
        </w:rPr>
      </w:pPr>
      <w:r w:rsidRPr="00611E95">
        <w:rPr>
          <w:rFonts w:ascii="Calibri Light" w:hAnsi="Calibri Light" w:cs="Calibri Light"/>
          <w:noProof/>
          <w:sz w:val="20"/>
          <w:szCs w:val="20"/>
        </w:rPr>
        <w:drawing>
          <wp:inline distT="0" distB="0" distL="0" distR="0" wp14:anchorId="562E540A" wp14:editId="1055D9F6">
            <wp:extent cx="8858250" cy="2218414"/>
            <wp:effectExtent l="0" t="0" r="0" b="0"/>
            <wp:docPr id="946319512" name="Slika 1" descr="Slika, ki vsebuje besede besedilo, posnetek zaslona, številka,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19512" name="Slika 1" descr="Slika, ki vsebuje besede besedilo, posnetek zaslona, številka, pisava&#10;&#10;Opis je samodejno ustvarjen"/>
                    <pic:cNvPicPr/>
                  </pic:nvPicPr>
                  <pic:blipFill>
                    <a:blip r:embed="rId27"/>
                    <a:stretch>
                      <a:fillRect/>
                    </a:stretch>
                  </pic:blipFill>
                  <pic:spPr>
                    <a:xfrm>
                      <a:off x="0" y="0"/>
                      <a:ext cx="8872707" cy="2222035"/>
                    </a:xfrm>
                    <a:prstGeom prst="rect">
                      <a:avLst/>
                    </a:prstGeom>
                  </pic:spPr>
                </pic:pic>
              </a:graphicData>
            </a:graphic>
          </wp:inline>
        </w:drawing>
      </w:r>
    </w:p>
    <w:p w14:paraId="73686F40" w14:textId="45083A8D" w:rsidR="00AA5F2F" w:rsidRPr="00075036" w:rsidRDefault="00AA5F2F" w:rsidP="00E34714">
      <w:pPr>
        <w:pStyle w:val="Naslov3"/>
      </w:pPr>
      <w:bookmarkStart w:id="76" w:name="_Toc180145943"/>
      <w:r w:rsidRPr="00E34714">
        <w:t>Predstavitev</w:t>
      </w:r>
      <w:r w:rsidRPr="00075036">
        <w:t xml:space="preserve"> virov in dinamike financiranja, potrebnih za dosego namena in ciljev projekta</w:t>
      </w:r>
      <w:bookmarkEnd w:id="76"/>
    </w:p>
    <w:p w14:paraId="30ADEF5B" w14:textId="2AEAB37F" w:rsidR="00BE1655" w:rsidRPr="00075036" w:rsidRDefault="00EF4098" w:rsidP="00E34714">
      <w:r w:rsidRPr="00075036">
        <w:t xml:space="preserve">V nadaljevanju tega </w:t>
      </w:r>
      <w:r w:rsidR="00E014C4" w:rsidRPr="00075036">
        <w:t>poglavja</w:t>
      </w:r>
      <w:r w:rsidRPr="00075036">
        <w:t xml:space="preserve"> predstavljamo vire in dinamiko financiranja stroškov projekta, ki so potrebni za dosego namena in ciljev projekta.</w:t>
      </w:r>
    </w:p>
    <w:p w14:paraId="1270AB21" w14:textId="3A414733" w:rsidR="001248F6" w:rsidRPr="00075036" w:rsidRDefault="00BE1655" w:rsidP="00E34714">
      <w:r w:rsidRPr="00075036">
        <w:t xml:space="preserve">V nadaljevanju </w:t>
      </w:r>
      <w:r w:rsidR="001248F6" w:rsidRPr="00075036">
        <w:t xml:space="preserve">so najprej predstavljeni viri financiranja (oziroma prilivi) projekta EPK 2025 za celotno </w:t>
      </w:r>
      <w:r w:rsidR="00E014C4" w:rsidRPr="00075036">
        <w:t>obdobje</w:t>
      </w:r>
      <w:r w:rsidR="001248F6" w:rsidRPr="00075036">
        <w:t xml:space="preserve"> trajanja projekta od leta 2021 do vključno leta 2026 po proračunskih in ostalih virih, ki so potrebni za dosego namena in ciljev projekta EPK 2025.</w:t>
      </w:r>
      <w:r w:rsidR="00FA2E79" w:rsidRPr="00075036">
        <w:t xml:space="preserve"> Iz tabele v </w:t>
      </w:r>
      <w:r w:rsidR="00E014C4" w:rsidRPr="00075036">
        <w:t>nadaljevanju</w:t>
      </w:r>
      <w:r w:rsidR="00FA2E79" w:rsidRPr="00075036">
        <w:t xml:space="preserve"> vidimo, da bo projekt pokrit iz prilivov iz Proračuna Republike Slovenije in Evropske unije v skupni višini </w:t>
      </w:r>
      <w:r w:rsidR="00CC2DCB" w:rsidRPr="00CC2DCB">
        <w:t xml:space="preserve"> 18.962.478,82 </w:t>
      </w:r>
      <w:r w:rsidR="00FA2E79" w:rsidRPr="00075036">
        <w:t>EUR</w:t>
      </w:r>
      <w:r w:rsidR="007C2990">
        <w:t>, iz lastnih virov Javnega zavoda GO! 2025</w:t>
      </w:r>
      <w:r w:rsidR="002B04B6">
        <w:t xml:space="preserve"> (</w:t>
      </w:r>
      <w:r w:rsidR="007A74F5">
        <w:t xml:space="preserve">javna služba) v višini </w:t>
      </w:r>
      <w:r w:rsidR="007A74F5" w:rsidRPr="007A74F5">
        <w:t xml:space="preserve"> 21.715,66 </w:t>
      </w:r>
      <w:r w:rsidR="007A74F5">
        <w:t>EUR</w:t>
      </w:r>
      <w:r w:rsidR="00FA2E79" w:rsidRPr="00075036">
        <w:t xml:space="preserve"> ter iz drugih, zasebnih virov in prihodkov iz tržne dejavnosti v višini </w:t>
      </w:r>
      <w:r w:rsidR="007A74F5" w:rsidRPr="007A74F5">
        <w:t xml:space="preserve"> 54.358,26 </w:t>
      </w:r>
      <w:r w:rsidR="00FA2E79" w:rsidRPr="00075036">
        <w:t>EUR.</w:t>
      </w:r>
    </w:p>
    <w:p w14:paraId="5FB192A6" w14:textId="68D4C0A0" w:rsidR="002B4A21" w:rsidRDefault="00F75026" w:rsidP="00544275">
      <w:pPr>
        <w:pStyle w:val="Napis"/>
        <w:rPr>
          <w:rFonts w:ascii="Calibri Light" w:hAnsi="Calibri Light" w:cs="Calibri Light"/>
          <w:sz w:val="20"/>
          <w:szCs w:val="20"/>
        </w:rPr>
      </w:pPr>
      <w:bookmarkStart w:id="77" w:name="_Toc100145955"/>
      <w:r>
        <w:lastRenderedPageBreak/>
        <w:t xml:space="preserve">Tabela </w:t>
      </w:r>
      <w:r w:rsidR="00544275">
        <w:t>9</w:t>
      </w:r>
      <w:r>
        <w:t xml:space="preserve">: </w:t>
      </w:r>
      <w:r w:rsidRPr="000F0B6F">
        <w:t>Viri in dinamika financiranja projekta EPK 2025 s predstavitvijo vseh virov (prilivov), tako proračunskih kot ostalih, v EUR.</w:t>
      </w:r>
      <w:bookmarkEnd w:id="77"/>
    </w:p>
    <w:p w14:paraId="2E47CE01" w14:textId="3C0A32B1" w:rsidR="004D18C8" w:rsidRPr="00075036" w:rsidRDefault="007C0525">
      <w:pPr>
        <w:rPr>
          <w:rFonts w:ascii="Calibri Light" w:hAnsi="Calibri Light" w:cs="Calibri Light"/>
          <w:sz w:val="20"/>
          <w:szCs w:val="20"/>
        </w:rPr>
      </w:pPr>
      <w:r w:rsidRPr="007C0525">
        <w:rPr>
          <w:rFonts w:ascii="Calibri Light" w:hAnsi="Calibri Light" w:cs="Calibri Light"/>
          <w:noProof/>
          <w:sz w:val="20"/>
          <w:szCs w:val="20"/>
        </w:rPr>
        <w:drawing>
          <wp:inline distT="0" distB="0" distL="0" distR="0" wp14:anchorId="6E478019" wp14:editId="3B924979">
            <wp:extent cx="8839258" cy="2428875"/>
            <wp:effectExtent l="0" t="0" r="0" b="0"/>
            <wp:docPr id="1373381112" name="Slika 1" descr="Slika, ki vsebuje besede besedilo, posnetek zaslona, številka,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381112" name="Slika 1" descr="Slika, ki vsebuje besede besedilo, posnetek zaslona, številka, pisava&#10;&#10;Opis je samodejno ustvarjen"/>
                    <pic:cNvPicPr/>
                  </pic:nvPicPr>
                  <pic:blipFill>
                    <a:blip r:embed="rId28"/>
                    <a:stretch>
                      <a:fillRect/>
                    </a:stretch>
                  </pic:blipFill>
                  <pic:spPr>
                    <a:xfrm>
                      <a:off x="0" y="0"/>
                      <a:ext cx="8844534" cy="2430325"/>
                    </a:xfrm>
                    <a:prstGeom prst="rect">
                      <a:avLst/>
                    </a:prstGeom>
                  </pic:spPr>
                </pic:pic>
              </a:graphicData>
            </a:graphic>
          </wp:inline>
        </w:drawing>
      </w:r>
    </w:p>
    <w:p w14:paraId="6FDE5C71" w14:textId="77777777" w:rsidR="00773D90" w:rsidRDefault="00773D90" w:rsidP="00E34714"/>
    <w:p w14:paraId="20C09F5A" w14:textId="0607AF57" w:rsidR="001248F6" w:rsidRPr="00075036" w:rsidRDefault="001248F6" w:rsidP="00E34714">
      <w:r w:rsidRPr="00075036">
        <w:t>V nadaljevanju smo specificirali, iz katerih virov financiranja bo krit</w:t>
      </w:r>
      <w:r w:rsidR="00FA2E79" w:rsidRPr="00075036">
        <w:t>a</w:t>
      </w:r>
      <w:r w:rsidRPr="00075036">
        <w:t xml:space="preserve"> posamez</w:t>
      </w:r>
      <w:r w:rsidR="00FA2E79" w:rsidRPr="00075036">
        <w:t>na vrsta stroška</w:t>
      </w:r>
      <w:r w:rsidRPr="00075036">
        <w:t xml:space="preserve"> v okviru projekta.</w:t>
      </w:r>
      <w:r w:rsidR="00FA2E79" w:rsidRPr="00075036">
        <w:t xml:space="preserve"> Najprej smo prikazali dinamiko virov financiranja z opredelitvijo posamezne vrste stroška projekta, ki naj bi ga posamezen vir financiranja (financer) pokrival</w:t>
      </w:r>
      <w:r w:rsidR="00161FE4" w:rsidRPr="00075036">
        <w:t xml:space="preserve">, kasneje pa smo prikazali še vire financiranja za posamezno vrsto stroška projekta EPK 2025. </w:t>
      </w:r>
      <w:r w:rsidRPr="00075036">
        <w:t xml:space="preserve">Stroški projekta EPK 2025 so razčlenjeni na različne vrste stroškov, med </w:t>
      </w:r>
      <w:r w:rsidR="00161FE4" w:rsidRPr="00075036">
        <w:t xml:space="preserve">katerimi so ključni in najvišji stroški za izvedbo programa EPK 2025, ki zajema programske materialne stroške ter stroške dela </w:t>
      </w:r>
      <w:r w:rsidR="00E014C4" w:rsidRPr="00075036">
        <w:t>zaposlenih</w:t>
      </w:r>
      <w:r w:rsidR="00161FE4" w:rsidRPr="00075036">
        <w:t xml:space="preserve"> na programih. </w:t>
      </w:r>
      <w:r w:rsidRPr="00075036">
        <w:t xml:space="preserve">Ostali stroški, ki že nastajajo in bodo tudi v </w:t>
      </w:r>
      <w:r w:rsidR="00E014C4" w:rsidRPr="00075036">
        <w:t>prihodnje</w:t>
      </w:r>
      <w:r w:rsidRPr="00075036">
        <w:t xml:space="preserve"> nastajali na projektu EPK 2025</w:t>
      </w:r>
      <w:r w:rsidR="00437375">
        <w:t xml:space="preserve">, </w:t>
      </w:r>
      <w:r w:rsidRPr="00075036">
        <w:t>pa so nujno potrebni za izvedbo celovitega projekta EPK 2025.</w:t>
      </w:r>
    </w:p>
    <w:p w14:paraId="044FF49F" w14:textId="39BD8F27" w:rsidR="001248F6" w:rsidRPr="00075036" w:rsidRDefault="001248F6" w:rsidP="00773D90">
      <w:r w:rsidRPr="00075036">
        <w:t xml:space="preserve">Pri izračunu smo predpostavili, da bo </w:t>
      </w:r>
      <w:r w:rsidR="00E014C4" w:rsidRPr="00075036">
        <w:t>skladno</w:t>
      </w:r>
      <w:r w:rsidRPr="00075036">
        <w:t xml:space="preserve"> z </w:t>
      </w:r>
      <w:r w:rsidRPr="00B23EC8">
        <w:t xml:space="preserve">dogovorom z Ministrstvom za </w:t>
      </w:r>
      <w:r w:rsidR="00E014C4" w:rsidRPr="00B23EC8">
        <w:t>kulturo</w:t>
      </w:r>
      <w:r w:rsidR="00161FE4" w:rsidRPr="00B23EC8">
        <w:t xml:space="preserve"> kot sofinancerjem </w:t>
      </w:r>
      <w:r w:rsidR="00E014C4" w:rsidRPr="00B23EC8">
        <w:t>projekta</w:t>
      </w:r>
      <w:r w:rsidR="00161FE4" w:rsidRPr="00B23EC8">
        <w:t xml:space="preserve"> EPK 2025</w:t>
      </w:r>
      <w:r w:rsidRPr="00B23EC8">
        <w:t xml:space="preserve"> </w:t>
      </w:r>
      <w:r w:rsidR="00161FE4" w:rsidRPr="00B23EC8">
        <w:t>Ministrstvo za kulturo</w:t>
      </w:r>
      <w:r w:rsidRPr="00B23EC8">
        <w:t xml:space="preserve"> krilo stroške izvajanja programa EPK 2025, in sicer programske stroške</w:t>
      </w:r>
      <w:r w:rsidR="00703FDB" w:rsidRPr="00B23EC8">
        <w:t xml:space="preserve">, </w:t>
      </w:r>
      <w:r w:rsidR="00773D90" w:rsidRPr="00B23EC8">
        <w:t>splošne stroške delovanja javnega zavoda GO! 2025 (stroški oglaševalskih storitev, objav, lektoriranja, prevajanja, komunikacije in marketinga, avtorskih honorarjev, podjemnih pogodb, udeležbe na konferencah in simpozijih evropskih prestolnic kulture ipd.)</w:t>
      </w:r>
      <w:r w:rsidRPr="00B23EC8">
        <w:t xml:space="preserve"> ter stroške </w:t>
      </w:r>
      <w:r w:rsidR="00E014C4" w:rsidRPr="00B23EC8">
        <w:t>zaposlenih</w:t>
      </w:r>
      <w:r w:rsidRPr="00B23EC8">
        <w:t xml:space="preserve"> v javnem zavodu GO! 2025</w:t>
      </w:r>
      <w:r w:rsidR="00FA4A39" w:rsidRPr="00B23EC8">
        <w:t>,</w:t>
      </w:r>
      <w:r w:rsidRPr="00B23EC8">
        <w:t xml:space="preserve"> zaposlenih na programih</w:t>
      </w:r>
      <w:r w:rsidR="00773D90">
        <w:t>,</w:t>
      </w:r>
      <w:r w:rsidR="00161FE4" w:rsidRPr="00075036">
        <w:t xml:space="preserve"> v skupni višini </w:t>
      </w:r>
      <w:r w:rsidR="00F90B1D" w:rsidRPr="00F90B1D">
        <w:t>12.</w:t>
      </w:r>
      <w:r w:rsidR="00FB65DC">
        <w:t>29</w:t>
      </w:r>
      <w:r w:rsidR="00F90B1D" w:rsidRPr="00F90B1D">
        <w:t xml:space="preserve">1.981,69 </w:t>
      </w:r>
      <w:r w:rsidR="00161FE4" w:rsidRPr="00075036">
        <w:t>EUR.</w:t>
      </w:r>
    </w:p>
    <w:p w14:paraId="57B76732" w14:textId="77777777" w:rsidR="001248F6" w:rsidRPr="00075036" w:rsidRDefault="001248F6">
      <w:pPr>
        <w:rPr>
          <w:rFonts w:ascii="Calibri Light" w:hAnsi="Calibri Light" w:cs="Calibri Light"/>
          <w:sz w:val="20"/>
          <w:szCs w:val="20"/>
        </w:rPr>
      </w:pPr>
    </w:p>
    <w:p w14:paraId="07FFC90A" w14:textId="77777777" w:rsidR="00036B80" w:rsidRPr="00075036" w:rsidRDefault="00036B80">
      <w:pPr>
        <w:spacing w:after="0"/>
        <w:jc w:val="left"/>
        <w:rPr>
          <w:rFonts w:ascii="Calibri Light" w:hAnsi="Calibri Light" w:cs="Calibri Light"/>
          <w:sz w:val="20"/>
          <w:szCs w:val="20"/>
        </w:rPr>
      </w:pPr>
      <w:r w:rsidRPr="00075036">
        <w:rPr>
          <w:rFonts w:ascii="Calibri Light" w:hAnsi="Calibri Light" w:cs="Calibri Light"/>
          <w:sz w:val="20"/>
          <w:szCs w:val="20"/>
        </w:rPr>
        <w:br w:type="page"/>
      </w:r>
    </w:p>
    <w:p w14:paraId="01DD456B" w14:textId="6367C338" w:rsidR="00FA5C4E" w:rsidRPr="00544275" w:rsidRDefault="00F75026" w:rsidP="00544275">
      <w:pPr>
        <w:pStyle w:val="Napis"/>
      </w:pPr>
      <w:bookmarkStart w:id="78" w:name="_Toc100145956"/>
      <w:r w:rsidRPr="00B23EC8">
        <w:lastRenderedPageBreak/>
        <w:t xml:space="preserve">Tabela </w:t>
      </w:r>
      <w:r w:rsidR="00544275" w:rsidRPr="00B23EC8">
        <w:t>10</w:t>
      </w:r>
      <w:r w:rsidRPr="00B23EC8">
        <w:t>: Viri</w:t>
      </w:r>
      <w:r w:rsidRPr="00E22EA9">
        <w:t xml:space="preserve"> in dinamika projekta EPK 2025, razčlenjena po financerjih (proračunskih in ostalih virih financiranja) s prikazom posamezne vrste stroška, ki ga posamezen vir financiranja pokriva, v EUR.</w:t>
      </w:r>
      <w:bookmarkEnd w:id="78"/>
    </w:p>
    <w:p w14:paraId="0313A40F" w14:textId="6D3C48E7" w:rsidR="00FA5C4E" w:rsidRPr="00075036" w:rsidRDefault="00773D90" w:rsidP="00AA5F2F">
      <w:pPr>
        <w:rPr>
          <w:rFonts w:ascii="Calibri Light" w:hAnsi="Calibri Light" w:cs="Calibri Light"/>
          <w:sz w:val="20"/>
          <w:szCs w:val="20"/>
        </w:rPr>
      </w:pPr>
      <w:r w:rsidRPr="00773D90">
        <w:rPr>
          <w:rFonts w:ascii="Calibri Light" w:hAnsi="Calibri Light" w:cs="Calibri Light"/>
          <w:noProof/>
          <w:sz w:val="20"/>
          <w:szCs w:val="20"/>
        </w:rPr>
        <w:drawing>
          <wp:inline distT="0" distB="0" distL="0" distR="0" wp14:anchorId="3CC5C7D8" wp14:editId="60DFD553">
            <wp:extent cx="8572500" cy="5305002"/>
            <wp:effectExtent l="0" t="0" r="0" b="0"/>
            <wp:docPr id="1477607288" name="Slika 1" descr="Slika, ki vsebuje besede besedilo, posnetek zaslona, številka, programska oprem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7288" name="Slika 1" descr="Slika, ki vsebuje besede besedilo, posnetek zaslona, številka, programska oprema&#10;&#10;Opis je samodejno ustvarjen"/>
                    <pic:cNvPicPr/>
                  </pic:nvPicPr>
                  <pic:blipFill>
                    <a:blip r:embed="rId29"/>
                    <a:stretch>
                      <a:fillRect/>
                    </a:stretch>
                  </pic:blipFill>
                  <pic:spPr>
                    <a:xfrm>
                      <a:off x="0" y="0"/>
                      <a:ext cx="8592968" cy="5317669"/>
                    </a:xfrm>
                    <a:prstGeom prst="rect">
                      <a:avLst/>
                    </a:prstGeom>
                  </pic:spPr>
                </pic:pic>
              </a:graphicData>
            </a:graphic>
          </wp:inline>
        </w:drawing>
      </w:r>
    </w:p>
    <w:p w14:paraId="3AC3E674" w14:textId="425CF671" w:rsidR="00036B80" w:rsidRPr="00544275" w:rsidRDefault="00F75026" w:rsidP="00544275">
      <w:pPr>
        <w:pStyle w:val="Napis"/>
      </w:pPr>
      <w:bookmarkStart w:id="79" w:name="_Toc100145957"/>
      <w:r>
        <w:lastRenderedPageBreak/>
        <w:t xml:space="preserve">Tabela </w:t>
      </w:r>
      <w:r w:rsidR="00165BC7">
        <w:t>1</w:t>
      </w:r>
      <w:r w:rsidR="00544275">
        <w:t>1</w:t>
      </w:r>
      <w:r>
        <w:t xml:space="preserve">: </w:t>
      </w:r>
      <w:r w:rsidRPr="00691F7E">
        <w:t>Viri in dinamika posamezne vrste stroškov projekta EPK 2025 po virih financiranja (t.</w:t>
      </w:r>
      <w:r w:rsidR="00AD5CFC">
        <w:t xml:space="preserve"> </w:t>
      </w:r>
      <w:r w:rsidRPr="00691F7E">
        <w:t>j. po financerjih) v EUR.</w:t>
      </w:r>
      <w:bookmarkEnd w:id="79"/>
    </w:p>
    <w:p w14:paraId="28200CC3" w14:textId="75D821E7" w:rsidR="005C7F8B" w:rsidRPr="00075036" w:rsidRDefault="00011D45" w:rsidP="00651CA1">
      <w:pPr>
        <w:rPr>
          <w:rFonts w:ascii="Calibri Light" w:hAnsi="Calibri Light" w:cs="Calibri Light"/>
          <w:sz w:val="20"/>
          <w:szCs w:val="20"/>
        </w:rPr>
        <w:sectPr w:rsidR="005C7F8B" w:rsidRPr="00075036" w:rsidSect="004D7849">
          <w:pgSz w:w="16840" w:h="11900" w:orient="landscape"/>
          <w:pgMar w:top="1440" w:right="1440" w:bottom="1440" w:left="1440" w:header="709" w:footer="709" w:gutter="0"/>
          <w:cols w:space="708"/>
          <w:docGrid w:linePitch="360"/>
        </w:sectPr>
      </w:pPr>
      <w:r w:rsidRPr="00011D45">
        <w:rPr>
          <w:rFonts w:ascii="Calibri Light" w:hAnsi="Calibri Light" w:cs="Calibri Light"/>
          <w:noProof/>
          <w:sz w:val="20"/>
          <w:szCs w:val="20"/>
        </w:rPr>
        <w:drawing>
          <wp:inline distT="0" distB="0" distL="0" distR="0" wp14:anchorId="7F998C35" wp14:editId="6ADC3EED">
            <wp:extent cx="7829550" cy="5456501"/>
            <wp:effectExtent l="0" t="0" r="0" b="0"/>
            <wp:docPr id="758275981" name="Slika 1" descr="Slika, ki vsebuje besede besedilo, posnetek zaslona, številka, vzporedn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75981" name="Slika 1" descr="Slika, ki vsebuje besede besedilo, posnetek zaslona, številka, vzporedno&#10;&#10;Opis je samodejno ustvarjen"/>
                    <pic:cNvPicPr/>
                  </pic:nvPicPr>
                  <pic:blipFill>
                    <a:blip r:embed="rId30"/>
                    <a:stretch>
                      <a:fillRect/>
                    </a:stretch>
                  </pic:blipFill>
                  <pic:spPr>
                    <a:xfrm>
                      <a:off x="0" y="0"/>
                      <a:ext cx="7877979" cy="5490252"/>
                    </a:xfrm>
                    <a:prstGeom prst="rect">
                      <a:avLst/>
                    </a:prstGeom>
                  </pic:spPr>
                </pic:pic>
              </a:graphicData>
            </a:graphic>
          </wp:inline>
        </w:drawing>
      </w:r>
    </w:p>
    <w:p w14:paraId="4CE4DBBF" w14:textId="2CB03CBA" w:rsidR="00004B0C" w:rsidRPr="00075036" w:rsidRDefault="004333CA" w:rsidP="00E34714">
      <w:pPr>
        <w:pStyle w:val="Naslov2"/>
      </w:pPr>
      <w:bookmarkStart w:id="80" w:name="_Toc180145944"/>
      <w:r w:rsidRPr="00075036">
        <w:lastRenderedPageBreak/>
        <w:t xml:space="preserve">Časovni načrt aktivnosti, ocena vrednosti posameznih aktivnosti </w:t>
      </w:r>
      <w:r w:rsidR="00C718BD">
        <w:t>ter</w:t>
      </w:r>
      <w:r w:rsidRPr="00075036">
        <w:t xml:space="preserve"> temu prilagojen načrt </w:t>
      </w:r>
      <w:r w:rsidR="00763643">
        <w:t xml:space="preserve">in viri </w:t>
      </w:r>
      <w:r w:rsidRPr="00075036">
        <w:t>financiranja</w:t>
      </w:r>
      <w:bookmarkEnd w:id="80"/>
    </w:p>
    <w:p w14:paraId="72870091" w14:textId="6A8AF57D" w:rsidR="004333CA" w:rsidRPr="00075036" w:rsidRDefault="004333CA" w:rsidP="00E34714">
      <w:r w:rsidRPr="00075036">
        <w:t>Program dela javnega zavoda in s tem p</w:t>
      </w:r>
      <w:r w:rsidR="00BF4372" w:rsidRPr="00075036">
        <w:t>rogram projekta</w:t>
      </w:r>
      <w:r w:rsidRPr="00075036">
        <w:t xml:space="preserve"> temelji na prijavni knjigi kandidature za Evropsko prestolnico kulture. Kljub temu, da bo Evropska prestolnica kulture </w:t>
      </w:r>
      <w:r w:rsidR="00BF4372" w:rsidRPr="00075036">
        <w:t xml:space="preserve">višek dosegla </w:t>
      </w:r>
      <w:r w:rsidRPr="00075036">
        <w:t>šele v letu 2025</w:t>
      </w:r>
      <w:r w:rsidR="00BF4372" w:rsidRPr="00075036">
        <w:t>,</w:t>
      </w:r>
      <w:r w:rsidRPr="00075036">
        <w:t xml:space="preserve"> je za doseg</w:t>
      </w:r>
      <w:r w:rsidR="00341DEB">
        <w:t>o</w:t>
      </w:r>
      <w:r w:rsidRPr="00075036">
        <w:t xml:space="preserve"> zastavljenih ciljev in uspešno izvedbo programa potrebno izpeljati predvidene aktivnosti projektov, ki so podrobneje predstavljeni v nadaljevanju. Projekti so poleg programskega opisa, ki je izvzet iz prijavne knjige</w:t>
      </w:r>
      <w:r w:rsidR="00900297">
        <w:t>,</w:t>
      </w:r>
      <w:r w:rsidRPr="00075036">
        <w:t xml:space="preserve"> tudi stroškovno ovrednoteni </w:t>
      </w:r>
      <w:r w:rsidR="00BF4372" w:rsidRPr="00075036">
        <w:t xml:space="preserve">tako </w:t>
      </w:r>
      <w:r w:rsidRPr="00075036">
        <w:t>za leto 2022 kot za skupno višino projekta.</w:t>
      </w:r>
    </w:p>
    <w:p w14:paraId="4ECF3925" w14:textId="0393CE3B" w:rsidR="005E11F9" w:rsidRPr="00E92999" w:rsidRDefault="00F75026" w:rsidP="005E11F9">
      <w:pPr>
        <w:pStyle w:val="Napis"/>
      </w:pPr>
      <w:bookmarkStart w:id="81" w:name="_Toc100145958"/>
      <w:r>
        <w:t xml:space="preserve">Tabela </w:t>
      </w:r>
      <w:r w:rsidR="00165BC7">
        <w:t>1</w:t>
      </w:r>
      <w:r w:rsidR="00544275">
        <w:t>2</w:t>
      </w:r>
      <w:r>
        <w:t>: Časovni načrt aktivnosti</w:t>
      </w:r>
      <w:bookmarkEnd w:id="81"/>
    </w:p>
    <w:tbl>
      <w:tblPr>
        <w:tblStyle w:val="Tabelamrea"/>
        <w:tblW w:w="14737" w:type="dxa"/>
        <w:tblLayout w:type="fixed"/>
        <w:tblLook w:val="04A0" w:firstRow="1" w:lastRow="0" w:firstColumn="1" w:lastColumn="0" w:noHBand="0" w:noVBand="1"/>
      </w:tblPr>
      <w:tblGrid>
        <w:gridCol w:w="1103"/>
        <w:gridCol w:w="1160"/>
        <w:gridCol w:w="1276"/>
        <w:gridCol w:w="1134"/>
        <w:gridCol w:w="1276"/>
        <w:gridCol w:w="1276"/>
        <w:gridCol w:w="1275"/>
        <w:gridCol w:w="1276"/>
        <w:gridCol w:w="1418"/>
        <w:gridCol w:w="3543"/>
      </w:tblGrid>
      <w:tr w:rsidR="00544275" w:rsidRPr="00F75026" w14:paraId="34C3F598" w14:textId="77777777" w:rsidTr="00237F6C">
        <w:tc>
          <w:tcPr>
            <w:tcW w:w="1103" w:type="dxa"/>
            <w:vMerge w:val="restart"/>
            <w:shd w:val="clear" w:color="auto" w:fill="DEEAF6" w:themeFill="accent5" w:themeFillTint="33"/>
            <w:vAlign w:val="center"/>
          </w:tcPr>
          <w:p w14:paraId="2C17BC14" w14:textId="77777777" w:rsidR="00EC34AD" w:rsidRPr="00F75026" w:rsidRDefault="00EC34AD" w:rsidP="00EC34AD">
            <w:pPr>
              <w:jc w:val="center"/>
              <w:rPr>
                <w:rFonts w:ascii="Calibri" w:hAnsi="Calibri" w:cs="Calibri"/>
                <w:b/>
                <w:bCs/>
                <w:sz w:val="18"/>
                <w:szCs w:val="18"/>
              </w:rPr>
            </w:pPr>
            <w:r w:rsidRPr="00F75026">
              <w:rPr>
                <w:rFonts w:ascii="Calibri" w:hAnsi="Calibri" w:cs="Calibri"/>
                <w:b/>
                <w:bCs/>
                <w:sz w:val="18"/>
                <w:szCs w:val="18"/>
              </w:rPr>
              <w:t>Finančne posledice za posamezno leto</w:t>
            </w:r>
          </w:p>
        </w:tc>
        <w:tc>
          <w:tcPr>
            <w:tcW w:w="4846" w:type="dxa"/>
            <w:gridSpan w:val="4"/>
            <w:shd w:val="clear" w:color="auto" w:fill="DEEAF6" w:themeFill="accent5" w:themeFillTint="33"/>
            <w:vAlign w:val="center"/>
          </w:tcPr>
          <w:p w14:paraId="6C5969A3" w14:textId="57759E6C" w:rsidR="00EC34AD" w:rsidRPr="00F75026" w:rsidRDefault="00EC34AD" w:rsidP="00EC34AD">
            <w:pPr>
              <w:jc w:val="center"/>
              <w:rPr>
                <w:rFonts w:ascii="Calibri" w:hAnsi="Calibri" w:cs="Calibri"/>
                <w:b/>
                <w:bCs/>
                <w:sz w:val="18"/>
                <w:szCs w:val="18"/>
              </w:rPr>
            </w:pPr>
            <w:r w:rsidRPr="00F75026">
              <w:rPr>
                <w:rFonts w:ascii="Calibri" w:hAnsi="Calibri" w:cs="Calibri"/>
                <w:b/>
                <w:bCs/>
                <w:sz w:val="18"/>
                <w:szCs w:val="18"/>
              </w:rPr>
              <w:t>PRORAČUN REPUBLIKE SLOVENIJE</w:t>
            </w:r>
          </w:p>
        </w:tc>
        <w:tc>
          <w:tcPr>
            <w:tcW w:w="1276" w:type="dxa"/>
            <w:vMerge w:val="restart"/>
            <w:shd w:val="clear" w:color="auto" w:fill="DEEAF6" w:themeFill="accent5" w:themeFillTint="33"/>
            <w:vAlign w:val="center"/>
          </w:tcPr>
          <w:p w14:paraId="2FF92B31" w14:textId="6C860421" w:rsidR="00EC34AD" w:rsidRPr="00F75026" w:rsidRDefault="00EC34AD" w:rsidP="00EC34AD">
            <w:pPr>
              <w:jc w:val="center"/>
              <w:rPr>
                <w:rFonts w:ascii="Calibri" w:hAnsi="Calibri" w:cs="Calibri"/>
                <w:b/>
                <w:bCs/>
                <w:sz w:val="18"/>
                <w:szCs w:val="18"/>
              </w:rPr>
            </w:pPr>
            <w:r w:rsidRPr="00F75026">
              <w:rPr>
                <w:rFonts w:ascii="Calibri" w:hAnsi="Calibri" w:cs="Calibri"/>
                <w:b/>
                <w:bCs/>
                <w:sz w:val="18"/>
                <w:szCs w:val="18"/>
              </w:rPr>
              <w:t>PRORAČUN EVROPSKE UNIJE</w:t>
            </w:r>
          </w:p>
          <w:p w14:paraId="04FACA5A" w14:textId="77777777" w:rsidR="00EC34AD" w:rsidRPr="00F75026" w:rsidRDefault="00EC34AD" w:rsidP="00EC34AD">
            <w:pPr>
              <w:jc w:val="center"/>
              <w:rPr>
                <w:rFonts w:ascii="Calibri" w:hAnsi="Calibri" w:cs="Calibri"/>
                <w:b/>
                <w:bCs/>
                <w:sz w:val="18"/>
                <w:szCs w:val="18"/>
              </w:rPr>
            </w:pPr>
            <w:r w:rsidRPr="00F75026">
              <w:rPr>
                <w:rFonts w:ascii="Calibri" w:hAnsi="Calibri" w:cs="Calibri"/>
                <w:b/>
                <w:bCs/>
                <w:sz w:val="18"/>
                <w:szCs w:val="18"/>
              </w:rPr>
              <w:t>(EU)</w:t>
            </w:r>
          </w:p>
        </w:tc>
        <w:tc>
          <w:tcPr>
            <w:tcW w:w="1275" w:type="dxa"/>
            <w:vMerge w:val="restart"/>
            <w:shd w:val="clear" w:color="auto" w:fill="DEEAF6" w:themeFill="accent5" w:themeFillTint="33"/>
            <w:vAlign w:val="center"/>
          </w:tcPr>
          <w:p w14:paraId="486F574B" w14:textId="1C8A7A19" w:rsidR="00EC34AD" w:rsidRPr="00F75026" w:rsidRDefault="00861EF9" w:rsidP="00EC34AD">
            <w:pPr>
              <w:jc w:val="center"/>
              <w:rPr>
                <w:rFonts w:ascii="Calibri" w:hAnsi="Calibri" w:cs="Calibri"/>
                <w:b/>
                <w:bCs/>
                <w:sz w:val="18"/>
                <w:szCs w:val="18"/>
              </w:rPr>
            </w:pPr>
            <w:r>
              <w:rPr>
                <w:rFonts w:ascii="Calibri" w:hAnsi="Calibri" w:cs="Calibri"/>
                <w:b/>
                <w:bCs/>
                <w:sz w:val="18"/>
                <w:szCs w:val="18"/>
              </w:rPr>
              <w:t>LASNI VIRI JZ GO! 2025</w:t>
            </w:r>
          </w:p>
        </w:tc>
        <w:tc>
          <w:tcPr>
            <w:tcW w:w="1276" w:type="dxa"/>
            <w:vMerge w:val="restart"/>
            <w:shd w:val="clear" w:color="auto" w:fill="DEEAF6" w:themeFill="accent5" w:themeFillTint="33"/>
            <w:vAlign w:val="center"/>
          </w:tcPr>
          <w:p w14:paraId="2431801E" w14:textId="5B4A320F" w:rsidR="00EC34AD" w:rsidRPr="00F75026" w:rsidRDefault="00EC34AD" w:rsidP="00EC34AD">
            <w:pPr>
              <w:jc w:val="center"/>
              <w:rPr>
                <w:rFonts w:ascii="Calibri" w:hAnsi="Calibri" w:cs="Calibri"/>
                <w:b/>
                <w:bCs/>
                <w:sz w:val="18"/>
                <w:szCs w:val="18"/>
              </w:rPr>
            </w:pPr>
            <w:r w:rsidRPr="00F75026">
              <w:rPr>
                <w:rFonts w:ascii="Calibri" w:hAnsi="Calibri" w:cs="Calibri"/>
                <w:b/>
                <w:bCs/>
                <w:sz w:val="18"/>
                <w:szCs w:val="18"/>
              </w:rPr>
              <w:t>ZASEBNI VIRI IN TRŽNI PRIHODKI</w:t>
            </w:r>
          </w:p>
        </w:tc>
        <w:tc>
          <w:tcPr>
            <w:tcW w:w="1418" w:type="dxa"/>
            <w:vMerge w:val="restart"/>
            <w:shd w:val="clear" w:color="auto" w:fill="DEEAF6" w:themeFill="accent5" w:themeFillTint="33"/>
            <w:vAlign w:val="center"/>
          </w:tcPr>
          <w:p w14:paraId="1A0CB2D4" w14:textId="77777777" w:rsidR="00EC34AD" w:rsidRPr="00F75026" w:rsidRDefault="00EC34AD" w:rsidP="00EC34AD">
            <w:pPr>
              <w:jc w:val="center"/>
              <w:rPr>
                <w:rFonts w:ascii="Calibri" w:hAnsi="Calibri" w:cs="Calibri"/>
                <w:b/>
                <w:bCs/>
                <w:sz w:val="18"/>
                <w:szCs w:val="18"/>
              </w:rPr>
            </w:pPr>
            <w:r w:rsidRPr="00F75026">
              <w:rPr>
                <w:rFonts w:ascii="Calibri" w:hAnsi="Calibri" w:cs="Calibri"/>
                <w:b/>
                <w:bCs/>
                <w:sz w:val="18"/>
                <w:szCs w:val="18"/>
              </w:rPr>
              <w:t>SKUPAJ</w:t>
            </w:r>
          </w:p>
        </w:tc>
        <w:tc>
          <w:tcPr>
            <w:tcW w:w="3543" w:type="dxa"/>
            <w:vMerge w:val="restart"/>
            <w:shd w:val="clear" w:color="auto" w:fill="DEEAF6" w:themeFill="accent5" w:themeFillTint="33"/>
            <w:vAlign w:val="center"/>
          </w:tcPr>
          <w:p w14:paraId="74351DC5" w14:textId="77777777" w:rsidR="00EC34AD" w:rsidRPr="00F75026" w:rsidRDefault="00EC34AD" w:rsidP="00EC34AD">
            <w:pPr>
              <w:rPr>
                <w:rFonts w:ascii="Calibri" w:hAnsi="Calibri" w:cs="Calibri"/>
                <w:b/>
                <w:bCs/>
                <w:sz w:val="18"/>
                <w:szCs w:val="18"/>
              </w:rPr>
            </w:pPr>
            <w:r w:rsidRPr="00F75026">
              <w:rPr>
                <w:rFonts w:ascii="Calibri" w:hAnsi="Calibri" w:cs="Calibri"/>
                <w:b/>
                <w:bCs/>
                <w:sz w:val="18"/>
                <w:szCs w:val="18"/>
              </w:rPr>
              <w:t>AKTIVNOSTI</w:t>
            </w:r>
          </w:p>
        </w:tc>
      </w:tr>
      <w:tr w:rsidR="00E92999" w:rsidRPr="00F75026" w14:paraId="75B608ED" w14:textId="77777777" w:rsidTr="00237F6C">
        <w:tc>
          <w:tcPr>
            <w:tcW w:w="1103" w:type="dxa"/>
            <w:vMerge/>
            <w:vAlign w:val="center"/>
          </w:tcPr>
          <w:p w14:paraId="5CB198C4" w14:textId="77777777" w:rsidR="00861EF9" w:rsidRPr="00F75026" w:rsidRDefault="00861EF9" w:rsidP="007F4FBD">
            <w:pPr>
              <w:jc w:val="center"/>
              <w:rPr>
                <w:rFonts w:ascii="Calibri" w:hAnsi="Calibri" w:cs="Calibri"/>
                <w:b/>
                <w:bCs/>
                <w:sz w:val="18"/>
                <w:szCs w:val="18"/>
              </w:rPr>
            </w:pPr>
          </w:p>
        </w:tc>
        <w:tc>
          <w:tcPr>
            <w:tcW w:w="1160" w:type="dxa"/>
            <w:shd w:val="clear" w:color="auto" w:fill="DEEAF6" w:themeFill="accent5" w:themeFillTint="33"/>
            <w:vAlign w:val="center"/>
          </w:tcPr>
          <w:p w14:paraId="243E7B29" w14:textId="77777777" w:rsidR="00861EF9" w:rsidRPr="00F75026" w:rsidRDefault="00861EF9" w:rsidP="007F4FBD">
            <w:pPr>
              <w:jc w:val="center"/>
              <w:rPr>
                <w:rFonts w:ascii="Calibri" w:hAnsi="Calibri" w:cs="Calibri"/>
                <w:b/>
                <w:bCs/>
                <w:sz w:val="18"/>
                <w:szCs w:val="18"/>
              </w:rPr>
            </w:pPr>
            <w:r w:rsidRPr="00F75026">
              <w:rPr>
                <w:rFonts w:ascii="Calibri" w:hAnsi="Calibri" w:cs="Calibri"/>
                <w:b/>
                <w:bCs/>
                <w:sz w:val="18"/>
                <w:szCs w:val="18"/>
              </w:rPr>
              <w:t>Ministrstvo za kulturo</w:t>
            </w:r>
          </w:p>
        </w:tc>
        <w:tc>
          <w:tcPr>
            <w:tcW w:w="1276" w:type="dxa"/>
            <w:shd w:val="clear" w:color="auto" w:fill="DEEAF6" w:themeFill="accent5" w:themeFillTint="33"/>
            <w:vAlign w:val="center"/>
          </w:tcPr>
          <w:p w14:paraId="0C079336" w14:textId="77777777" w:rsidR="00861EF9" w:rsidRPr="00F75026" w:rsidRDefault="00861EF9" w:rsidP="007F4FBD">
            <w:pPr>
              <w:jc w:val="center"/>
              <w:rPr>
                <w:rFonts w:ascii="Calibri" w:hAnsi="Calibri" w:cs="Calibri"/>
                <w:b/>
                <w:bCs/>
                <w:sz w:val="18"/>
                <w:szCs w:val="18"/>
              </w:rPr>
            </w:pPr>
            <w:r w:rsidRPr="00F75026">
              <w:rPr>
                <w:rFonts w:ascii="Calibri" w:hAnsi="Calibri" w:cs="Calibri"/>
                <w:b/>
                <w:bCs/>
                <w:sz w:val="18"/>
                <w:szCs w:val="18"/>
              </w:rPr>
              <w:t>Mestna občina Nova Gorica</w:t>
            </w:r>
          </w:p>
        </w:tc>
        <w:tc>
          <w:tcPr>
            <w:tcW w:w="1134" w:type="dxa"/>
            <w:shd w:val="clear" w:color="auto" w:fill="DEEAF6" w:themeFill="accent5" w:themeFillTint="33"/>
            <w:vAlign w:val="center"/>
          </w:tcPr>
          <w:p w14:paraId="5C07BEC0" w14:textId="77777777" w:rsidR="00861EF9" w:rsidRPr="00F75026" w:rsidRDefault="00861EF9" w:rsidP="007F4FBD">
            <w:pPr>
              <w:jc w:val="center"/>
              <w:rPr>
                <w:rFonts w:ascii="Calibri" w:hAnsi="Calibri" w:cs="Calibri"/>
                <w:sz w:val="18"/>
                <w:szCs w:val="18"/>
              </w:rPr>
            </w:pPr>
            <w:r w:rsidRPr="00F75026">
              <w:rPr>
                <w:rFonts w:ascii="Calibri" w:hAnsi="Calibri" w:cs="Calibri"/>
                <w:b/>
                <w:bCs/>
                <w:sz w:val="18"/>
                <w:szCs w:val="18"/>
              </w:rPr>
              <w:t>Druge občine v regiji RS</w:t>
            </w:r>
          </w:p>
        </w:tc>
        <w:tc>
          <w:tcPr>
            <w:tcW w:w="1276" w:type="dxa"/>
            <w:shd w:val="clear" w:color="auto" w:fill="DEEAF6" w:themeFill="accent5" w:themeFillTint="33"/>
            <w:vAlign w:val="center"/>
          </w:tcPr>
          <w:p w14:paraId="2687E0C5" w14:textId="5FFA4075" w:rsidR="00861EF9" w:rsidRPr="00E92999" w:rsidRDefault="00861EF9" w:rsidP="007F4FBD">
            <w:pPr>
              <w:jc w:val="center"/>
              <w:rPr>
                <w:rFonts w:ascii="Calibri" w:hAnsi="Calibri" w:cs="Calibri"/>
                <w:b/>
                <w:bCs/>
                <w:sz w:val="18"/>
                <w:szCs w:val="18"/>
              </w:rPr>
            </w:pPr>
            <w:r>
              <w:rPr>
                <w:rFonts w:ascii="Calibri" w:hAnsi="Calibri" w:cs="Calibri"/>
                <w:b/>
                <w:bCs/>
                <w:sz w:val="18"/>
                <w:szCs w:val="18"/>
              </w:rPr>
              <w:t>Javni viri: ministrstva RS</w:t>
            </w:r>
          </w:p>
        </w:tc>
        <w:tc>
          <w:tcPr>
            <w:tcW w:w="1276" w:type="dxa"/>
            <w:vMerge/>
            <w:vAlign w:val="center"/>
          </w:tcPr>
          <w:p w14:paraId="41055430" w14:textId="582535A5" w:rsidR="00861EF9" w:rsidRPr="00F75026" w:rsidRDefault="00861EF9" w:rsidP="007F4FBD">
            <w:pPr>
              <w:jc w:val="center"/>
              <w:rPr>
                <w:rFonts w:ascii="Calibri" w:hAnsi="Calibri" w:cs="Calibri"/>
                <w:sz w:val="18"/>
                <w:szCs w:val="18"/>
              </w:rPr>
            </w:pPr>
          </w:p>
        </w:tc>
        <w:tc>
          <w:tcPr>
            <w:tcW w:w="1275" w:type="dxa"/>
            <w:vMerge/>
          </w:tcPr>
          <w:p w14:paraId="6F3DA3A2" w14:textId="77777777" w:rsidR="00861EF9" w:rsidRPr="00F75026" w:rsidRDefault="00861EF9" w:rsidP="007F4FBD">
            <w:pPr>
              <w:jc w:val="center"/>
              <w:rPr>
                <w:rFonts w:ascii="Calibri" w:hAnsi="Calibri" w:cs="Calibri"/>
                <w:sz w:val="18"/>
                <w:szCs w:val="18"/>
              </w:rPr>
            </w:pPr>
          </w:p>
        </w:tc>
        <w:tc>
          <w:tcPr>
            <w:tcW w:w="1276" w:type="dxa"/>
            <w:vMerge/>
            <w:vAlign w:val="center"/>
          </w:tcPr>
          <w:p w14:paraId="047B987F" w14:textId="0B810230" w:rsidR="00861EF9" w:rsidRPr="00F75026" w:rsidRDefault="00861EF9" w:rsidP="007F4FBD">
            <w:pPr>
              <w:jc w:val="center"/>
              <w:rPr>
                <w:rFonts w:ascii="Calibri" w:hAnsi="Calibri" w:cs="Calibri"/>
                <w:sz w:val="18"/>
                <w:szCs w:val="18"/>
              </w:rPr>
            </w:pPr>
          </w:p>
        </w:tc>
        <w:tc>
          <w:tcPr>
            <w:tcW w:w="1418" w:type="dxa"/>
            <w:vMerge/>
            <w:vAlign w:val="center"/>
          </w:tcPr>
          <w:p w14:paraId="1495F890" w14:textId="77777777" w:rsidR="00861EF9" w:rsidRPr="00F75026" w:rsidRDefault="00861EF9" w:rsidP="007F4FBD">
            <w:pPr>
              <w:jc w:val="center"/>
              <w:rPr>
                <w:rFonts w:ascii="Calibri" w:hAnsi="Calibri" w:cs="Calibri"/>
                <w:b/>
                <w:bCs/>
                <w:sz w:val="18"/>
                <w:szCs w:val="18"/>
              </w:rPr>
            </w:pPr>
          </w:p>
        </w:tc>
        <w:tc>
          <w:tcPr>
            <w:tcW w:w="3543" w:type="dxa"/>
            <w:vMerge/>
            <w:vAlign w:val="center"/>
          </w:tcPr>
          <w:p w14:paraId="586D572C" w14:textId="77777777" w:rsidR="00861EF9" w:rsidRPr="00F75026" w:rsidRDefault="00861EF9" w:rsidP="007F4FBD">
            <w:pPr>
              <w:rPr>
                <w:rFonts w:ascii="Calibri" w:hAnsi="Calibri" w:cs="Calibri"/>
                <w:sz w:val="18"/>
                <w:szCs w:val="18"/>
              </w:rPr>
            </w:pPr>
          </w:p>
        </w:tc>
      </w:tr>
      <w:tr w:rsidR="00544275" w:rsidRPr="00F75026" w14:paraId="227C9526" w14:textId="77777777" w:rsidTr="00237F6C">
        <w:tc>
          <w:tcPr>
            <w:tcW w:w="1103" w:type="dxa"/>
            <w:vMerge w:val="restart"/>
            <w:vAlign w:val="center"/>
          </w:tcPr>
          <w:p w14:paraId="6381530C" w14:textId="77777777" w:rsidR="00861EF9" w:rsidRPr="00F75026" w:rsidRDefault="00861EF9" w:rsidP="00861EF9">
            <w:pPr>
              <w:jc w:val="center"/>
              <w:rPr>
                <w:rFonts w:ascii="Calibri" w:hAnsi="Calibri" w:cs="Calibri"/>
                <w:b/>
                <w:bCs/>
                <w:sz w:val="18"/>
                <w:szCs w:val="18"/>
              </w:rPr>
            </w:pPr>
            <w:r w:rsidRPr="00F75026">
              <w:rPr>
                <w:rFonts w:ascii="Calibri" w:hAnsi="Calibri" w:cs="Calibri"/>
                <w:b/>
                <w:bCs/>
                <w:sz w:val="18"/>
                <w:szCs w:val="18"/>
              </w:rPr>
              <w:t>2022</w:t>
            </w:r>
          </w:p>
        </w:tc>
        <w:tc>
          <w:tcPr>
            <w:tcW w:w="1160" w:type="dxa"/>
            <w:vAlign w:val="center"/>
          </w:tcPr>
          <w:p w14:paraId="735BE360" w14:textId="7A5B965C" w:rsidR="00861EF9" w:rsidRPr="00F75026" w:rsidRDefault="00861EF9" w:rsidP="00861EF9">
            <w:pPr>
              <w:jc w:val="center"/>
              <w:rPr>
                <w:rFonts w:ascii="Calibri" w:hAnsi="Calibri" w:cs="Calibri"/>
                <w:sz w:val="18"/>
                <w:szCs w:val="18"/>
              </w:rPr>
            </w:pPr>
            <w:r>
              <w:rPr>
                <w:rFonts w:ascii="Calibri" w:hAnsi="Calibri" w:cs="Calibri"/>
                <w:sz w:val="18"/>
                <w:szCs w:val="18"/>
              </w:rPr>
              <w:t>115.992,06</w:t>
            </w:r>
            <w:r w:rsidR="005E11F9">
              <w:rPr>
                <w:rFonts w:ascii="Calibri" w:hAnsi="Calibri" w:cs="Calibri"/>
                <w:sz w:val="18"/>
                <w:szCs w:val="18"/>
              </w:rPr>
              <w:t xml:space="preserve"> </w:t>
            </w:r>
            <w:r w:rsidRPr="00F75026">
              <w:rPr>
                <w:rFonts w:ascii="Calibri" w:hAnsi="Calibri" w:cs="Calibri"/>
                <w:sz w:val="18"/>
                <w:szCs w:val="18"/>
              </w:rPr>
              <w:t>EUR</w:t>
            </w:r>
          </w:p>
        </w:tc>
        <w:tc>
          <w:tcPr>
            <w:tcW w:w="1276" w:type="dxa"/>
            <w:vAlign w:val="center"/>
          </w:tcPr>
          <w:p w14:paraId="272EC8EC" w14:textId="26A444DB" w:rsidR="00861EF9" w:rsidRPr="00F75026" w:rsidRDefault="00861EF9" w:rsidP="00861EF9">
            <w:pPr>
              <w:jc w:val="center"/>
              <w:rPr>
                <w:rFonts w:ascii="Calibri" w:hAnsi="Calibri" w:cs="Calibri"/>
                <w:sz w:val="18"/>
                <w:szCs w:val="18"/>
              </w:rPr>
            </w:pPr>
            <w:r>
              <w:rPr>
                <w:rFonts w:ascii="Calibri" w:hAnsi="Calibri" w:cs="Calibri"/>
                <w:sz w:val="18"/>
                <w:szCs w:val="18"/>
              </w:rPr>
              <w:t>66.114,81</w:t>
            </w:r>
            <w:r w:rsidRPr="00F75026">
              <w:rPr>
                <w:rFonts w:ascii="Calibri" w:hAnsi="Calibri" w:cs="Calibri"/>
                <w:sz w:val="18"/>
                <w:szCs w:val="18"/>
              </w:rPr>
              <w:t xml:space="preserve"> EUR</w:t>
            </w:r>
          </w:p>
        </w:tc>
        <w:tc>
          <w:tcPr>
            <w:tcW w:w="1134" w:type="dxa"/>
            <w:vAlign w:val="center"/>
          </w:tcPr>
          <w:p w14:paraId="48DEC0B4" w14:textId="77777777" w:rsidR="00861EF9" w:rsidRPr="00F75026" w:rsidRDefault="00861EF9" w:rsidP="00861EF9">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1D5C1905" w14:textId="62CF06E1" w:rsidR="00861EF9" w:rsidRPr="00F75026" w:rsidRDefault="00861EF9" w:rsidP="00861EF9">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2493915C" w14:textId="059AC3F4" w:rsidR="00861EF9" w:rsidRPr="00F75026" w:rsidRDefault="00861EF9" w:rsidP="00861EF9">
            <w:pPr>
              <w:jc w:val="center"/>
              <w:rPr>
                <w:rFonts w:ascii="Calibri" w:hAnsi="Calibri" w:cs="Calibri"/>
                <w:sz w:val="18"/>
                <w:szCs w:val="18"/>
              </w:rPr>
            </w:pPr>
            <w:r w:rsidRPr="00F75026">
              <w:rPr>
                <w:rFonts w:ascii="Calibri" w:hAnsi="Calibri" w:cs="Calibri"/>
                <w:sz w:val="18"/>
                <w:szCs w:val="18"/>
              </w:rPr>
              <w:t>0,00 EUR</w:t>
            </w:r>
          </w:p>
        </w:tc>
        <w:tc>
          <w:tcPr>
            <w:tcW w:w="1275" w:type="dxa"/>
            <w:vAlign w:val="center"/>
          </w:tcPr>
          <w:p w14:paraId="0EAE9BE1" w14:textId="2F5F76DF" w:rsidR="00861EF9" w:rsidRPr="00F75026" w:rsidRDefault="00861EF9" w:rsidP="00861EF9">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4C3C3357" w14:textId="6930C2D0" w:rsidR="00861EF9" w:rsidRPr="00F75026" w:rsidRDefault="00861EF9" w:rsidP="00861EF9">
            <w:pPr>
              <w:jc w:val="center"/>
              <w:rPr>
                <w:rFonts w:ascii="Calibri" w:hAnsi="Calibri" w:cs="Calibri"/>
                <w:sz w:val="18"/>
                <w:szCs w:val="18"/>
              </w:rPr>
            </w:pPr>
            <w:r w:rsidRPr="00F75026">
              <w:rPr>
                <w:rFonts w:ascii="Calibri" w:hAnsi="Calibri" w:cs="Calibri"/>
                <w:sz w:val="18"/>
                <w:szCs w:val="18"/>
              </w:rPr>
              <w:t>0,00 EUR</w:t>
            </w:r>
          </w:p>
        </w:tc>
        <w:tc>
          <w:tcPr>
            <w:tcW w:w="1418" w:type="dxa"/>
            <w:vAlign w:val="center"/>
          </w:tcPr>
          <w:p w14:paraId="3C8A5DEF" w14:textId="06F23BBC" w:rsidR="00861EF9" w:rsidRPr="00F75026" w:rsidRDefault="00861EF9" w:rsidP="00861EF9">
            <w:pPr>
              <w:jc w:val="center"/>
              <w:rPr>
                <w:rFonts w:ascii="Calibri" w:hAnsi="Calibri" w:cs="Calibri"/>
                <w:b/>
                <w:bCs/>
                <w:sz w:val="18"/>
                <w:szCs w:val="18"/>
              </w:rPr>
            </w:pPr>
            <w:r>
              <w:rPr>
                <w:rFonts w:ascii="Calibri" w:hAnsi="Calibri" w:cs="Calibri"/>
                <w:b/>
                <w:bCs/>
                <w:sz w:val="18"/>
                <w:szCs w:val="18"/>
              </w:rPr>
              <w:t>182.106,87</w:t>
            </w:r>
            <w:r w:rsidRPr="00F75026">
              <w:rPr>
                <w:rFonts w:ascii="Calibri" w:hAnsi="Calibri" w:cs="Calibri"/>
                <w:b/>
                <w:bCs/>
                <w:sz w:val="18"/>
                <w:szCs w:val="18"/>
              </w:rPr>
              <w:t xml:space="preserve"> EUR</w:t>
            </w:r>
          </w:p>
        </w:tc>
        <w:tc>
          <w:tcPr>
            <w:tcW w:w="3543" w:type="dxa"/>
            <w:vAlign w:val="center"/>
          </w:tcPr>
          <w:p w14:paraId="23425EAF" w14:textId="77777777" w:rsidR="00861EF9" w:rsidRPr="00F75026" w:rsidRDefault="00861EF9" w:rsidP="00861EF9">
            <w:pPr>
              <w:rPr>
                <w:rFonts w:ascii="Calibri" w:hAnsi="Calibri" w:cs="Calibri"/>
                <w:sz w:val="18"/>
                <w:szCs w:val="18"/>
              </w:rPr>
            </w:pPr>
            <w:r w:rsidRPr="00F75026">
              <w:rPr>
                <w:rFonts w:ascii="Calibri" w:hAnsi="Calibri" w:cs="Calibri"/>
                <w:sz w:val="18"/>
                <w:szCs w:val="18"/>
              </w:rPr>
              <w:t>STROŠKI DELA</w:t>
            </w:r>
          </w:p>
          <w:p w14:paraId="443736A4" w14:textId="5D862E9A" w:rsidR="00861EF9" w:rsidRPr="00F75026" w:rsidRDefault="00861EF9" w:rsidP="00861EF9">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dela zaposlenih na programih</w:t>
            </w:r>
            <w:r>
              <w:rPr>
                <w:rFonts w:ascii="Calibri" w:hAnsi="Calibri" w:cs="Calibri"/>
                <w:sz w:val="18"/>
                <w:szCs w:val="18"/>
              </w:rPr>
              <w:t>,</w:t>
            </w:r>
          </w:p>
          <w:p w14:paraId="15380DF8" w14:textId="7FB6ACD9" w:rsidR="00861EF9" w:rsidRPr="00F75026" w:rsidRDefault="00861EF9" w:rsidP="00861EF9">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dela ostalih zaposlenih</w:t>
            </w:r>
            <w:r>
              <w:rPr>
                <w:rFonts w:ascii="Calibri" w:hAnsi="Calibri" w:cs="Calibri"/>
                <w:sz w:val="18"/>
                <w:szCs w:val="18"/>
              </w:rPr>
              <w:t>.</w:t>
            </w:r>
          </w:p>
        </w:tc>
      </w:tr>
      <w:tr w:rsidR="00544275" w:rsidRPr="00F75026" w14:paraId="6C02AE3D" w14:textId="77777777" w:rsidTr="00237F6C">
        <w:tc>
          <w:tcPr>
            <w:tcW w:w="1103" w:type="dxa"/>
            <w:vMerge/>
            <w:vAlign w:val="center"/>
          </w:tcPr>
          <w:p w14:paraId="2072932C" w14:textId="77777777" w:rsidR="009C788E" w:rsidRPr="00F75026" w:rsidRDefault="009C788E" w:rsidP="009C788E">
            <w:pPr>
              <w:jc w:val="center"/>
              <w:rPr>
                <w:rFonts w:ascii="Calibri" w:hAnsi="Calibri" w:cs="Calibri"/>
                <w:b/>
                <w:bCs/>
                <w:sz w:val="18"/>
                <w:szCs w:val="18"/>
              </w:rPr>
            </w:pPr>
          </w:p>
        </w:tc>
        <w:tc>
          <w:tcPr>
            <w:tcW w:w="1160" w:type="dxa"/>
            <w:vAlign w:val="center"/>
          </w:tcPr>
          <w:p w14:paraId="6684B395" w14:textId="15EA5B4A" w:rsidR="009C788E" w:rsidRPr="00F75026" w:rsidRDefault="009C788E" w:rsidP="009C788E">
            <w:pPr>
              <w:jc w:val="center"/>
              <w:rPr>
                <w:rFonts w:ascii="Calibri" w:hAnsi="Calibri" w:cs="Calibri"/>
                <w:sz w:val="18"/>
                <w:szCs w:val="18"/>
              </w:rPr>
            </w:pPr>
            <w:r>
              <w:rPr>
                <w:rFonts w:ascii="Calibri" w:hAnsi="Calibri" w:cs="Calibri"/>
                <w:sz w:val="18"/>
                <w:szCs w:val="18"/>
              </w:rPr>
              <w:t>203.043,16</w:t>
            </w:r>
            <w:r w:rsidRPr="00F75026">
              <w:rPr>
                <w:rFonts w:ascii="Calibri" w:hAnsi="Calibri" w:cs="Calibri"/>
                <w:sz w:val="18"/>
                <w:szCs w:val="18"/>
              </w:rPr>
              <w:t xml:space="preserve"> EUR</w:t>
            </w:r>
          </w:p>
        </w:tc>
        <w:tc>
          <w:tcPr>
            <w:tcW w:w="1276" w:type="dxa"/>
            <w:vAlign w:val="center"/>
          </w:tcPr>
          <w:p w14:paraId="0BEA489A" w14:textId="5ABCDE01" w:rsidR="009C788E" w:rsidRPr="00F75026" w:rsidRDefault="009C788E" w:rsidP="009C788E">
            <w:pPr>
              <w:jc w:val="center"/>
              <w:rPr>
                <w:rFonts w:ascii="Calibri" w:hAnsi="Calibri" w:cs="Calibri"/>
                <w:sz w:val="18"/>
                <w:szCs w:val="18"/>
              </w:rPr>
            </w:pPr>
            <w:r>
              <w:rPr>
                <w:rFonts w:ascii="Calibri" w:hAnsi="Calibri" w:cs="Calibri"/>
                <w:sz w:val="18"/>
                <w:szCs w:val="18"/>
              </w:rPr>
              <w:t>197.924,30 EUR</w:t>
            </w:r>
          </w:p>
        </w:tc>
        <w:tc>
          <w:tcPr>
            <w:tcW w:w="1134" w:type="dxa"/>
            <w:vAlign w:val="center"/>
          </w:tcPr>
          <w:p w14:paraId="35EFFDE2" w14:textId="77777777" w:rsidR="009C788E" w:rsidRPr="00F75026" w:rsidRDefault="009C788E" w:rsidP="009C788E">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309AD5BB" w14:textId="0D109139" w:rsidR="009C788E" w:rsidRPr="00F75026" w:rsidRDefault="009C788E" w:rsidP="009C788E">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52EB9AF2" w14:textId="438A6D95" w:rsidR="009C788E" w:rsidRPr="00F75026" w:rsidRDefault="009C788E" w:rsidP="009C788E">
            <w:pPr>
              <w:jc w:val="center"/>
              <w:rPr>
                <w:rFonts w:ascii="Calibri" w:hAnsi="Calibri" w:cs="Calibri"/>
                <w:sz w:val="18"/>
                <w:szCs w:val="18"/>
              </w:rPr>
            </w:pPr>
            <w:r w:rsidRPr="00F75026">
              <w:rPr>
                <w:rFonts w:ascii="Calibri" w:hAnsi="Calibri" w:cs="Calibri"/>
                <w:sz w:val="18"/>
                <w:szCs w:val="18"/>
              </w:rPr>
              <w:t>0,00 EUR</w:t>
            </w:r>
          </w:p>
        </w:tc>
        <w:tc>
          <w:tcPr>
            <w:tcW w:w="1275" w:type="dxa"/>
            <w:vAlign w:val="center"/>
          </w:tcPr>
          <w:p w14:paraId="712C7301" w14:textId="21CEA94C" w:rsidR="009C788E" w:rsidRPr="00F75026" w:rsidRDefault="009C788E" w:rsidP="009C788E">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33A41992" w14:textId="2E4A3DAA" w:rsidR="009C788E" w:rsidRPr="00F75026" w:rsidRDefault="009C788E" w:rsidP="009C788E">
            <w:pPr>
              <w:jc w:val="center"/>
              <w:rPr>
                <w:rFonts w:ascii="Calibri" w:hAnsi="Calibri" w:cs="Calibri"/>
                <w:sz w:val="18"/>
                <w:szCs w:val="18"/>
              </w:rPr>
            </w:pPr>
            <w:r w:rsidRPr="00F75026">
              <w:rPr>
                <w:rFonts w:ascii="Calibri" w:hAnsi="Calibri" w:cs="Calibri"/>
                <w:sz w:val="18"/>
                <w:szCs w:val="18"/>
              </w:rPr>
              <w:t>0,00 EUR</w:t>
            </w:r>
          </w:p>
        </w:tc>
        <w:tc>
          <w:tcPr>
            <w:tcW w:w="1418" w:type="dxa"/>
            <w:vAlign w:val="center"/>
          </w:tcPr>
          <w:p w14:paraId="3975BFD8" w14:textId="1A9DA814" w:rsidR="009C788E" w:rsidRPr="00F75026" w:rsidRDefault="007543AC" w:rsidP="009C788E">
            <w:pPr>
              <w:jc w:val="center"/>
              <w:rPr>
                <w:rFonts w:ascii="Calibri" w:hAnsi="Calibri" w:cs="Calibri"/>
                <w:b/>
                <w:bCs/>
                <w:sz w:val="18"/>
                <w:szCs w:val="18"/>
              </w:rPr>
            </w:pPr>
            <w:r>
              <w:rPr>
                <w:rFonts w:ascii="Calibri" w:hAnsi="Calibri" w:cs="Calibri"/>
                <w:b/>
                <w:bCs/>
                <w:sz w:val="18"/>
                <w:szCs w:val="18"/>
              </w:rPr>
              <w:t>400.967,46</w:t>
            </w:r>
            <w:r w:rsidR="009C788E" w:rsidRPr="00F75026">
              <w:rPr>
                <w:rFonts w:ascii="Calibri" w:hAnsi="Calibri" w:cs="Calibri"/>
                <w:b/>
                <w:bCs/>
                <w:sz w:val="18"/>
                <w:szCs w:val="18"/>
              </w:rPr>
              <w:t xml:space="preserve"> EUR</w:t>
            </w:r>
          </w:p>
        </w:tc>
        <w:tc>
          <w:tcPr>
            <w:tcW w:w="3543" w:type="dxa"/>
            <w:vAlign w:val="center"/>
          </w:tcPr>
          <w:p w14:paraId="754D9815" w14:textId="77777777" w:rsidR="009C788E" w:rsidRPr="00F75026" w:rsidRDefault="009C788E" w:rsidP="009C788E">
            <w:pPr>
              <w:rPr>
                <w:rFonts w:ascii="Calibri" w:hAnsi="Calibri" w:cs="Calibri"/>
                <w:sz w:val="18"/>
                <w:szCs w:val="18"/>
              </w:rPr>
            </w:pPr>
            <w:r w:rsidRPr="00F75026">
              <w:rPr>
                <w:rFonts w:ascii="Calibri" w:hAnsi="Calibri" w:cs="Calibri"/>
                <w:sz w:val="18"/>
                <w:szCs w:val="18"/>
              </w:rPr>
              <w:t>PROGRAMSKI STROŠKI – priprava in promocije</w:t>
            </w:r>
          </w:p>
          <w:p w14:paraId="3CD05CEF" w14:textId="32659789" w:rsidR="009C788E" w:rsidRPr="00F75026" w:rsidRDefault="009C788E" w:rsidP="009C788E">
            <w:pPr>
              <w:pStyle w:val="Odstavekseznama"/>
              <w:numPr>
                <w:ilvl w:val="0"/>
                <w:numId w:val="20"/>
              </w:numPr>
              <w:spacing w:before="0" w:after="0" w:line="240" w:lineRule="auto"/>
              <w:jc w:val="left"/>
              <w:rPr>
                <w:rFonts w:ascii="Calibri" w:hAnsi="Calibri" w:cs="Calibri"/>
                <w:sz w:val="18"/>
                <w:szCs w:val="18"/>
              </w:rPr>
            </w:pPr>
            <w:r w:rsidRPr="00F75026">
              <w:rPr>
                <w:rFonts w:ascii="Calibri" w:hAnsi="Calibri" w:cs="Calibri"/>
                <w:sz w:val="18"/>
                <w:szCs w:val="18"/>
              </w:rPr>
              <w:t>razvoj zavoda in logistike dela</w:t>
            </w:r>
            <w:r>
              <w:rPr>
                <w:rFonts w:ascii="Calibri" w:hAnsi="Calibri" w:cs="Calibri"/>
                <w:sz w:val="18"/>
                <w:szCs w:val="18"/>
              </w:rPr>
              <w:t>,</w:t>
            </w:r>
          </w:p>
          <w:p w14:paraId="208A07AE" w14:textId="68FCC6F7" w:rsidR="009C788E" w:rsidRPr="00F75026" w:rsidRDefault="009C788E" w:rsidP="009C788E">
            <w:pPr>
              <w:pStyle w:val="Odstavekseznama"/>
              <w:numPr>
                <w:ilvl w:val="0"/>
                <w:numId w:val="20"/>
              </w:numPr>
              <w:spacing w:before="0" w:after="0" w:line="240" w:lineRule="auto"/>
              <w:jc w:val="left"/>
              <w:rPr>
                <w:rFonts w:ascii="Calibri" w:hAnsi="Calibri" w:cs="Calibri"/>
                <w:sz w:val="18"/>
                <w:szCs w:val="18"/>
              </w:rPr>
            </w:pPr>
            <w:r w:rsidRPr="3133FFFD">
              <w:rPr>
                <w:rFonts w:ascii="Calibri" w:hAnsi="Calibri" w:cs="Calibri"/>
                <w:sz w:val="18"/>
                <w:szCs w:val="18"/>
              </w:rPr>
              <w:t>razvoj projektov skupaj s prijavitelji programov</w:t>
            </w:r>
          </w:p>
          <w:p w14:paraId="6A55634B" w14:textId="283AC024" w:rsidR="009C788E" w:rsidRPr="00F75026" w:rsidRDefault="009C788E" w:rsidP="009C788E">
            <w:pPr>
              <w:pStyle w:val="Odstavekseznama"/>
              <w:numPr>
                <w:ilvl w:val="0"/>
                <w:numId w:val="20"/>
              </w:numPr>
              <w:spacing w:before="0" w:after="0" w:line="240" w:lineRule="auto"/>
              <w:jc w:val="left"/>
              <w:rPr>
                <w:rFonts w:ascii="Calibri" w:hAnsi="Calibri" w:cs="Calibri"/>
                <w:sz w:val="18"/>
                <w:szCs w:val="18"/>
              </w:rPr>
            </w:pPr>
            <w:r w:rsidRPr="3133FFFD">
              <w:rPr>
                <w:rFonts w:ascii="Calibri" w:hAnsi="Calibri" w:cs="Calibri"/>
                <w:sz w:val="18"/>
                <w:szCs w:val="18"/>
              </w:rPr>
              <w:t xml:space="preserve">oblikovanje elementov celostne podobe, </w:t>
            </w:r>
          </w:p>
          <w:p w14:paraId="2CC6F3B0" w14:textId="4219B9B3" w:rsidR="009C788E" w:rsidRPr="00F75026" w:rsidRDefault="009C788E" w:rsidP="00E92999">
            <w:pPr>
              <w:numPr>
                <w:ilvl w:val="0"/>
                <w:numId w:val="20"/>
              </w:numPr>
              <w:spacing w:after="0"/>
              <w:jc w:val="left"/>
              <w:rPr>
                <w:rFonts w:ascii="Calibri" w:hAnsi="Calibri" w:cs="Calibri"/>
                <w:sz w:val="18"/>
                <w:szCs w:val="18"/>
              </w:rPr>
            </w:pPr>
            <w:r w:rsidRPr="3133FFFD">
              <w:rPr>
                <w:rFonts w:ascii="Calibri" w:hAnsi="Calibri" w:cs="Calibri"/>
                <w:sz w:val="18"/>
                <w:szCs w:val="18"/>
              </w:rPr>
              <w:t xml:space="preserve">programi po potrjenem letnem planu, ki sledi prijavni knjigi, </w:t>
            </w:r>
          </w:p>
          <w:p w14:paraId="677F832C" w14:textId="2F1CF361" w:rsidR="009C788E" w:rsidRPr="00F75026" w:rsidRDefault="009C788E" w:rsidP="009C788E">
            <w:pPr>
              <w:pStyle w:val="Odstavekseznama"/>
              <w:numPr>
                <w:ilvl w:val="0"/>
                <w:numId w:val="20"/>
              </w:numPr>
              <w:spacing w:before="0" w:after="0" w:line="240" w:lineRule="auto"/>
              <w:jc w:val="left"/>
              <w:rPr>
                <w:rFonts w:ascii="Calibri" w:hAnsi="Calibri" w:cs="Calibri"/>
                <w:sz w:val="18"/>
                <w:szCs w:val="18"/>
              </w:rPr>
            </w:pPr>
            <w:r w:rsidRPr="3133FFFD">
              <w:rPr>
                <w:rFonts w:ascii="Calibri" w:hAnsi="Calibri" w:cs="Calibri"/>
                <w:sz w:val="18"/>
                <w:szCs w:val="18"/>
              </w:rPr>
              <w:t xml:space="preserve">zasnova večletnih projektov, </w:t>
            </w:r>
          </w:p>
          <w:p w14:paraId="64B76DF8" w14:textId="1C3323F8" w:rsidR="009C788E" w:rsidRPr="00544275" w:rsidRDefault="009C788E" w:rsidP="00544275">
            <w:pPr>
              <w:numPr>
                <w:ilvl w:val="0"/>
                <w:numId w:val="20"/>
              </w:numPr>
              <w:spacing w:after="0"/>
              <w:jc w:val="left"/>
              <w:rPr>
                <w:rFonts w:ascii="Calibri" w:hAnsi="Calibri" w:cs="Calibri"/>
                <w:sz w:val="18"/>
                <w:szCs w:val="18"/>
              </w:rPr>
            </w:pPr>
            <w:r w:rsidRPr="3133FFFD">
              <w:rPr>
                <w:rFonts w:ascii="Calibri" w:hAnsi="Calibri" w:cs="Calibri"/>
                <w:sz w:val="18"/>
                <w:szCs w:val="18"/>
              </w:rPr>
              <w:t>koordinacija čezmejnih partnerstev, koprodukcij in sodelovanja pri kulturnih dogodkih</w:t>
            </w:r>
            <w:r w:rsidR="00544275">
              <w:rPr>
                <w:rFonts w:ascii="Calibri" w:hAnsi="Calibri" w:cs="Calibri"/>
                <w:sz w:val="18"/>
                <w:szCs w:val="18"/>
              </w:rPr>
              <w:t>.</w:t>
            </w:r>
          </w:p>
        </w:tc>
      </w:tr>
      <w:tr w:rsidR="00544275" w:rsidRPr="00F75026" w14:paraId="35C37602" w14:textId="77777777" w:rsidTr="00237F6C">
        <w:tc>
          <w:tcPr>
            <w:tcW w:w="1103" w:type="dxa"/>
            <w:vMerge/>
            <w:vAlign w:val="center"/>
          </w:tcPr>
          <w:p w14:paraId="3DE3509F" w14:textId="77777777" w:rsidR="007543AC" w:rsidRPr="00F75026" w:rsidRDefault="007543AC" w:rsidP="007543AC">
            <w:pPr>
              <w:jc w:val="center"/>
              <w:rPr>
                <w:rFonts w:ascii="Calibri" w:hAnsi="Calibri" w:cs="Calibri"/>
                <w:b/>
                <w:bCs/>
                <w:sz w:val="18"/>
                <w:szCs w:val="18"/>
              </w:rPr>
            </w:pPr>
          </w:p>
        </w:tc>
        <w:tc>
          <w:tcPr>
            <w:tcW w:w="1160" w:type="dxa"/>
            <w:vAlign w:val="center"/>
          </w:tcPr>
          <w:p w14:paraId="5498C458" w14:textId="0B01A5CD" w:rsidR="007543AC" w:rsidRPr="00F75026" w:rsidRDefault="007543AC" w:rsidP="007543AC">
            <w:pPr>
              <w:jc w:val="center"/>
              <w:rPr>
                <w:rFonts w:ascii="Calibri" w:hAnsi="Calibri" w:cs="Calibri"/>
                <w:sz w:val="18"/>
                <w:szCs w:val="18"/>
              </w:rPr>
            </w:pPr>
            <w:r>
              <w:rPr>
                <w:rFonts w:ascii="Calibri" w:hAnsi="Calibri" w:cs="Calibri"/>
                <w:sz w:val="18"/>
                <w:szCs w:val="18"/>
              </w:rPr>
              <w:t>33.262,67</w:t>
            </w:r>
            <w:r w:rsidRPr="00F75026">
              <w:rPr>
                <w:rFonts w:ascii="Calibri" w:hAnsi="Calibri" w:cs="Calibri"/>
                <w:sz w:val="18"/>
                <w:szCs w:val="18"/>
              </w:rPr>
              <w:t xml:space="preserve"> EUR</w:t>
            </w:r>
          </w:p>
        </w:tc>
        <w:tc>
          <w:tcPr>
            <w:tcW w:w="1276" w:type="dxa"/>
            <w:vAlign w:val="center"/>
          </w:tcPr>
          <w:p w14:paraId="03B142FB" w14:textId="5942681D" w:rsidR="007543AC" w:rsidRPr="00F75026" w:rsidRDefault="007543AC" w:rsidP="007543AC">
            <w:pPr>
              <w:jc w:val="center"/>
              <w:rPr>
                <w:rFonts w:ascii="Calibri" w:hAnsi="Calibri" w:cs="Calibri"/>
                <w:sz w:val="18"/>
                <w:szCs w:val="18"/>
              </w:rPr>
            </w:pPr>
            <w:r>
              <w:rPr>
                <w:rFonts w:ascii="Calibri" w:hAnsi="Calibri" w:cs="Calibri"/>
                <w:sz w:val="18"/>
                <w:szCs w:val="18"/>
              </w:rPr>
              <w:t>180.637,50</w:t>
            </w:r>
            <w:r w:rsidRPr="00F75026">
              <w:rPr>
                <w:rFonts w:ascii="Calibri" w:hAnsi="Calibri" w:cs="Calibri"/>
                <w:sz w:val="18"/>
                <w:szCs w:val="18"/>
              </w:rPr>
              <w:t xml:space="preserve"> EUR</w:t>
            </w:r>
          </w:p>
        </w:tc>
        <w:tc>
          <w:tcPr>
            <w:tcW w:w="1134" w:type="dxa"/>
            <w:vAlign w:val="center"/>
          </w:tcPr>
          <w:p w14:paraId="426356F3" w14:textId="77777777" w:rsidR="007543AC" w:rsidRPr="00F75026" w:rsidRDefault="007543AC" w:rsidP="007543AC">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498442EF" w14:textId="52ECCEE6" w:rsidR="007543AC" w:rsidRPr="00F75026" w:rsidRDefault="007543AC" w:rsidP="007543AC">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780B71DB" w14:textId="5CC69663" w:rsidR="007543AC" w:rsidRPr="00F75026" w:rsidRDefault="007543AC" w:rsidP="007543AC">
            <w:pPr>
              <w:jc w:val="center"/>
              <w:rPr>
                <w:rFonts w:ascii="Calibri" w:hAnsi="Calibri" w:cs="Calibri"/>
                <w:sz w:val="18"/>
                <w:szCs w:val="18"/>
              </w:rPr>
            </w:pPr>
            <w:r w:rsidRPr="00F75026">
              <w:rPr>
                <w:rFonts w:ascii="Calibri" w:hAnsi="Calibri" w:cs="Calibri"/>
                <w:sz w:val="18"/>
                <w:szCs w:val="18"/>
              </w:rPr>
              <w:t>0,00 EUR</w:t>
            </w:r>
          </w:p>
        </w:tc>
        <w:tc>
          <w:tcPr>
            <w:tcW w:w="1275" w:type="dxa"/>
            <w:vAlign w:val="center"/>
          </w:tcPr>
          <w:p w14:paraId="2F88BB29" w14:textId="1410081B" w:rsidR="007543AC" w:rsidRPr="00F75026" w:rsidRDefault="007543AC" w:rsidP="007543AC">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6A1BC6A2" w14:textId="055BD861" w:rsidR="007543AC" w:rsidRPr="00F75026" w:rsidRDefault="007543AC" w:rsidP="007543AC">
            <w:pPr>
              <w:jc w:val="center"/>
              <w:rPr>
                <w:rFonts w:ascii="Calibri" w:hAnsi="Calibri" w:cs="Calibri"/>
                <w:sz w:val="18"/>
                <w:szCs w:val="18"/>
              </w:rPr>
            </w:pPr>
            <w:r w:rsidRPr="00F75026">
              <w:rPr>
                <w:rFonts w:ascii="Calibri" w:hAnsi="Calibri" w:cs="Calibri"/>
                <w:sz w:val="18"/>
                <w:szCs w:val="18"/>
              </w:rPr>
              <w:t>0,00 EUR</w:t>
            </w:r>
          </w:p>
        </w:tc>
        <w:tc>
          <w:tcPr>
            <w:tcW w:w="1418" w:type="dxa"/>
            <w:vAlign w:val="center"/>
          </w:tcPr>
          <w:p w14:paraId="46A01A3B" w14:textId="63A0F4AE" w:rsidR="007543AC" w:rsidRPr="00F75026" w:rsidRDefault="00BF178B" w:rsidP="007543AC">
            <w:pPr>
              <w:jc w:val="center"/>
              <w:rPr>
                <w:rFonts w:ascii="Calibri" w:hAnsi="Calibri" w:cs="Calibri"/>
                <w:b/>
                <w:bCs/>
                <w:sz w:val="18"/>
                <w:szCs w:val="18"/>
              </w:rPr>
            </w:pPr>
            <w:r>
              <w:rPr>
                <w:rFonts w:ascii="Calibri" w:hAnsi="Calibri" w:cs="Calibri"/>
                <w:b/>
                <w:bCs/>
                <w:sz w:val="18"/>
                <w:szCs w:val="18"/>
              </w:rPr>
              <w:t>213.900,17</w:t>
            </w:r>
            <w:r w:rsidR="007543AC" w:rsidRPr="00F75026">
              <w:rPr>
                <w:rFonts w:ascii="Calibri" w:hAnsi="Calibri" w:cs="Calibri"/>
                <w:b/>
                <w:bCs/>
                <w:sz w:val="18"/>
                <w:szCs w:val="18"/>
              </w:rPr>
              <w:t xml:space="preserve"> EUR</w:t>
            </w:r>
          </w:p>
        </w:tc>
        <w:tc>
          <w:tcPr>
            <w:tcW w:w="3543" w:type="dxa"/>
            <w:vAlign w:val="center"/>
          </w:tcPr>
          <w:p w14:paraId="071B1A0F" w14:textId="6381B29C" w:rsidR="007543AC" w:rsidRPr="00F75026" w:rsidRDefault="007543AC" w:rsidP="007543AC">
            <w:pPr>
              <w:rPr>
                <w:rFonts w:ascii="Calibri" w:hAnsi="Calibri" w:cs="Calibri"/>
                <w:sz w:val="18"/>
                <w:szCs w:val="18"/>
              </w:rPr>
            </w:pPr>
            <w:r w:rsidRPr="00F75026">
              <w:rPr>
                <w:rFonts w:ascii="Calibri" w:hAnsi="Calibri" w:cs="Calibri"/>
                <w:sz w:val="18"/>
                <w:szCs w:val="18"/>
              </w:rPr>
              <w:t>SPLOŠNI STROŠKI DELOVANJA JAVNEGA ZAVODA GO!</w:t>
            </w:r>
            <w:r>
              <w:rPr>
                <w:rFonts w:ascii="Calibri" w:hAnsi="Calibri" w:cs="Calibri"/>
                <w:sz w:val="18"/>
                <w:szCs w:val="18"/>
              </w:rPr>
              <w:t xml:space="preserve"> </w:t>
            </w:r>
            <w:r w:rsidRPr="00F75026">
              <w:rPr>
                <w:rFonts w:ascii="Calibri" w:hAnsi="Calibri" w:cs="Calibri"/>
                <w:sz w:val="18"/>
                <w:szCs w:val="18"/>
              </w:rPr>
              <w:t>2025</w:t>
            </w:r>
          </w:p>
        </w:tc>
      </w:tr>
      <w:tr w:rsidR="00544275" w:rsidRPr="00F75026" w14:paraId="1BBFA6FD" w14:textId="77777777" w:rsidTr="00237F6C">
        <w:tc>
          <w:tcPr>
            <w:tcW w:w="1103" w:type="dxa"/>
            <w:vMerge/>
            <w:vAlign w:val="center"/>
          </w:tcPr>
          <w:p w14:paraId="26930C49" w14:textId="77777777" w:rsidR="00BF178B" w:rsidRPr="00F75026" w:rsidRDefault="00BF178B" w:rsidP="00BF178B">
            <w:pPr>
              <w:jc w:val="center"/>
              <w:rPr>
                <w:rFonts w:ascii="Calibri" w:hAnsi="Calibri" w:cs="Calibri"/>
                <w:b/>
                <w:bCs/>
                <w:sz w:val="18"/>
                <w:szCs w:val="18"/>
              </w:rPr>
            </w:pPr>
          </w:p>
        </w:tc>
        <w:tc>
          <w:tcPr>
            <w:tcW w:w="1160" w:type="dxa"/>
            <w:vAlign w:val="center"/>
          </w:tcPr>
          <w:p w14:paraId="724B1306" w14:textId="7AE5643B" w:rsidR="00BF178B" w:rsidRPr="00F75026" w:rsidRDefault="00BF178B" w:rsidP="00BF178B">
            <w:pPr>
              <w:jc w:val="center"/>
              <w:rPr>
                <w:rFonts w:ascii="Calibri" w:hAnsi="Calibri" w:cs="Calibri"/>
                <w:sz w:val="18"/>
                <w:szCs w:val="18"/>
              </w:rPr>
            </w:pPr>
            <w:r w:rsidRPr="00F75026">
              <w:rPr>
                <w:rFonts w:ascii="Calibri" w:hAnsi="Calibri" w:cs="Calibri"/>
                <w:sz w:val="18"/>
                <w:szCs w:val="18"/>
              </w:rPr>
              <w:t>0,00</w:t>
            </w:r>
            <w:r>
              <w:rPr>
                <w:rFonts w:ascii="Calibri" w:hAnsi="Calibri" w:cs="Calibri"/>
                <w:sz w:val="18"/>
                <w:szCs w:val="18"/>
              </w:rPr>
              <w:t xml:space="preserve"> EUR</w:t>
            </w:r>
          </w:p>
        </w:tc>
        <w:tc>
          <w:tcPr>
            <w:tcW w:w="1276" w:type="dxa"/>
            <w:vAlign w:val="center"/>
          </w:tcPr>
          <w:p w14:paraId="4525CA76" w14:textId="30D79060" w:rsidR="00BF178B" w:rsidRPr="00F75026" w:rsidRDefault="00BF178B" w:rsidP="00BF178B">
            <w:pPr>
              <w:jc w:val="center"/>
              <w:rPr>
                <w:rFonts w:ascii="Calibri" w:hAnsi="Calibri" w:cs="Calibri"/>
                <w:sz w:val="18"/>
                <w:szCs w:val="18"/>
              </w:rPr>
            </w:pPr>
            <w:r>
              <w:rPr>
                <w:rFonts w:ascii="Calibri" w:hAnsi="Calibri" w:cs="Calibri"/>
                <w:sz w:val="18"/>
                <w:szCs w:val="18"/>
              </w:rPr>
              <w:t>200.530,97</w:t>
            </w:r>
            <w:r w:rsidRPr="00F75026">
              <w:rPr>
                <w:rFonts w:ascii="Calibri" w:hAnsi="Calibri" w:cs="Calibri"/>
                <w:sz w:val="18"/>
                <w:szCs w:val="18"/>
              </w:rPr>
              <w:t xml:space="preserve"> EUR</w:t>
            </w:r>
          </w:p>
        </w:tc>
        <w:tc>
          <w:tcPr>
            <w:tcW w:w="1134" w:type="dxa"/>
            <w:vAlign w:val="center"/>
          </w:tcPr>
          <w:p w14:paraId="55D4DF51" w14:textId="77777777" w:rsidR="00BF178B" w:rsidRPr="00F75026" w:rsidRDefault="00BF178B" w:rsidP="00BF178B">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119BB3CF" w14:textId="5BB905FE" w:rsidR="00BF178B" w:rsidRPr="00F75026" w:rsidRDefault="00BF178B" w:rsidP="00BF178B">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62880715" w14:textId="58CA928F" w:rsidR="00BF178B" w:rsidRPr="00F75026" w:rsidRDefault="00BF178B" w:rsidP="00BF178B">
            <w:pPr>
              <w:jc w:val="center"/>
              <w:rPr>
                <w:rFonts w:ascii="Calibri" w:hAnsi="Calibri" w:cs="Calibri"/>
                <w:sz w:val="18"/>
                <w:szCs w:val="18"/>
              </w:rPr>
            </w:pPr>
            <w:r w:rsidRPr="00F75026">
              <w:rPr>
                <w:rFonts w:ascii="Calibri" w:hAnsi="Calibri" w:cs="Calibri"/>
                <w:sz w:val="18"/>
                <w:szCs w:val="18"/>
              </w:rPr>
              <w:t>0,00 EUR</w:t>
            </w:r>
          </w:p>
        </w:tc>
        <w:tc>
          <w:tcPr>
            <w:tcW w:w="1275" w:type="dxa"/>
            <w:vAlign w:val="center"/>
          </w:tcPr>
          <w:p w14:paraId="440DD2D5" w14:textId="7CC64DEC" w:rsidR="00BF178B" w:rsidRPr="00F75026" w:rsidRDefault="00BF178B" w:rsidP="00BF178B">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1784969C" w14:textId="337FAC9D" w:rsidR="00BF178B" w:rsidRPr="00F75026" w:rsidRDefault="00BF178B" w:rsidP="00BF178B">
            <w:pPr>
              <w:jc w:val="center"/>
              <w:rPr>
                <w:rFonts w:ascii="Calibri" w:hAnsi="Calibri" w:cs="Calibri"/>
                <w:sz w:val="18"/>
                <w:szCs w:val="18"/>
              </w:rPr>
            </w:pPr>
            <w:r w:rsidRPr="00F75026">
              <w:rPr>
                <w:rFonts w:ascii="Calibri" w:hAnsi="Calibri" w:cs="Calibri"/>
                <w:sz w:val="18"/>
                <w:szCs w:val="18"/>
              </w:rPr>
              <w:t>0,00 EUR</w:t>
            </w:r>
          </w:p>
        </w:tc>
        <w:tc>
          <w:tcPr>
            <w:tcW w:w="1418" w:type="dxa"/>
            <w:vAlign w:val="center"/>
          </w:tcPr>
          <w:p w14:paraId="54929A50" w14:textId="6E655010" w:rsidR="00BF178B" w:rsidRPr="00F75026" w:rsidRDefault="00BF178B" w:rsidP="00BF178B">
            <w:pPr>
              <w:jc w:val="center"/>
              <w:rPr>
                <w:rFonts w:ascii="Calibri" w:hAnsi="Calibri" w:cs="Calibri"/>
                <w:b/>
                <w:bCs/>
                <w:sz w:val="18"/>
                <w:szCs w:val="18"/>
              </w:rPr>
            </w:pPr>
            <w:r>
              <w:rPr>
                <w:rFonts w:ascii="Calibri" w:hAnsi="Calibri" w:cs="Calibri"/>
                <w:b/>
                <w:bCs/>
                <w:sz w:val="18"/>
                <w:szCs w:val="18"/>
              </w:rPr>
              <w:t>200.530,97</w:t>
            </w:r>
            <w:r w:rsidRPr="00F75026">
              <w:rPr>
                <w:rFonts w:ascii="Calibri" w:hAnsi="Calibri" w:cs="Calibri"/>
                <w:b/>
                <w:bCs/>
                <w:sz w:val="18"/>
                <w:szCs w:val="18"/>
              </w:rPr>
              <w:t xml:space="preserve"> EUR</w:t>
            </w:r>
          </w:p>
        </w:tc>
        <w:tc>
          <w:tcPr>
            <w:tcW w:w="3543" w:type="dxa"/>
            <w:vAlign w:val="center"/>
          </w:tcPr>
          <w:p w14:paraId="1736DF62" w14:textId="77777777" w:rsidR="00BF178B" w:rsidRPr="00F75026" w:rsidRDefault="00BF178B" w:rsidP="00BF178B">
            <w:pPr>
              <w:rPr>
                <w:rFonts w:ascii="Calibri" w:hAnsi="Calibri" w:cs="Calibri"/>
                <w:sz w:val="18"/>
                <w:szCs w:val="18"/>
              </w:rPr>
            </w:pPr>
            <w:r w:rsidRPr="00F75026">
              <w:rPr>
                <w:rFonts w:ascii="Calibri" w:hAnsi="Calibri" w:cs="Calibri"/>
                <w:sz w:val="18"/>
                <w:szCs w:val="18"/>
              </w:rPr>
              <w:t>PRIPRAVLJALNA DELA IN OSTALI STROŠKI</w:t>
            </w:r>
          </w:p>
          <w:p w14:paraId="5F069CF1" w14:textId="5EDB49FC" w:rsidR="00BF178B" w:rsidRPr="00544275" w:rsidRDefault="00BF178B" w:rsidP="00544275">
            <w:pPr>
              <w:pStyle w:val="Odstavekseznama"/>
              <w:numPr>
                <w:ilvl w:val="0"/>
                <w:numId w:val="20"/>
              </w:numPr>
              <w:spacing w:before="0" w:after="0" w:line="240" w:lineRule="auto"/>
              <w:jc w:val="left"/>
              <w:rPr>
                <w:rFonts w:ascii="Calibri" w:hAnsi="Calibri" w:cs="Calibri"/>
                <w:sz w:val="18"/>
                <w:szCs w:val="18"/>
              </w:rPr>
            </w:pPr>
            <w:r w:rsidRPr="00F75026">
              <w:rPr>
                <w:rFonts w:ascii="Calibri" w:hAnsi="Calibri" w:cs="Calibri"/>
                <w:sz w:val="18"/>
                <w:szCs w:val="18"/>
              </w:rPr>
              <w:lastRenderedPageBreak/>
              <w:t>stroški dela na programih EPK in ustanovitve javnega zavoda</w:t>
            </w:r>
            <w:r w:rsidR="00544275">
              <w:rPr>
                <w:rFonts w:ascii="Calibri" w:hAnsi="Calibri" w:cs="Calibri"/>
                <w:sz w:val="18"/>
                <w:szCs w:val="18"/>
              </w:rPr>
              <w:t>.</w:t>
            </w:r>
          </w:p>
        </w:tc>
      </w:tr>
      <w:tr w:rsidR="00544275" w:rsidRPr="00F75026" w14:paraId="1136D354" w14:textId="77777777" w:rsidTr="00237F6C">
        <w:tc>
          <w:tcPr>
            <w:tcW w:w="1103" w:type="dxa"/>
            <w:vMerge/>
            <w:vAlign w:val="center"/>
          </w:tcPr>
          <w:p w14:paraId="2275FECB" w14:textId="77777777" w:rsidR="002814DF" w:rsidRPr="00F75026" w:rsidRDefault="002814DF" w:rsidP="002814DF">
            <w:pPr>
              <w:jc w:val="center"/>
              <w:rPr>
                <w:rFonts w:ascii="Calibri" w:hAnsi="Calibri" w:cs="Calibri"/>
                <w:b/>
                <w:bCs/>
                <w:sz w:val="18"/>
                <w:szCs w:val="18"/>
              </w:rPr>
            </w:pPr>
          </w:p>
        </w:tc>
        <w:tc>
          <w:tcPr>
            <w:tcW w:w="1160" w:type="dxa"/>
            <w:vAlign w:val="center"/>
          </w:tcPr>
          <w:p w14:paraId="23BC8525" w14:textId="77777777" w:rsidR="002814DF" w:rsidRPr="00F75026" w:rsidRDefault="002814DF" w:rsidP="002814DF">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124C964A" w14:textId="77777777" w:rsidR="002814DF" w:rsidRPr="00F75026" w:rsidRDefault="002814DF" w:rsidP="002814DF">
            <w:pPr>
              <w:jc w:val="center"/>
              <w:rPr>
                <w:rFonts w:ascii="Calibri" w:hAnsi="Calibri" w:cs="Calibri"/>
                <w:sz w:val="18"/>
                <w:szCs w:val="18"/>
              </w:rPr>
            </w:pPr>
            <w:r w:rsidRPr="00F75026">
              <w:rPr>
                <w:rFonts w:ascii="Calibri" w:hAnsi="Calibri" w:cs="Calibri"/>
                <w:sz w:val="18"/>
                <w:szCs w:val="18"/>
              </w:rPr>
              <w:t>0,00 EUR</w:t>
            </w:r>
          </w:p>
        </w:tc>
        <w:tc>
          <w:tcPr>
            <w:tcW w:w="1134" w:type="dxa"/>
            <w:vAlign w:val="center"/>
          </w:tcPr>
          <w:p w14:paraId="1F2E510D" w14:textId="77777777" w:rsidR="002814DF" w:rsidRPr="00F75026" w:rsidRDefault="002814DF" w:rsidP="002814DF">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2E2AC8E0" w14:textId="61533531" w:rsidR="002814DF" w:rsidRPr="00F75026" w:rsidRDefault="002814DF" w:rsidP="002814DF">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4EE83417" w14:textId="46CFD4FD" w:rsidR="002814DF" w:rsidRPr="00F75026" w:rsidRDefault="002814DF" w:rsidP="002814DF">
            <w:pPr>
              <w:jc w:val="center"/>
              <w:rPr>
                <w:rFonts w:ascii="Calibri" w:hAnsi="Calibri" w:cs="Calibri"/>
                <w:sz w:val="18"/>
                <w:szCs w:val="18"/>
              </w:rPr>
            </w:pPr>
            <w:r w:rsidRPr="00F75026">
              <w:rPr>
                <w:rFonts w:ascii="Calibri" w:hAnsi="Calibri" w:cs="Calibri"/>
                <w:sz w:val="18"/>
                <w:szCs w:val="18"/>
              </w:rPr>
              <w:t>0,00 EUR</w:t>
            </w:r>
          </w:p>
        </w:tc>
        <w:tc>
          <w:tcPr>
            <w:tcW w:w="1275" w:type="dxa"/>
            <w:vAlign w:val="center"/>
          </w:tcPr>
          <w:p w14:paraId="57530647" w14:textId="13EFB56E" w:rsidR="002814DF" w:rsidRPr="00F75026" w:rsidRDefault="002814DF" w:rsidP="002814DF">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3D23446D" w14:textId="51AF90CE" w:rsidR="002814DF" w:rsidRPr="00F75026" w:rsidRDefault="002814DF" w:rsidP="002814DF">
            <w:pPr>
              <w:jc w:val="center"/>
              <w:rPr>
                <w:rFonts w:ascii="Calibri" w:hAnsi="Calibri" w:cs="Calibri"/>
                <w:sz w:val="18"/>
                <w:szCs w:val="18"/>
              </w:rPr>
            </w:pPr>
            <w:r w:rsidRPr="00F75026">
              <w:rPr>
                <w:rFonts w:ascii="Calibri" w:hAnsi="Calibri" w:cs="Calibri"/>
                <w:sz w:val="18"/>
                <w:szCs w:val="18"/>
              </w:rPr>
              <w:t>0,00 EUR</w:t>
            </w:r>
          </w:p>
        </w:tc>
        <w:tc>
          <w:tcPr>
            <w:tcW w:w="1418" w:type="dxa"/>
            <w:vAlign w:val="center"/>
          </w:tcPr>
          <w:p w14:paraId="0D04DCEC" w14:textId="77777777" w:rsidR="002814DF" w:rsidRPr="00F75026" w:rsidRDefault="002814DF" w:rsidP="002814DF">
            <w:pPr>
              <w:jc w:val="center"/>
              <w:rPr>
                <w:rFonts w:ascii="Calibri" w:hAnsi="Calibri" w:cs="Calibri"/>
                <w:b/>
                <w:bCs/>
                <w:sz w:val="18"/>
                <w:szCs w:val="18"/>
              </w:rPr>
            </w:pPr>
            <w:r w:rsidRPr="00F75026">
              <w:rPr>
                <w:rFonts w:ascii="Calibri" w:hAnsi="Calibri" w:cs="Calibri"/>
                <w:b/>
                <w:bCs/>
                <w:sz w:val="18"/>
                <w:szCs w:val="18"/>
              </w:rPr>
              <w:t>0,00 EUR</w:t>
            </w:r>
          </w:p>
        </w:tc>
        <w:tc>
          <w:tcPr>
            <w:tcW w:w="3543" w:type="dxa"/>
            <w:vAlign w:val="center"/>
          </w:tcPr>
          <w:p w14:paraId="0E9BFC9D" w14:textId="77777777" w:rsidR="002814DF" w:rsidRPr="00F75026" w:rsidRDefault="002814DF" w:rsidP="002814DF">
            <w:pPr>
              <w:rPr>
                <w:rFonts w:ascii="Calibri" w:hAnsi="Calibri" w:cs="Calibri"/>
                <w:sz w:val="18"/>
                <w:szCs w:val="18"/>
              </w:rPr>
            </w:pPr>
            <w:r w:rsidRPr="00F75026">
              <w:rPr>
                <w:rFonts w:ascii="Calibri" w:hAnsi="Calibri" w:cs="Calibri"/>
                <w:sz w:val="18"/>
                <w:szCs w:val="18"/>
              </w:rPr>
              <w:t>STROŠKI MATERIALA IN STORITEV ZA IZVAJANJE TRŽNIH DEJAVNOSTI</w:t>
            </w:r>
          </w:p>
        </w:tc>
      </w:tr>
      <w:tr w:rsidR="00544275" w:rsidRPr="00F75026" w14:paraId="340AE0CD" w14:textId="77777777" w:rsidTr="00237F6C">
        <w:tc>
          <w:tcPr>
            <w:tcW w:w="1103" w:type="dxa"/>
            <w:vMerge/>
            <w:vAlign w:val="center"/>
          </w:tcPr>
          <w:p w14:paraId="7F55EB25" w14:textId="77777777" w:rsidR="002814DF" w:rsidRPr="00F75026" w:rsidRDefault="002814DF" w:rsidP="002814DF">
            <w:pPr>
              <w:jc w:val="center"/>
              <w:rPr>
                <w:rFonts w:ascii="Calibri" w:hAnsi="Calibri" w:cs="Calibri"/>
                <w:b/>
                <w:bCs/>
                <w:sz w:val="18"/>
                <w:szCs w:val="18"/>
              </w:rPr>
            </w:pPr>
          </w:p>
        </w:tc>
        <w:tc>
          <w:tcPr>
            <w:tcW w:w="1160" w:type="dxa"/>
            <w:vAlign w:val="center"/>
          </w:tcPr>
          <w:p w14:paraId="1E2ADC09" w14:textId="77777777" w:rsidR="002814DF" w:rsidRPr="00F75026" w:rsidRDefault="002814DF" w:rsidP="002814DF">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6D4806D4" w14:textId="5CA1525E" w:rsidR="002814DF" w:rsidRPr="00F75026" w:rsidRDefault="002814DF" w:rsidP="002814DF">
            <w:pPr>
              <w:jc w:val="center"/>
              <w:rPr>
                <w:rFonts w:ascii="Calibri" w:hAnsi="Calibri" w:cs="Calibri"/>
                <w:sz w:val="18"/>
                <w:szCs w:val="18"/>
              </w:rPr>
            </w:pPr>
            <w:r>
              <w:rPr>
                <w:rFonts w:ascii="Calibri" w:hAnsi="Calibri" w:cs="Calibri"/>
                <w:sz w:val="18"/>
                <w:szCs w:val="18"/>
              </w:rPr>
              <w:t>21.326,96</w:t>
            </w:r>
            <w:r w:rsidRPr="00F75026">
              <w:rPr>
                <w:rFonts w:ascii="Calibri" w:hAnsi="Calibri" w:cs="Calibri"/>
                <w:sz w:val="18"/>
                <w:szCs w:val="18"/>
              </w:rPr>
              <w:t xml:space="preserve"> EUR</w:t>
            </w:r>
          </w:p>
        </w:tc>
        <w:tc>
          <w:tcPr>
            <w:tcW w:w="1134" w:type="dxa"/>
            <w:vAlign w:val="center"/>
          </w:tcPr>
          <w:p w14:paraId="7F3AF0BE" w14:textId="77777777" w:rsidR="002814DF" w:rsidRPr="00F75026" w:rsidRDefault="002814DF" w:rsidP="002814DF">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430C40FC" w14:textId="3C489A26" w:rsidR="002814DF" w:rsidRPr="00F75026" w:rsidRDefault="002814DF" w:rsidP="002814DF">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1332A170" w14:textId="7DC9D563" w:rsidR="002814DF" w:rsidRPr="00F75026" w:rsidRDefault="002814DF" w:rsidP="002814DF">
            <w:pPr>
              <w:jc w:val="center"/>
              <w:rPr>
                <w:rFonts w:ascii="Calibri" w:hAnsi="Calibri" w:cs="Calibri"/>
                <w:sz w:val="18"/>
                <w:szCs w:val="18"/>
              </w:rPr>
            </w:pPr>
            <w:r w:rsidRPr="00F75026">
              <w:rPr>
                <w:rFonts w:ascii="Calibri" w:hAnsi="Calibri" w:cs="Calibri"/>
                <w:sz w:val="18"/>
                <w:szCs w:val="18"/>
              </w:rPr>
              <w:t>0,00 EUR</w:t>
            </w:r>
          </w:p>
        </w:tc>
        <w:tc>
          <w:tcPr>
            <w:tcW w:w="1275" w:type="dxa"/>
            <w:vAlign w:val="center"/>
          </w:tcPr>
          <w:p w14:paraId="23A11321" w14:textId="2D64AE26" w:rsidR="002814DF" w:rsidRPr="00F75026" w:rsidRDefault="002814DF" w:rsidP="002814DF">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1867F545" w14:textId="42A0887E" w:rsidR="002814DF" w:rsidRPr="00F75026" w:rsidRDefault="002814DF" w:rsidP="002814DF">
            <w:pPr>
              <w:jc w:val="center"/>
              <w:rPr>
                <w:rFonts w:ascii="Calibri" w:hAnsi="Calibri" w:cs="Calibri"/>
                <w:sz w:val="18"/>
                <w:szCs w:val="18"/>
              </w:rPr>
            </w:pPr>
            <w:r w:rsidRPr="00F75026">
              <w:rPr>
                <w:rFonts w:ascii="Calibri" w:hAnsi="Calibri" w:cs="Calibri"/>
                <w:sz w:val="18"/>
                <w:szCs w:val="18"/>
              </w:rPr>
              <w:t>0,00 EUR</w:t>
            </w:r>
          </w:p>
        </w:tc>
        <w:tc>
          <w:tcPr>
            <w:tcW w:w="1418" w:type="dxa"/>
            <w:vAlign w:val="center"/>
          </w:tcPr>
          <w:p w14:paraId="673918A7" w14:textId="33E1B8CA" w:rsidR="002814DF" w:rsidRPr="00F75026" w:rsidRDefault="002814DF" w:rsidP="002814DF">
            <w:pPr>
              <w:jc w:val="center"/>
              <w:rPr>
                <w:rFonts w:ascii="Calibri" w:hAnsi="Calibri" w:cs="Calibri"/>
                <w:b/>
                <w:bCs/>
                <w:sz w:val="18"/>
                <w:szCs w:val="18"/>
              </w:rPr>
            </w:pPr>
            <w:r>
              <w:rPr>
                <w:rFonts w:ascii="Calibri" w:hAnsi="Calibri" w:cs="Calibri"/>
                <w:b/>
                <w:bCs/>
                <w:sz w:val="18"/>
                <w:szCs w:val="18"/>
              </w:rPr>
              <w:t>21.326,96</w:t>
            </w:r>
            <w:r w:rsidRPr="00F75026">
              <w:rPr>
                <w:rFonts w:ascii="Calibri" w:hAnsi="Calibri" w:cs="Calibri"/>
                <w:b/>
                <w:bCs/>
                <w:sz w:val="18"/>
                <w:szCs w:val="18"/>
              </w:rPr>
              <w:t xml:space="preserve"> EUR</w:t>
            </w:r>
          </w:p>
        </w:tc>
        <w:tc>
          <w:tcPr>
            <w:tcW w:w="3543" w:type="dxa"/>
            <w:vAlign w:val="center"/>
          </w:tcPr>
          <w:p w14:paraId="1473AE8A" w14:textId="5CEFAA2A" w:rsidR="002814DF" w:rsidRPr="00F75026" w:rsidRDefault="002814DF" w:rsidP="002814DF">
            <w:pPr>
              <w:rPr>
                <w:rFonts w:ascii="Calibri" w:hAnsi="Calibri" w:cs="Calibri"/>
                <w:sz w:val="18"/>
                <w:szCs w:val="18"/>
              </w:rPr>
            </w:pPr>
            <w:r w:rsidRPr="00F75026">
              <w:rPr>
                <w:rFonts w:ascii="Calibri" w:hAnsi="Calibri" w:cs="Calibri"/>
                <w:sz w:val="18"/>
                <w:szCs w:val="18"/>
              </w:rPr>
              <w:t>STROŠKI NABAVE OPREME ZA DELOVANJE JAVNEGA ZAVODA GO!</w:t>
            </w:r>
            <w:r>
              <w:rPr>
                <w:rFonts w:ascii="Calibri" w:hAnsi="Calibri" w:cs="Calibri"/>
                <w:sz w:val="18"/>
                <w:szCs w:val="18"/>
              </w:rPr>
              <w:t xml:space="preserve"> </w:t>
            </w:r>
            <w:r w:rsidRPr="00F75026">
              <w:rPr>
                <w:rFonts w:ascii="Calibri" w:hAnsi="Calibri" w:cs="Calibri"/>
                <w:sz w:val="18"/>
                <w:szCs w:val="18"/>
              </w:rPr>
              <w:t>2025</w:t>
            </w:r>
          </w:p>
          <w:p w14:paraId="34FB9EE1" w14:textId="716001F5" w:rsidR="002814DF" w:rsidRPr="00F75026" w:rsidRDefault="002814DF" w:rsidP="002814DF">
            <w:pPr>
              <w:pStyle w:val="Odstavekseznama"/>
              <w:numPr>
                <w:ilvl w:val="0"/>
                <w:numId w:val="20"/>
              </w:numPr>
              <w:spacing w:before="0" w:after="0" w:line="240" w:lineRule="auto"/>
              <w:jc w:val="left"/>
              <w:rPr>
                <w:rFonts w:ascii="Calibri" w:hAnsi="Calibri" w:cs="Calibri"/>
                <w:sz w:val="18"/>
                <w:szCs w:val="18"/>
              </w:rPr>
            </w:pPr>
            <w:r w:rsidRPr="00F75026">
              <w:rPr>
                <w:rFonts w:ascii="Calibri" w:hAnsi="Calibri" w:cs="Calibri"/>
                <w:sz w:val="18"/>
                <w:szCs w:val="18"/>
              </w:rPr>
              <w:t>nabava računalniške in pisarniške opreme za novo zaposlene na JZ z namenom ureditve delovnih mest</w:t>
            </w:r>
            <w:r>
              <w:rPr>
                <w:rFonts w:ascii="Calibri" w:hAnsi="Calibri" w:cs="Calibri"/>
                <w:sz w:val="18"/>
                <w:szCs w:val="18"/>
              </w:rPr>
              <w:t>.</w:t>
            </w:r>
          </w:p>
        </w:tc>
      </w:tr>
      <w:tr w:rsidR="00544275" w:rsidRPr="00F75026" w14:paraId="3354D83D" w14:textId="77777777" w:rsidTr="00237F6C">
        <w:trPr>
          <w:trHeight w:val="567"/>
        </w:trPr>
        <w:tc>
          <w:tcPr>
            <w:tcW w:w="1103" w:type="dxa"/>
            <w:vMerge/>
            <w:vAlign w:val="center"/>
          </w:tcPr>
          <w:p w14:paraId="205EE1C1" w14:textId="77777777" w:rsidR="00090F54" w:rsidRPr="00F75026" w:rsidRDefault="00090F54" w:rsidP="00090F54">
            <w:pPr>
              <w:jc w:val="center"/>
              <w:rPr>
                <w:rFonts w:ascii="Calibri" w:hAnsi="Calibri" w:cs="Calibri"/>
                <w:b/>
                <w:bCs/>
                <w:sz w:val="18"/>
                <w:szCs w:val="18"/>
              </w:rPr>
            </w:pPr>
          </w:p>
        </w:tc>
        <w:tc>
          <w:tcPr>
            <w:tcW w:w="1160" w:type="dxa"/>
            <w:shd w:val="clear" w:color="auto" w:fill="D9E2F3" w:themeFill="accent1" w:themeFillTint="33"/>
            <w:vAlign w:val="center"/>
          </w:tcPr>
          <w:p w14:paraId="73077550" w14:textId="757AF2A6" w:rsidR="00090F54" w:rsidRPr="00F75026" w:rsidRDefault="00090F54" w:rsidP="00090F54">
            <w:pPr>
              <w:jc w:val="center"/>
              <w:rPr>
                <w:rFonts w:ascii="Calibri" w:hAnsi="Calibri" w:cs="Calibri"/>
                <w:b/>
                <w:bCs/>
                <w:sz w:val="18"/>
                <w:szCs w:val="18"/>
              </w:rPr>
            </w:pPr>
            <w:r>
              <w:rPr>
                <w:rFonts w:ascii="Calibri" w:hAnsi="Calibri" w:cs="Calibri"/>
                <w:b/>
                <w:bCs/>
                <w:sz w:val="18"/>
                <w:szCs w:val="18"/>
              </w:rPr>
              <w:t>352.297,89</w:t>
            </w:r>
            <w:r w:rsidRPr="00F75026">
              <w:rPr>
                <w:rFonts w:ascii="Calibri" w:hAnsi="Calibri" w:cs="Calibri"/>
                <w:b/>
                <w:bCs/>
                <w:sz w:val="18"/>
                <w:szCs w:val="18"/>
              </w:rPr>
              <w:t xml:space="preserve"> EUR</w:t>
            </w:r>
          </w:p>
        </w:tc>
        <w:tc>
          <w:tcPr>
            <w:tcW w:w="1276" w:type="dxa"/>
            <w:shd w:val="clear" w:color="auto" w:fill="D9E2F3" w:themeFill="accent1" w:themeFillTint="33"/>
            <w:vAlign w:val="center"/>
          </w:tcPr>
          <w:p w14:paraId="002C73DB" w14:textId="08BBBF45" w:rsidR="00090F54" w:rsidRPr="00F75026" w:rsidRDefault="00090F54" w:rsidP="00090F54">
            <w:pPr>
              <w:jc w:val="center"/>
              <w:rPr>
                <w:rFonts w:ascii="Calibri" w:hAnsi="Calibri" w:cs="Calibri"/>
                <w:b/>
                <w:bCs/>
                <w:sz w:val="18"/>
                <w:szCs w:val="18"/>
              </w:rPr>
            </w:pPr>
            <w:r>
              <w:rPr>
                <w:rFonts w:ascii="Calibri" w:hAnsi="Calibri" w:cs="Calibri"/>
                <w:b/>
                <w:bCs/>
                <w:sz w:val="18"/>
                <w:szCs w:val="18"/>
              </w:rPr>
              <w:t>666.534,54</w:t>
            </w:r>
            <w:r w:rsidRPr="00F75026">
              <w:rPr>
                <w:rFonts w:ascii="Calibri" w:hAnsi="Calibri" w:cs="Calibri"/>
                <w:b/>
                <w:bCs/>
                <w:sz w:val="18"/>
                <w:szCs w:val="18"/>
              </w:rPr>
              <w:t xml:space="preserve"> EUR</w:t>
            </w:r>
          </w:p>
        </w:tc>
        <w:tc>
          <w:tcPr>
            <w:tcW w:w="1134" w:type="dxa"/>
            <w:shd w:val="clear" w:color="auto" w:fill="D9E2F3" w:themeFill="accent1" w:themeFillTint="33"/>
            <w:vAlign w:val="center"/>
          </w:tcPr>
          <w:p w14:paraId="44653A5A" w14:textId="77777777" w:rsidR="00090F54" w:rsidRPr="00F75026" w:rsidRDefault="00090F54" w:rsidP="00090F54">
            <w:pPr>
              <w:jc w:val="center"/>
              <w:rPr>
                <w:rFonts w:ascii="Calibri" w:hAnsi="Calibri" w:cs="Calibri"/>
                <w:b/>
                <w:bCs/>
                <w:sz w:val="18"/>
                <w:szCs w:val="18"/>
              </w:rPr>
            </w:pPr>
            <w:r w:rsidRPr="00F75026">
              <w:rPr>
                <w:rFonts w:ascii="Calibri" w:hAnsi="Calibri" w:cs="Calibri"/>
                <w:b/>
                <w:bCs/>
                <w:sz w:val="18"/>
                <w:szCs w:val="18"/>
              </w:rPr>
              <w:t>0,00 EUR</w:t>
            </w:r>
          </w:p>
        </w:tc>
        <w:tc>
          <w:tcPr>
            <w:tcW w:w="1276" w:type="dxa"/>
            <w:shd w:val="clear" w:color="auto" w:fill="D9E2F3" w:themeFill="accent1" w:themeFillTint="33"/>
            <w:vAlign w:val="center"/>
          </w:tcPr>
          <w:p w14:paraId="35467BA0" w14:textId="76ED8053" w:rsidR="00090F54" w:rsidRPr="00F75026" w:rsidRDefault="00090F54" w:rsidP="00090F54">
            <w:pPr>
              <w:jc w:val="center"/>
              <w:rPr>
                <w:rFonts w:ascii="Calibri" w:hAnsi="Calibri" w:cs="Calibri"/>
                <w:b/>
                <w:bCs/>
                <w:sz w:val="18"/>
                <w:szCs w:val="18"/>
              </w:rPr>
            </w:pPr>
            <w:r w:rsidRPr="00F75026">
              <w:rPr>
                <w:rFonts w:ascii="Calibri" w:hAnsi="Calibri" w:cs="Calibri"/>
                <w:b/>
                <w:bCs/>
                <w:sz w:val="18"/>
                <w:szCs w:val="18"/>
              </w:rPr>
              <w:t>0,00 EUR</w:t>
            </w:r>
          </w:p>
        </w:tc>
        <w:tc>
          <w:tcPr>
            <w:tcW w:w="1276" w:type="dxa"/>
            <w:shd w:val="clear" w:color="auto" w:fill="D9E2F3" w:themeFill="accent1" w:themeFillTint="33"/>
            <w:vAlign w:val="center"/>
          </w:tcPr>
          <w:p w14:paraId="7A7C6576" w14:textId="25A58260" w:rsidR="00090F54" w:rsidRPr="00F75026" w:rsidRDefault="00090F54" w:rsidP="00090F54">
            <w:pPr>
              <w:jc w:val="center"/>
              <w:rPr>
                <w:rFonts w:ascii="Calibri" w:hAnsi="Calibri" w:cs="Calibri"/>
                <w:b/>
                <w:bCs/>
                <w:sz w:val="18"/>
                <w:szCs w:val="18"/>
              </w:rPr>
            </w:pPr>
            <w:r w:rsidRPr="00F75026">
              <w:rPr>
                <w:rFonts w:ascii="Calibri" w:hAnsi="Calibri" w:cs="Calibri"/>
                <w:b/>
                <w:bCs/>
                <w:sz w:val="18"/>
                <w:szCs w:val="18"/>
              </w:rPr>
              <w:t>0,00 EUR</w:t>
            </w:r>
          </w:p>
        </w:tc>
        <w:tc>
          <w:tcPr>
            <w:tcW w:w="1275" w:type="dxa"/>
            <w:shd w:val="clear" w:color="auto" w:fill="D9E2F3" w:themeFill="accent1" w:themeFillTint="33"/>
            <w:vAlign w:val="center"/>
          </w:tcPr>
          <w:p w14:paraId="54205790" w14:textId="04999888" w:rsidR="00090F54" w:rsidRPr="00F75026" w:rsidRDefault="00090F54" w:rsidP="00090F54">
            <w:pPr>
              <w:jc w:val="center"/>
              <w:rPr>
                <w:rFonts w:ascii="Calibri" w:hAnsi="Calibri" w:cs="Calibri"/>
                <w:b/>
                <w:bCs/>
                <w:sz w:val="18"/>
                <w:szCs w:val="18"/>
              </w:rPr>
            </w:pPr>
            <w:r w:rsidRPr="00F75026">
              <w:rPr>
                <w:rFonts w:ascii="Calibri" w:hAnsi="Calibri" w:cs="Calibri"/>
                <w:b/>
                <w:bCs/>
                <w:sz w:val="18"/>
                <w:szCs w:val="18"/>
              </w:rPr>
              <w:t>0,00 EUR</w:t>
            </w:r>
          </w:p>
        </w:tc>
        <w:tc>
          <w:tcPr>
            <w:tcW w:w="1276" w:type="dxa"/>
            <w:shd w:val="clear" w:color="auto" w:fill="D9E2F3" w:themeFill="accent1" w:themeFillTint="33"/>
            <w:vAlign w:val="center"/>
          </w:tcPr>
          <w:p w14:paraId="114D5522" w14:textId="4CF7A922" w:rsidR="00090F54" w:rsidRPr="00F75026" w:rsidRDefault="00090F54" w:rsidP="00090F54">
            <w:pPr>
              <w:jc w:val="center"/>
              <w:rPr>
                <w:rFonts w:ascii="Calibri" w:hAnsi="Calibri" w:cs="Calibri"/>
                <w:b/>
                <w:bCs/>
                <w:sz w:val="18"/>
                <w:szCs w:val="18"/>
              </w:rPr>
            </w:pPr>
            <w:r w:rsidRPr="00F75026">
              <w:rPr>
                <w:rFonts w:ascii="Calibri" w:hAnsi="Calibri" w:cs="Calibri"/>
                <w:b/>
                <w:bCs/>
                <w:sz w:val="18"/>
                <w:szCs w:val="18"/>
              </w:rPr>
              <w:t>0,00 EUR</w:t>
            </w:r>
          </w:p>
        </w:tc>
        <w:tc>
          <w:tcPr>
            <w:tcW w:w="1418" w:type="dxa"/>
            <w:shd w:val="clear" w:color="auto" w:fill="D9E2F3" w:themeFill="accent1" w:themeFillTint="33"/>
            <w:vAlign w:val="center"/>
          </w:tcPr>
          <w:p w14:paraId="5EC7B72A" w14:textId="59875B37" w:rsidR="00090F54" w:rsidRPr="00F75026" w:rsidRDefault="00053D8C" w:rsidP="00090F54">
            <w:pPr>
              <w:jc w:val="center"/>
              <w:rPr>
                <w:rFonts w:ascii="Calibri" w:hAnsi="Calibri" w:cs="Calibri"/>
                <w:b/>
                <w:bCs/>
                <w:sz w:val="18"/>
                <w:szCs w:val="18"/>
              </w:rPr>
            </w:pPr>
            <w:r>
              <w:rPr>
                <w:rFonts w:ascii="Calibri" w:hAnsi="Calibri" w:cs="Calibri"/>
                <w:b/>
                <w:bCs/>
                <w:sz w:val="18"/>
                <w:szCs w:val="18"/>
              </w:rPr>
              <w:t>1.018.832,43</w:t>
            </w:r>
            <w:r w:rsidR="00090F54" w:rsidRPr="00F75026">
              <w:rPr>
                <w:rFonts w:ascii="Calibri" w:hAnsi="Calibri" w:cs="Calibri"/>
                <w:b/>
                <w:bCs/>
                <w:sz w:val="18"/>
                <w:szCs w:val="18"/>
              </w:rPr>
              <w:t xml:space="preserve"> EUR</w:t>
            </w:r>
          </w:p>
        </w:tc>
        <w:tc>
          <w:tcPr>
            <w:tcW w:w="3543" w:type="dxa"/>
            <w:shd w:val="clear" w:color="auto" w:fill="D9E2F3" w:themeFill="accent1" w:themeFillTint="33"/>
            <w:vAlign w:val="center"/>
          </w:tcPr>
          <w:p w14:paraId="2ECAC0D8" w14:textId="77777777" w:rsidR="00090F54" w:rsidRPr="00F75026" w:rsidRDefault="00090F54" w:rsidP="00090F54">
            <w:pPr>
              <w:rPr>
                <w:rFonts w:ascii="Calibri" w:hAnsi="Calibri" w:cs="Calibri"/>
                <w:b/>
                <w:bCs/>
                <w:sz w:val="18"/>
                <w:szCs w:val="18"/>
              </w:rPr>
            </w:pPr>
            <w:r w:rsidRPr="00F75026">
              <w:rPr>
                <w:rFonts w:ascii="Calibri" w:hAnsi="Calibri" w:cs="Calibri"/>
                <w:b/>
                <w:bCs/>
                <w:sz w:val="18"/>
                <w:szCs w:val="18"/>
              </w:rPr>
              <w:t>SKUPAJ LETO 2022</w:t>
            </w:r>
          </w:p>
        </w:tc>
      </w:tr>
      <w:tr w:rsidR="00544275" w:rsidRPr="00F75026" w14:paraId="482AAFFA" w14:textId="77777777" w:rsidTr="00237F6C">
        <w:tc>
          <w:tcPr>
            <w:tcW w:w="1103" w:type="dxa"/>
            <w:vMerge w:val="restart"/>
            <w:shd w:val="clear" w:color="auto" w:fill="F2F2F2" w:themeFill="background1" w:themeFillShade="F2"/>
            <w:vAlign w:val="center"/>
          </w:tcPr>
          <w:p w14:paraId="58F877B9" w14:textId="77777777" w:rsidR="00B812DA" w:rsidRPr="00F75026" w:rsidRDefault="00B812DA" w:rsidP="00B812DA">
            <w:pPr>
              <w:jc w:val="center"/>
              <w:rPr>
                <w:rFonts w:ascii="Calibri" w:hAnsi="Calibri" w:cs="Calibri"/>
                <w:b/>
                <w:bCs/>
                <w:sz w:val="18"/>
                <w:szCs w:val="18"/>
              </w:rPr>
            </w:pPr>
            <w:r w:rsidRPr="00F75026">
              <w:rPr>
                <w:rFonts w:ascii="Calibri" w:hAnsi="Calibri" w:cs="Calibri"/>
                <w:b/>
                <w:bCs/>
                <w:sz w:val="18"/>
                <w:szCs w:val="18"/>
              </w:rPr>
              <w:t>2023</w:t>
            </w:r>
          </w:p>
        </w:tc>
        <w:tc>
          <w:tcPr>
            <w:tcW w:w="1160" w:type="dxa"/>
            <w:shd w:val="clear" w:color="auto" w:fill="F2F2F2" w:themeFill="background1" w:themeFillShade="F2"/>
            <w:vAlign w:val="center"/>
          </w:tcPr>
          <w:p w14:paraId="4F15CCB2" w14:textId="38C32B9E" w:rsidR="00B812DA" w:rsidRPr="00F75026" w:rsidRDefault="00B812DA" w:rsidP="00B812DA">
            <w:pPr>
              <w:jc w:val="center"/>
              <w:rPr>
                <w:rFonts w:ascii="Calibri" w:hAnsi="Calibri" w:cs="Calibri"/>
                <w:sz w:val="18"/>
                <w:szCs w:val="18"/>
              </w:rPr>
            </w:pPr>
            <w:r>
              <w:rPr>
                <w:rFonts w:ascii="Calibri" w:hAnsi="Calibri" w:cs="Calibri"/>
                <w:sz w:val="18"/>
                <w:szCs w:val="18"/>
              </w:rPr>
              <w:t>434.321,66</w:t>
            </w:r>
            <w:r w:rsidRPr="00F75026">
              <w:rPr>
                <w:rFonts w:ascii="Calibri" w:hAnsi="Calibri" w:cs="Calibri"/>
                <w:sz w:val="18"/>
                <w:szCs w:val="18"/>
              </w:rPr>
              <w:t xml:space="preserve"> EUR</w:t>
            </w:r>
          </w:p>
        </w:tc>
        <w:tc>
          <w:tcPr>
            <w:tcW w:w="1276" w:type="dxa"/>
            <w:shd w:val="clear" w:color="auto" w:fill="F2F2F2" w:themeFill="background1" w:themeFillShade="F2"/>
            <w:vAlign w:val="center"/>
          </w:tcPr>
          <w:p w14:paraId="125AB65D" w14:textId="326D0FAF" w:rsidR="00B812DA" w:rsidRPr="00F75026" w:rsidRDefault="00B812DA" w:rsidP="00B812DA">
            <w:pPr>
              <w:jc w:val="center"/>
              <w:rPr>
                <w:rFonts w:ascii="Calibri" w:hAnsi="Calibri" w:cs="Calibri"/>
                <w:sz w:val="18"/>
                <w:szCs w:val="18"/>
              </w:rPr>
            </w:pPr>
            <w:r>
              <w:rPr>
                <w:rFonts w:ascii="Calibri" w:hAnsi="Calibri" w:cs="Calibri"/>
                <w:sz w:val="18"/>
                <w:szCs w:val="18"/>
              </w:rPr>
              <w:t>201.408,86</w:t>
            </w:r>
            <w:r w:rsidRPr="00F75026">
              <w:rPr>
                <w:rFonts w:ascii="Calibri" w:hAnsi="Calibri" w:cs="Calibri"/>
                <w:sz w:val="18"/>
                <w:szCs w:val="18"/>
              </w:rPr>
              <w:t xml:space="preserve"> EUR</w:t>
            </w:r>
          </w:p>
        </w:tc>
        <w:tc>
          <w:tcPr>
            <w:tcW w:w="1134" w:type="dxa"/>
            <w:shd w:val="clear" w:color="auto" w:fill="F2F2F2" w:themeFill="background1" w:themeFillShade="F2"/>
            <w:vAlign w:val="center"/>
          </w:tcPr>
          <w:p w14:paraId="3D12BE44" w14:textId="77777777" w:rsidR="00B812DA" w:rsidRPr="00F75026" w:rsidRDefault="00B812DA" w:rsidP="00B812DA">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5E856711" w14:textId="575075D9" w:rsidR="00B812DA" w:rsidRPr="00F75026" w:rsidRDefault="00B812DA" w:rsidP="00B812DA">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1319FE30" w14:textId="79F24671" w:rsidR="00B812DA" w:rsidRPr="00F75026" w:rsidRDefault="00B812DA" w:rsidP="00B812DA">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2F2F2" w:themeFill="background1" w:themeFillShade="F2"/>
            <w:vAlign w:val="center"/>
          </w:tcPr>
          <w:p w14:paraId="099A295E" w14:textId="6B0792D3" w:rsidR="00B812DA" w:rsidRPr="00F75026" w:rsidRDefault="00B812DA" w:rsidP="00B812DA">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673935DA" w14:textId="78CDC8B8" w:rsidR="00B812DA" w:rsidRPr="00F75026" w:rsidRDefault="00B812DA" w:rsidP="00B812DA">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2F2F2" w:themeFill="background1" w:themeFillShade="F2"/>
            <w:vAlign w:val="center"/>
          </w:tcPr>
          <w:p w14:paraId="18D3D1CD" w14:textId="1CFF8AC3" w:rsidR="00B812DA" w:rsidRPr="00F75026" w:rsidRDefault="003A661E" w:rsidP="00B812DA">
            <w:pPr>
              <w:jc w:val="center"/>
              <w:rPr>
                <w:rFonts w:ascii="Calibri" w:hAnsi="Calibri" w:cs="Calibri"/>
                <w:b/>
                <w:bCs/>
                <w:sz w:val="18"/>
                <w:szCs w:val="18"/>
              </w:rPr>
            </w:pPr>
            <w:r>
              <w:rPr>
                <w:rFonts w:ascii="Calibri" w:hAnsi="Calibri" w:cs="Calibri"/>
                <w:b/>
                <w:bCs/>
                <w:sz w:val="18"/>
                <w:szCs w:val="18"/>
              </w:rPr>
              <w:t>635.730,52</w:t>
            </w:r>
            <w:r w:rsidR="00B812DA" w:rsidRPr="00F75026">
              <w:rPr>
                <w:rFonts w:ascii="Calibri" w:hAnsi="Calibri" w:cs="Calibri"/>
                <w:b/>
                <w:bCs/>
                <w:sz w:val="18"/>
                <w:szCs w:val="18"/>
              </w:rPr>
              <w:t xml:space="preserve"> EUR</w:t>
            </w:r>
          </w:p>
        </w:tc>
        <w:tc>
          <w:tcPr>
            <w:tcW w:w="3543" w:type="dxa"/>
            <w:shd w:val="clear" w:color="auto" w:fill="F2F2F2" w:themeFill="background1" w:themeFillShade="F2"/>
            <w:vAlign w:val="center"/>
          </w:tcPr>
          <w:p w14:paraId="112464A4" w14:textId="77777777" w:rsidR="00B812DA" w:rsidRPr="00F75026" w:rsidRDefault="00B812DA" w:rsidP="00B812DA">
            <w:pPr>
              <w:rPr>
                <w:rFonts w:ascii="Calibri" w:hAnsi="Calibri" w:cs="Calibri"/>
                <w:sz w:val="18"/>
                <w:szCs w:val="18"/>
              </w:rPr>
            </w:pPr>
            <w:r w:rsidRPr="00F75026">
              <w:rPr>
                <w:rFonts w:ascii="Calibri" w:hAnsi="Calibri" w:cs="Calibri"/>
                <w:sz w:val="18"/>
                <w:szCs w:val="18"/>
              </w:rPr>
              <w:t>STROŠKI DELA</w:t>
            </w:r>
          </w:p>
          <w:p w14:paraId="3C359FC6" w14:textId="07C4ECCA" w:rsidR="00B812DA" w:rsidRPr="00F75026" w:rsidRDefault="00B812DA" w:rsidP="00B812DA">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dela zaposlenih na programih</w:t>
            </w:r>
            <w:r>
              <w:rPr>
                <w:rFonts w:ascii="Calibri" w:hAnsi="Calibri" w:cs="Calibri"/>
                <w:sz w:val="18"/>
                <w:szCs w:val="18"/>
              </w:rPr>
              <w:t>,</w:t>
            </w:r>
          </w:p>
          <w:p w14:paraId="703F519C" w14:textId="68E67F70" w:rsidR="00B812DA" w:rsidRPr="00F75026" w:rsidRDefault="00B812DA" w:rsidP="00B812DA">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dela ostalih zaposlenih</w:t>
            </w:r>
            <w:r>
              <w:rPr>
                <w:rFonts w:ascii="Calibri" w:hAnsi="Calibri" w:cs="Calibri"/>
                <w:sz w:val="18"/>
                <w:szCs w:val="18"/>
              </w:rPr>
              <w:t>.</w:t>
            </w:r>
          </w:p>
        </w:tc>
      </w:tr>
      <w:tr w:rsidR="00544275" w:rsidRPr="00F75026" w14:paraId="16008A09" w14:textId="77777777" w:rsidTr="00237F6C">
        <w:tc>
          <w:tcPr>
            <w:tcW w:w="1103" w:type="dxa"/>
            <w:vMerge/>
            <w:vAlign w:val="center"/>
          </w:tcPr>
          <w:p w14:paraId="28ADEFA6" w14:textId="77777777" w:rsidR="002224BF" w:rsidRPr="00F75026" w:rsidRDefault="002224BF" w:rsidP="002224BF">
            <w:pPr>
              <w:jc w:val="center"/>
              <w:rPr>
                <w:rFonts w:ascii="Calibri" w:hAnsi="Calibri" w:cs="Calibri"/>
                <w:b/>
                <w:bCs/>
                <w:sz w:val="18"/>
                <w:szCs w:val="18"/>
              </w:rPr>
            </w:pPr>
          </w:p>
        </w:tc>
        <w:tc>
          <w:tcPr>
            <w:tcW w:w="1160" w:type="dxa"/>
            <w:shd w:val="clear" w:color="auto" w:fill="F2F2F2" w:themeFill="background1" w:themeFillShade="F2"/>
            <w:vAlign w:val="center"/>
          </w:tcPr>
          <w:p w14:paraId="33CF8760" w14:textId="127B1AAF" w:rsidR="002224BF" w:rsidRPr="00F75026" w:rsidRDefault="002224BF" w:rsidP="002224BF">
            <w:pPr>
              <w:jc w:val="center"/>
              <w:rPr>
                <w:rFonts w:ascii="Calibri" w:hAnsi="Calibri" w:cs="Calibri"/>
                <w:sz w:val="18"/>
                <w:szCs w:val="18"/>
              </w:rPr>
            </w:pPr>
            <w:r>
              <w:rPr>
                <w:rFonts w:ascii="Calibri" w:hAnsi="Calibri" w:cs="Calibri"/>
                <w:sz w:val="18"/>
                <w:szCs w:val="18"/>
              </w:rPr>
              <w:t>1.378.093,55</w:t>
            </w:r>
            <w:r w:rsidRPr="00F75026">
              <w:rPr>
                <w:rFonts w:ascii="Calibri" w:hAnsi="Calibri" w:cs="Calibri"/>
                <w:sz w:val="18"/>
                <w:szCs w:val="18"/>
              </w:rPr>
              <w:t xml:space="preserve"> EUR</w:t>
            </w:r>
          </w:p>
        </w:tc>
        <w:tc>
          <w:tcPr>
            <w:tcW w:w="1276" w:type="dxa"/>
            <w:shd w:val="clear" w:color="auto" w:fill="F2F2F2" w:themeFill="background1" w:themeFillShade="F2"/>
            <w:vAlign w:val="center"/>
          </w:tcPr>
          <w:p w14:paraId="3B894012" w14:textId="77777777" w:rsidR="002224BF" w:rsidRPr="00F75026" w:rsidRDefault="002224BF" w:rsidP="002224BF">
            <w:pPr>
              <w:jc w:val="center"/>
              <w:rPr>
                <w:rFonts w:ascii="Calibri" w:hAnsi="Calibri" w:cs="Calibri"/>
                <w:sz w:val="18"/>
                <w:szCs w:val="18"/>
              </w:rPr>
            </w:pPr>
            <w:r w:rsidRPr="00F75026">
              <w:rPr>
                <w:rFonts w:ascii="Calibri" w:hAnsi="Calibri" w:cs="Calibri"/>
                <w:sz w:val="18"/>
                <w:szCs w:val="18"/>
              </w:rPr>
              <w:t>0,00 EUR</w:t>
            </w:r>
          </w:p>
        </w:tc>
        <w:tc>
          <w:tcPr>
            <w:tcW w:w="1134" w:type="dxa"/>
            <w:shd w:val="clear" w:color="auto" w:fill="F2F2F2" w:themeFill="background1" w:themeFillShade="F2"/>
            <w:vAlign w:val="center"/>
          </w:tcPr>
          <w:p w14:paraId="1B6BD659" w14:textId="77777777" w:rsidR="002224BF" w:rsidRPr="00F75026" w:rsidRDefault="002224BF" w:rsidP="002224BF">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3F416D82" w14:textId="6DE20FB3" w:rsidR="002224BF" w:rsidRPr="00F75026" w:rsidRDefault="002224BF" w:rsidP="002224BF">
            <w:pPr>
              <w:jc w:val="center"/>
              <w:rPr>
                <w:rFonts w:ascii="Calibri" w:hAnsi="Calibri" w:cs="Calibri"/>
                <w:sz w:val="18"/>
                <w:szCs w:val="18"/>
              </w:rPr>
            </w:pPr>
            <w:r>
              <w:rPr>
                <w:rFonts w:ascii="Calibri" w:hAnsi="Calibri" w:cs="Calibri"/>
                <w:sz w:val="18"/>
                <w:szCs w:val="18"/>
              </w:rPr>
              <w:t>2.15</w:t>
            </w:r>
            <w:r w:rsidRPr="00F75026">
              <w:rPr>
                <w:rFonts w:ascii="Calibri" w:hAnsi="Calibri" w:cs="Calibri"/>
                <w:sz w:val="18"/>
                <w:szCs w:val="18"/>
              </w:rPr>
              <w:t>0,00 EUR</w:t>
            </w:r>
          </w:p>
        </w:tc>
        <w:tc>
          <w:tcPr>
            <w:tcW w:w="1276" w:type="dxa"/>
            <w:shd w:val="clear" w:color="auto" w:fill="F2F2F2" w:themeFill="background1" w:themeFillShade="F2"/>
            <w:vAlign w:val="center"/>
          </w:tcPr>
          <w:p w14:paraId="130AC5B6" w14:textId="17BB55C3" w:rsidR="002224BF" w:rsidRPr="00F75026" w:rsidRDefault="002224BF" w:rsidP="002224BF">
            <w:pPr>
              <w:jc w:val="center"/>
              <w:rPr>
                <w:rFonts w:ascii="Calibri" w:hAnsi="Calibri" w:cs="Calibri"/>
                <w:sz w:val="18"/>
                <w:szCs w:val="18"/>
              </w:rPr>
            </w:pPr>
            <w:r w:rsidRPr="00F75026">
              <w:rPr>
                <w:rFonts w:ascii="Calibri" w:hAnsi="Calibri" w:cs="Calibri"/>
                <w:sz w:val="18"/>
                <w:szCs w:val="18"/>
              </w:rPr>
              <w:t>00,00 EUR</w:t>
            </w:r>
          </w:p>
        </w:tc>
        <w:tc>
          <w:tcPr>
            <w:tcW w:w="1275" w:type="dxa"/>
            <w:shd w:val="clear" w:color="auto" w:fill="F2F2F2" w:themeFill="background1" w:themeFillShade="F2"/>
            <w:vAlign w:val="center"/>
          </w:tcPr>
          <w:p w14:paraId="738BDC5A" w14:textId="72DE2AF7" w:rsidR="002224BF" w:rsidRPr="00F75026" w:rsidRDefault="002224BF" w:rsidP="002224BF">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1F4FA57F" w14:textId="23223D06" w:rsidR="002224BF" w:rsidRPr="00F75026" w:rsidRDefault="002224BF" w:rsidP="002224BF">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2F2F2" w:themeFill="background1" w:themeFillShade="F2"/>
            <w:vAlign w:val="center"/>
          </w:tcPr>
          <w:p w14:paraId="4D8CAC76" w14:textId="08D5D76F" w:rsidR="002224BF" w:rsidRPr="00F75026" w:rsidRDefault="00754C8B" w:rsidP="002224BF">
            <w:pPr>
              <w:jc w:val="center"/>
              <w:rPr>
                <w:rFonts w:ascii="Calibri" w:hAnsi="Calibri" w:cs="Calibri"/>
                <w:b/>
                <w:bCs/>
                <w:sz w:val="18"/>
                <w:szCs w:val="18"/>
              </w:rPr>
            </w:pPr>
            <w:r>
              <w:rPr>
                <w:rFonts w:ascii="Calibri" w:hAnsi="Calibri" w:cs="Calibri"/>
                <w:b/>
                <w:bCs/>
                <w:sz w:val="18"/>
                <w:szCs w:val="18"/>
              </w:rPr>
              <w:t>1.380.243,55</w:t>
            </w:r>
            <w:r w:rsidR="002224BF" w:rsidRPr="00F75026">
              <w:rPr>
                <w:rFonts w:ascii="Calibri" w:hAnsi="Calibri" w:cs="Calibri"/>
                <w:b/>
                <w:bCs/>
                <w:sz w:val="18"/>
                <w:szCs w:val="18"/>
              </w:rPr>
              <w:t xml:space="preserve"> EUR</w:t>
            </w:r>
          </w:p>
        </w:tc>
        <w:tc>
          <w:tcPr>
            <w:tcW w:w="3543" w:type="dxa"/>
            <w:shd w:val="clear" w:color="auto" w:fill="F2F2F2" w:themeFill="background1" w:themeFillShade="F2"/>
            <w:vAlign w:val="center"/>
          </w:tcPr>
          <w:p w14:paraId="28C114F8" w14:textId="77777777" w:rsidR="002224BF" w:rsidRPr="00F75026" w:rsidRDefault="002224BF" w:rsidP="002224BF">
            <w:pPr>
              <w:rPr>
                <w:rFonts w:ascii="Calibri" w:hAnsi="Calibri" w:cs="Calibri"/>
                <w:sz w:val="18"/>
                <w:szCs w:val="18"/>
              </w:rPr>
            </w:pPr>
            <w:r w:rsidRPr="00F75026">
              <w:rPr>
                <w:rFonts w:ascii="Calibri" w:hAnsi="Calibri" w:cs="Calibri"/>
                <w:sz w:val="18"/>
                <w:szCs w:val="18"/>
              </w:rPr>
              <w:t>PROGRAMSKI STROŠKI – priprava in promocija</w:t>
            </w:r>
          </w:p>
          <w:p w14:paraId="124E295D" w14:textId="295967EB" w:rsidR="002224BF" w:rsidRPr="00F75026" w:rsidRDefault="002224BF" w:rsidP="002224BF">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pregled po projektih in potrditev FN za tekoče leto glede na prioritete in delo</w:t>
            </w:r>
            <w:r>
              <w:rPr>
                <w:rFonts w:ascii="Calibri" w:hAnsi="Calibri" w:cs="Calibri"/>
                <w:sz w:val="18"/>
                <w:szCs w:val="18"/>
              </w:rPr>
              <w:t>,</w:t>
            </w:r>
          </w:p>
          <w:p w14:paraId="5B95A242" w14:textId="0EB67CA4" w:rsidR="002224BF" w:rsidRPr="00F75026" w:rsidRDefault="002224BF" w:rsidP="002224BF">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 xml:space="preserve">razvoj projektov skupaj s prijavitelji </w:t>
            </w:r>
            <w:proofErr w:type="spellStart"/>
            <w:r w:rsidRPr="3133FFFD">
              <w:rPr>
                <w:rFonts w:ascii="Calibri" w:hAnsi="Calibri" w:cs="Calibri"/>
                <w:sz w:val="18"/>
                <w:szCs w:val="18"/>
              </w:rPr>
              <w:t>programovv</w:t>
            </w:r>
            <w:proofErr w:type="spellEnd"/>
            <w:r w:rsidRPr="3133FFFD">
              <w:rPr>
                <w:rFonts w:ascii="Calibri" w:hAnsi="Calibri" w:cs="Calibri"/>
                <w:sz w:val="18"/>
                <w:szCs w:val="18"/>
              </w:rPr>
              <w:t>,</w:t>
            </w:r>
          </w:p>
          <w:p w14:paraId="167EB723" w14:textId="34FED14B" w:rsidR="002224BF" w:rsidRPr="00F75026" w:rsidRDefault="002224BF" w:rsidP="002224BF">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izvajanja projektov in priprava nadaljnjih projektnih nalog v širši (mednarodni) koordinaciji</w:t>
            </w:r>
            <w:r>
              <w:rPr>
                <w:rFonts w:ascii="Calibri" w:hAnsi="Calibri" w:cs="Calibri"/>
                <w:sz w:val="18"/>
                <w:szCs w:val="18"/>
              </w:rPr>
              <w:t>,</w:t>
            </w:r>
          </w:p>
          <w:p w14:paraId="1644888B" w14:textId="0F276695" w:rsidR="002224BF" w:rsidRPr="00F75026" w:rsidRDefault="002224BF" w:rsidP="002224BF">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prvo testiranje digitalne platforme (I. faza)</w:t>
            </w:r>
            <w:r>
              <w:rPr>
                <w:rFonts w:ascii="Calibri" w:hAnsi="Calibri" w:cs="Calibri"/>
                <w:sz w:val="18"/>
                <w:szCs w:val="18"/>
              </w:rPr>
              <w:t>,</w:t>
            </w:r>
          </w:p>
          <w:p w14:paraId="20133C76" w14:textId="573BB939" w:rsidR="002224BF" w:rsidRPr="00F75026" w:rsidRDefault="002224BF" w:rsidP="002224BF">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priprava gradiv</w:t>
            </w:r>
            <w:r>
              <w:rPr>
                <w:rFonts w:ascii="Calibri" w:hAnsi="Calibri" w:cs="Calibri"/>
                <w:sz w:val="18"/>
                <w:szCs w:val="18"/>
              </w:rPr>
              <w:t>,</w:t>
            </w:r>
          </w:p>
          <w:p w14:paraId="228AE44D" w14:textId="0AC35D04" w:rsidR="002224BF" w:rsidRPr="00F75026" w:rsidRDefault="002224BF" w:rsidP="002224BF">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usposabljanja in uvajanja sodelavcev na projektu</w:t>
            </w:r>
            <w:r>
              <w:rPr>
                <w:rFonts w:ascii="Calibri" w:hAnsi="Calibri" w:cs="Calibri"/>
                <w:sz w:val="18"/>
                <w:szCs w:val="18"/>
              </w:rPr>
              <w:t>,</w:t>
            </w:r>
          </w:p>
          <w:p w14:paraId="45651E90" w14:textId="1EBBA200" w:rsidR="002224BF" w:rsidRPr="00F75026" w:rsidRDefault="002224BF" w:rsidP="002224BF">
            <w:pPr>
              <w:pStyle w:val="Odstavekseznama"/>
              <w:numPr>
                <w:ilvl w:val="0"/>
                <w:numId w:val="21"/>
              </w:numPr>
              <w:spacing w:before="0" w:after="0" w:line="240" w:lineRule="auto"/>
              <w:jc w:val="left"/>
              <w:rPr>
                <w:rFonts w:ascii="Calibri" w:hAnsi="Calibri" w:cs="Calibri"/>
                <w:sz w:val="18"/>
                <w:szCs w:val="18"/>
              </w:rPr>
            </w:pPr>
            <w:proofErr w:type="spellStart"/>
            <w:r w:rsidRPr="3133FFFD">
              <w:rPr>
                <w:rFonts w:ascii="Calibri" w:hAnsi="Calibri" w:cs="Calibri"/>
                <w:sz w:val="18"/>
                <w:szCs w:val="18"/>
              </w:rPr>
              <w:t>predstavitvenanacionalni</w:t>
            </w:r>
            <w:proofErr w:type="spellEnd"/>
            <w:r w:rsidRPr="3133FFFD">
              <w:rPr>
                <w:rFonts w:ascii="Calibri" w:hAnsi="Calibri" w:cs="Calibri"/>
                <w:sz w:val="18"/>
                <w:szCs w:val="18"/>
              </w:rPr>
              <w:t>, in čezmejni ravni,</w:t>
            </w:r>
          </w:p>
          <w:p w14:paraId="535243D1" w14:textId="77777777" w:rsidR="002224BF" w:rsidRPr="00F75026" w:rsidRDefault="002224BF" w:rsidP="002224BF">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sodelovanje na drugih Evropskih prestolnicah kulture.</w:t>
            </w:r>
          </w:p>
        </w:tc>
      </w:tr>
      <w:tr w:rsidR="00544275" w:rsidRPr="00F75026" w14:paraId="25B9E85E" w14:textId="77777777" w:rsidTr="00237F6C">
        <w:tc>
          <w:tcPr>
            <w:tcW w:w="1103" w:type="dxa"/>
            <w:vMerge/>
            <w:vAlign w:val="center"/>
          </w:tcPr>
          <w:p w14:paraId="2DBC3E55" w14:textId="77777777" w:rsidR="00C925B4" w:rsidRPr="00F75026" w:rsidRDefault="00C925B4" w:rsidP="00C925B4">
            <w:pPr>
              <w:jc w:val="center"/>
              <w:rPr>
                <w:rFonts w:ascii="Calibri" w:hAnsi="Calibri" w:cs="Calibri"/>
                <w:b/>
                <w:bCs/>
                <w:sz w:val="18"/>
                <w:szCs w:val="18"/>
              </w:rPr>
            </w:pPr>
          </w:p>
        </w:tc>
        <w:tc>
          <w:tcPr>
            <w:tcW w:w="1160" w:type="dxa"/>
            <w:shd w:val="clear" w:color="auto" w:fill="F2F2F2" w:themeFill="background1" w:themeFillShade="F2"/>
            <w:vAlign w:val="center"/>
          </w:tcPr>
          <w:p w14:paraId="29B00C29" w14:textId="1F42A694" w:rsidR="00C925B4" w:rsidRPr="00F75026" w:rsidRDefault="00C925B4" w:rsidP="00C925B4">
            <w:pPr>
              <w:jc w:val="center"/>
              <w:rPr>
                <w:rFonts w:ascii="Calibri" w:hAnsi="Calibri" w:cs="Calibri"/>
                <w:sz w:val="18"/>
                <w:szCs w:val="18"/>
              </w:rPr>
            </w:pPr>
            <w:r>
              <w:rPr>
                <w:rFonts w:ascii="Calibri" w:hAnsi="Calibri" w:cs="Calibri"/>
                <w:sz w:val="18"/>
                <w:szCs w:val="18"/>
              </w:rPr>
              <w:t>127.268,59</w:t>
            </w:r>
            <w:r w:rsidRPr="00F75026">
              <w:rPr>
                <w:rFonts w:ascii="Calibri" w:hAnsi="Calibri" w:cs="Calibri"/>
                <w:sz w:val="18"/>
                <w:szCs w:val="18"/>
              </w:rPr>
              <w:t xml:space="preserve"> EUR</w:t>
            </w:r>
          </w:p>
        </w:tc>
        <w:tc>
          <w:tcPr>
            <w:tcW w:w="1276" w:type="dxa"/>
            <w:shd w:val="clear" w:color="auto" w:fill="F2F2F2" w:themeFill="background1" w:themeFillShade="F2"/>
            <w:vAlign w:val="center"/>
          </w:tcPr>
          <w:p w14:paraId="61CF4D18" w14:textId="5AFD47AB" w:rsidR="00C925B4" w:rsidRPr="00F75026" w:rsidRDefault="00C925B4" w:rsidP="00C925B4">
            <w:pPr>
              <w:jc w:val="center"/>
              <w:rPr>
                <w:rFonts w:ascii="Calibri" w:hAnsi="Calibri" w:cs="Calibri"/>
                <w:sz w:val="18"/>
                <w:szCs w:val="18"/>
              </w:rPr>
            </w:pPr>
            <w:r>
              <w:rPr>
                <w:rFonts w:ascii="Calibri" w:hAnsi="Calibri" w:cs="Calibri"/>
                <w:sz w:val="18"/>
                <w:szCs w:val="18"/>
              </w:rPr>
              <w:t>267.574,69</w:t>
            </w:r>
            <w:r w:rsidRPr="00F75026">
              <w:rPr>
                <w:rFonts w:ascii="Calibri" w:hAnsi="Calibri" w:cs="Calibri"/>
                <w:sz w:val="18"/>
                <w:szCs w:val="18"/>
              </w:rPr>
              <w:t xml:space="preserve"> EUR</w:t>
            </w:r>
          </w:p>
        </w:tc>
        <w:tc>
          <w:tcPr>
            <w:tcW w:w="1134" w:type="dxa"/>
            <w:shd w:val="clear" w:color="auto" w:fill="F2F2F2" w:themeFill="background1" w:themeFillShade="F2"/>
            <w:vAlign w:val="center"/>
          </w:tcPr>
          <w:p w14:paraId="68CD8781" w14:textId="77777777"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3EDB33AA" w14:textId="349C7477"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2FD44E62" w14:textId="2B56DFFA"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2F2F2" w:themeFill="background1" w:themeFillShade="F2"/>
            <w:vAlign w:val="center"/>
          </w:tcPr>
          <w:p w14:paraId="6986CB4F" w14:textId="3E59C1E9" w:rsidR="00C925B4" w:rsidRPr="00F75026" w:rsidRDefault="00807EFD" w:rsidP="00C925B4">
            <w:pPr>
              <w:jc w:val="center"/>
              <w:rPr>
                <w:rFonts w:ascii="Calibri" w:hAnsi="Calibri" w:cs="Calibri"/>
                <w:sz w:val="18"/>
                <w:szCs w:val="18"/>
              </w:rPr>
            </w:pPr>
            <w:r>
              <w:rPr>
                <w:rFonts w:ascii="Calibri" w:hAnsi="Calibri" w:cs="Calibri"/>
                <w:sz w:val="18"/>
                <w:szCs w:val="18"/>
              </w:rPr>
              <w:t>5.215,66</w:t>
            </w:r>
            <w:r w:rsidR="00C925B4" w:rsidRPr="00F75026">
              <w:rPr>
                <w:rFonts w:ascii="Calibri" w:hAnsi="Calibri" w:cs="Calibri"/>
                <w:sz w:val="18"/>
                <w:szCs w:val="18"/>
              </w:rPr>
              <w:t xml:space="preserve"> EUR</w:t>
            </w:r>
          </w:p>
        </w:tc>
        <w:tc>
          <w:tcPr>
            <w:tcW w:w="1276" w:type="dxa"/>
            <w:shd w:val="clear" w:color="auto" w:fill="F2F2F2" w:themeFill="background1" w:themeFillShade="F2"/>
            <w:vAlign w:val="center"/>
          </w:tcPr>
          <w:p w14:paraId="7ECFDC5D" w14:textId="03B59E4E"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2F2F2" w:themeFill="background1" w:themeFillShade="F2"/>
            <w:vAlign w:val="center"/>
          </w:tcPr>
          <w:p w14:paraId="0745E907" w14:textId="41B34509" w:rsidR="00C925B4" w:rsidRPr="00F75026" w:rsidRDefault="00807EFD" w:rsidP="00C925B4">
            <w:pPr>
              <w:jc w:val="center"/>
              <w:rPr>
                <w:rFonts w:ascii="Calibri" w:hAnsi="Calibri" w:cs="Calibri"/>
                <w:b/>
                <w:bCs/>
                <w:sz w:val="18"/>
                <w:szCs w:val="18"/>
              </w:rPr>
            </w:pPr>
            <w:r>
              <w:rPr>
                <w:rFonts w:ascii="Calibri" w:hAnsi="Calibri" w:cs="Calibri"/>
                <w:b/>
                <w:bCs/>
                <w:sz w:val="18"/>
                <w:szCs w:val="18"/>
              </w:rPr>
              <w:t>400.058,94</w:t>
            </w:r>
            <w:r w:rsidR="00C925B4" w:rsidRPr="00F75026">
              <w:rPr>
                <w:rFonts w:ascii="Calibri" w:hAnsi="Calibri" w:cs="Calibri"/>
                <w:b/>
                <w:bCs/>
                <w:sz w:val="18"/>
                <w:szCs w:val="18"/>
              </w:rPr>
              <w:t xml:space="preserve"> EUR</w:t>
            </w:r>
          </w:p>
        </w:tc>
        <w:tc>
          <w:tcPr>
            <w:tcW w:w="3543" w:type="dxa"/>
            <w:shd w:val="clear" w:color="auto" w:fill="F2F2F2" w:themeFill="background1" w:themeFillShade="F2"/>
            <w:vAlign w:val="center"/>
          </w:tcPr>
          <w:p w14:paraId="20097428" w14:textId="46607833" w:rsidR="00C925B4" w:rsidRPr="00F75026" w:rsidRDefault="00C925B4" w:rsidP="00C925B4">
            <w:pPr>
              <w:rPr>
                <w:rFonts w:ascii="Calibri" w:hAnsi="Calibri" w:cs="Calibri"/>
                <w:sz w:val="18"/>
                <w:szCs w:val="18"/>
              </w:rPr>
            </w:pPr>
            <w:r w:rsidRPr="00F75026">
              <w:rPr>
                <w:rFonts w:ascii="Calibri" w:hAnsi="Calibri" w:cs="Calibri"/>
                <w:sz w:val="18"/>
                <w:szCs w:val="18"/>
              </w:rPr>
              <w:t>SPLOŠNI STROŠKI DELOVANJA JAVNEGA ZAVODA GO!</w:t>
            </w:r>
            <w:r>
              <w:rPr>
                <w:rFonts w:ascii="Calibri" w:hAnsi="Calibri" w:cs="Calibri"/>
                <w:sz w:val="18"/>
                <w:szCs w:val="18"/>
              </w:rPr>
              <w:t xml:space="preserve"> </w:t>
            </w:r>
            <w:r w:rsidRPr="00F75026">
              <w:rPr>
                <w:rFonts w:ascii="Calibri" w:hAnsi="Calibri" w:cs="Calibri"/>
                <w:sz w:val="18"/>
                <w:szCs w:val="18"/>
              </w:rPr>
              <w:t>2025</w:t>
            </w:r>
          </w:p>
        </w:tc>
      </w:tr>
      <w:tr w:rsidR="00544275" w:rsidRPr="00F75026" w14:paraId="764F52C9" w14:textId="77777777" w:rsidTr="00237F6C">
        <w:tc>
          <w:tcPr>
            <w:tcW w:w="1103" w:type="dxa"/>
            <w:vMerge/>
            <w:vAlign w:val="center"/>
          </w:tcPr>
          <w:p w14:paraId="68141CB6" w14:textId="77777777" w:rsidR="007828DD" w:rsidRPr="00F75026" w:rsidRDefault="007828DD" w:rsidP="007828DD">
            <w:pPr>
              <w:jc w:val="center"/>
              <w:rPr>
                <w:rFonts w:ascii="Calibri" w:hAnsi="Calibri" w:cs="Calibri"/>
                <w:b/>
                <w:bCs/>
                <w:sz w:val="18"/>
                <w:szCs w:val="18"/>
              </w:rPr>
            </w:pPr>
          </w:p>
        </w:tc>
        <w:tc>
          <w:tcPr>
            <w:tcW w:w="1160" w:type="dxa"/>
            <w:shd w:val="clear" w:color="auto" w:fill="F2F2F2" w:themeFill="background1" w:themeFillShade="F2"/>
            <w:vAlign w:val="center"/>
          </w:tcPr>
          <w:p w14:paraId="669E65A8" w14:textId="77777777" w:rsidR="007828DD" w:rsidRPr="00F75026" w:rsidRDefault="007828DD" w:rsidP="007828DD">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65AEBB51" w14:textId="156C42EA" w:rsidR="007828DD" w:rsidRPr="00F75026" w:rsidRDefault="007828DD" w:rsidP="007828DD">
            <w:pPr>
              <w:jc w:val="center"/>
              <w:rPr>
                <w:rFonts w:ascii="Calibri" w:hAnsi="Calibri" w:cs="Calibri"/>
                <w:sz w:val="18"/>
                <w:szCs w:val="18"/>
              </w:rPr>
            </w:pPr>
            <w:r>
              <w:rPr>
                <w:rFonts w:ascii="Calibri" w:hAnsi="Calibri" w:cs="Calibri"/>
                <w:sz w:val="18"/>
                <w:szCs w:val="18"/>
              </w:rPr>
              <w:t>200.530,97</w:t>
            </w:r>
            <w:r w:rsidRPr="00F75026">
              <w:rPr>
                <w:rFonts w:ascii="Calibri" w:hAnsi="Calibri" w:cs="Calibri"/>
                <w:sz w:val="18"/>
                <w:szCs w:val="18"/>
              </w:rPr>
              <w:t xml:space="preserve"> EUR</w:t>
            </w:r>
          </w:p>
        </w:tc>
        <w:tc>
          <w:tcPr>
            <w:tcW w:w="1134" w:type="dxa"/>
            <w:shd w:val="clear" w:color="auto" w:fill="F2F2F2" w:themeFill="background1" w:themeFillShade="F2"/>
            <w:vAlign w:val="center"/>
          </w:tcPr>
          <w:p w14:paraId="7B54F1BB" w14:textId="77777777" w:rsidR="007828DD" w:rsidRPr="00F75026" w:rsidRDefault="007828DD" w:rsidP="007828DD">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436B1FDA" w14:textId="56724E53" w:rsidR="007828DD" w:rsidRPr="00F75026" w:rsidRDefault="007828DD" w:rsidP="007828DD">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04CA94F0" w14:textId="49D31F78" w:rsidR="007828DD" w:rsidRPr="00F75026" w:rsidRDefault="007828DD" w:rsidP="007828DD">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2F2F2" w:themeFill="background1" w:themeFillShade="F2"/>
            <w:vAlign w:val="center"/>
          </w:tcPr>
          <w:p w14:paraId="1DA8C80B" w14:textId="2D6D3922" w:rsidR="007828DD" w:rsidRPr="00F75026" w:rsidRDefault="007828DD" w:rsidP="007828DD">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6AC0745B" w14:textId="2434EE5A" w:rsidR="007828DD" w:rsidRPr="00F75026" w:rsidRDefault="007828DD" w:rsidP="007828DD">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2F2F2" w:themeFill="background1" w:themeFillShade="F2"/>
            <w:vAlign w:val="center"/>
          </w:tcPr>
          <w:p w14:paraId="743CB799" w14:textId="754FB9E9" w:rsidR="007828DD" w:rsidRPr="00F75026" w:rsidRDefault="007828DD" w:rsidP="007828DD">
            <w:pPr>
              <w:jc w:val="center"/>
              <w:rPr>
                <w:rFonts w:ascii="Calibri" w:hAnsi="Calibri" w:cs="Calibri"/>
                <w:b/>
                <w:bCs/>
                <w:sz w:val="18"/>
                <w:szCs w:val="18"/>
              </w:rPr>
            </w:pPr>
            <w:r>
              <w:rPr>
                <w:rFonts w:ascii="Calibri" w:hAnsi="Calibri" w:cs="Calibri"/>
                <w:b/>
                <w:bCs/>
                <w:sz w:val="18"/>
                <w:szCs w:val="18"/>
              </w:rPr>
              <w:t>200.530,97</w:t>
            </w:r>
            <w:r w:rsidRPr="00F75026">
              <w:rPr>
                <w:rFonts w:ascii="Calibri" w:hAnsi="Calibri" w:cs="Calibri"/>
                <w:b/>
                <w:bCs/>
                <w:sz w:val="18"/>
                <w:szCs w:val="18"/>
              </w:rPr>
              <w:t xml:space="preserve"> EUR</w:t>
            </w:r>
          </w:p>
        </w:tc>
        <w:tc>
          <w:tcPr>
            <w:tcW w:w="3543" w:type="dxa"/>
            <w:shd w:val="clear" w:color="auto" w:fill="F2F2F2" w:themeFill="background1" w:themeFillShade="F2"/>
            <w:vAlign w:val="center"/>
          </w:tcPr>
          <w:p w14:paraId="585C620A" w14:textId="77777777" w:rsidR="007828DD" w:rsidRPr="00F75026" w:rsidRDefault="007828DD" w:rsidP="007828DD">
            <w:pPr>
              <w:rPr>
                <w:rFonts w:ascii="Calibri" w:hAnsi="Calibri" w:cs="Calibri"/>
                <w:sz w:val="18"/>
                <w:szCs w:val="18"/>
              </w:rPr>
            </w:pPr>
            <w:r w:rsidRPr="00F75026">
              <w:rPr>
                <w:rFonts w:ascii="Calibri" w:hAnsi="Calibri" w:cs="Calibri"/>
                <w:sz w:val="18"/>
                <w:szCs w:val="18"/>
              </w:rPr>
              <w:t>OSTALI STROŠKI</w:t>
            </w:r>
          </w:p>
          <w:p w14:paraId="6B2A0467" w14:textId="7DF021AD" w:rsidR="007828DD" w:rsidRPr="00F75026" w:rsidRDefault="007828DD" w:rsidP="007828DD">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vodenja EPK pri nosilki</w:t>
            </w:r>
            <w:r>
              <w:rPr>
                <w:rFonts w:ascii="Calibri" w:hAnsi="Calibri" w:cs="Calibri"/>
                <w:sz w:val="18"/>
                <w:szCs w:val="18"/>
              </w:rPr>
              <w:t>,</w:t>
            </w:r>
          </w:p>
          <w:p w14:paraId="50F5872B" w14:textId="0983F83F" w:rsidR="007828DD" w:rsidRPr="00F75026" w:rsidRDefault="007828DD" w:rsidP="007828DD">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koordinacije</w:t>
            </w:r>
            <w:r>
              <w:rPr>
                <w:rFonts w:ascii="Calibri" w:hAnsi="Calibri" w:cs="Calibri"/>
                <w:sz w:val="18"/>
                <w:szCs w:val="18"/>
              </w:rPr>
              <w:t>.</w:t>
            </w:r>
          </w:p>
        </w:tc>
      </w:tr>
      <w:tr w:rsidR="00544275" w:rsidRPr="00F75026" w14:paraId="47E1DD61" w14:textId="77777777" w:rsidTr="00237F6C">
        <w:tc>
          <w:tcPr>
            <w:tcW w:w="1103" w:type="dxa"/>
            <w:vMerge/>
            <w:vAlign w:val="center"/>
          </w:tcPr>
          <w:p w14:paraId="5C27E4E0" w14:textId="77777777" w:rsidR="00F05D01" w:rsidRPr="00F75026" w:rsidRDefault="00F05D01" w:rsidP="00F05D01">
            <w:pPr>
              <w:jc w:val="center"/>
              <w:rPr>
                <w:rFonts w:ascii="Calibri" w:hAnsi="Calibri" w:cs="Calibri"/>
                <w:b/>
                <w:bCs/>
                <w:sz w:val="18"/>
                <w:szCs w:val="18"/>
              </w:rPr>
            </w:pPr>
          </w:p>
        </w:tc>
        <w:tc>
          <w:tcPr>
            <w:tcW w:w="1160" w:type="dxa"/>
            <w:shd w:val="clear" w:color="auto" w:fill="F2F2F2" w:themeFill="background1" w:themeFillShade="F2"/>
            <w:vAlign w:val="center"/>
          </w:tcPr>
          <w:p w14:paraId="018448F5" w14:textId="77777777" w:rsidR="00F05D01" w:rsidRPr="00F75026" w:rsidRDefault="00F05D01" w:rsidP="00F05D01">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4AEFA1D7" w14:textId="77777777" w:rsidR="00F05D01" w:rsidRPr="00F75026" w:rsidRDefault="00F05D01" w:rsidP="00F05D01">
            <w:pPr>
              <w:jc w:val="center"/>
              <w:rPr>
                <w:rFonts w:ascii="Calibri" w:hAnsi="Calibri" w:cs="Calibri"/>
                <w:sz w:val="18"/>
                <w:szCs w:val="18"/>
              </w:rPr>
            </w:pPr>
            <w:r w:rsidRPr="00F75026">
              <w:rPr>
                <w:rFonts w:ascii="Calibri" w:hAnsi="Calibri" w:cs="Calibri"/>
                <w:sz w:val="18"/>
                <w:szCs w:val="18"/>
              </w:rPr>
              <w:t>0,00 EUR</w:t>
            </w:r>
          </w:p>
        </w:tc>
        <w:tc>
          <w:tcPr>
            <w:tcW w:w="1134" w:type="dxa"/>
            <w:shd w:val="clear" w:color="auto" w:fill="F2F2F2" w:themeFill="background1" w:themeFillShade="F2"/>
            <w:vAlign w:val="center"/>
          </w:tcPr>
          <w:p w14:paraId="66208FD8" w14:textId="77777777" w:rsidR="00F05D01" w:rsidRPr="00F75026" w:rsidRDefault="00F05D01" w:rsidP="00F05D01">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7F2B33D9" w14:textId="52134D96" w:rsidR="00F05D01" w:rsidRPr="00F75026" w:rsidRDefault="00F05D01" w:rsidP="00F05D01">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0A3B3580" w14:textId="705B71D7" w:rsidR="00F05D01" w:rsidRPr="00F75026" w:rsidRDefault="00F05D01" w:rsidP="00F05D01">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2F2F2" w:themeFill="background1" w:themeFillShade="F2"/>
            <w:vAlign w:val="center"/>
          </w:tcPr>
          <w:p w14:paraId="615ECF46" w14:textId="35155DA0" w:rsidR="00F05D01" w:rsidRPr="00F75026" w:rsidRDefault="00F05D01" w:rsidP="00F05D01">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1C8035C9" w14:textId="74949785" w:rsidR="00F05D01" w:rsidRPr="00F75026" w:rsidRDefault="00174973" w:rsidP="00F05D01">
            <w:pPr>
              <w:jc w:val="center"/>
              <w:rPr>
                <w:rFonts w:ascii="Calibri" w:hAnsi="Calibri" w:cs="Calibri"/>
                <w:sz w:val="18"/>
                <w:szCs w:val="18"/>
              </w:rPr>
            </w:pPr>
            <w:r>
              <w:rPr>
                <w:rFonts w:ascii="Calibri" w:hAnsi="Calibri" w:cs="Calibri"/>
                <w:sz w:val="18"/>
                <w:szCs w:val="18"/>
              </w:rPr>
              <w:t>9.358,26</w:t>
            </w:r>
            <w:r w:rsidR="00F05D01" w:rsidRPr="00F75026">
              <w:rPr>
                <w:rFonts w:ascii="Calibri" w:hAnsi="Calibri" w:cs="Calibri"/>
                <w:sz w:val="18"/>
                <w:szCs w:val="18"/>
              </w:rPr>
              <w:t xml:space="preserve"> EUR</w:t>
            </w:r>
          </w:p>
        </w:tc>
        <w:tc>
          <w:tcPr>
            <w:tcW w:w="1418" w:type="dxa"/>
            <w:shd w:val="clear" w:color="auto" w:fill="F2F2F2" w:themeFill="background1" w:themeFillShade="F2"/>
            <w:vAlign w:val="center"/>
          </w:tcPr>
          <w:p w14:paraId="7D9C2207" w14:textId="0385CE51" w:rsidR="00F05D01" w:rsidRPr="00F75026" w:rsidRDefault="00174973" w:rsidP="00F05D01">
            <w:pPr>
              <w:jc w:val="center"/>
              <w:rPr>
                <w:rFonts w:ascii="Calibri" w:hAnsi="Calibri" w:cs="Calibri"/>
                <w:b/>
                <w:bCs/>
                <w:sz w:val="18"/>
                <w:szCs w:val="18"/>
              </w:rPr>
            </w:pPr>
            <w:r>
              <w:rPr>
                <w:rFonts w:ascii="Calibri" w:hAnsi="Calibri" w:cs="Calibri"/>
                <w:b/>
                <w:bCs/>
                <w:sz w:val="18"/>
                <w:szCs w:val="18"/>
              </w:rPr>
              <w:t>9.358,26</w:t>
            </w:r>
            <w:r w:rsidR="00F05D01" w:rsidRPr="00F75026">
              <w:rPr>
                <w:rFonts w:ascii="Calibri" w:hAnsi="Calibri" w:cs="Calibri"/>
                <w:b/>
                <w:bCs/>
                <w:sz w:val="18"/>
                <w:szCs w:val="18"/>
              </w:rPr>
              <w:t xml:space="preserve"> EUR</w:t>
            </w:r>
          </w:p>
        </w:tc>
        <w:tc>
          <w:tcPr>
            <w:tcW w:w="3543" w:type="dxa"/>
            <w:shd w:val="clear" w:color="auto" w:fill="F2F2F2" w:themeFill="background1" w:themeFillShade="F2"/>
            <w:vAlign w:val="center"/>
          </w:tcPr>
          <w:p w14:paraId="69D267B8" w14:textId="77777777" w:rsidR="00F05D01" w:rsidRPr="00F75026" w:rsidRDefault="00F05D01" w:rsidP="00F05D01">
            <w:pPr>
              <w:rPr>
                <w:rFonts w:ascii="Calibri" w:hAnsi="Calibri" w:cs="Calibri"/>
                <w:sz w:val="18"/>
                <w:szCs w:val="18"/>
              </w:rPr>
            </w:pPr>
            <w:r w:rsidRPr="00F75026">
              <w:rPr>
                <w:rFonts w:ascii="Calibri" w:hAnsi="Calibri" w:cs="Calibri"/>
                <w:sz w:val="18"/>
                <w:szCs w:val="18"/>
              </w:rPr>
              <w:t>STROŠKI MATERIALA IN STORITEV ZA IZVAJANJE TRŽNIH DEJAVNOSTI</w:t>
            </w:r>
          </w:p>
        </w:tc>
      </w:tr>
      <w:tr w:rsidR="00544275" w:rsidRPr="00F75026" w14:paraId="04264B16" w14:textId="77777777" w:rsidTr="00237F6C">
        <w:tc>
          <w:tcPr>
            <w:tcW w:w="1103" w:type="dxa"/>
            <w:vMerge/>
            <w:vAlign w:val="center"/>
          </w:tcPr>
          <w:p w14:paraId="3EF69C6B" w14:textId="77777777" w:rsidR="004C736F" w:rsidRPr="00F75026" w:rsidRDefault="004C736F" w:rsidP="004C736F">
            <w:pPr>
              <w:jc w:val="center"/>
              <w:rPr>
                <w:rFonts w:ascii="Calibri" w:hAnsi="Calibri" w:cs="Calibri"/>
                <w:b/>
                <w:bCs/>
                <w:sz w:val="18"/>
                <w:szCs w:val="18"/>
              </w:rPr>
            </w:pPr>
          </w:p>
        </w:tc>
        <w:tc>
          <w:tcPr>
            <w:tcW w:w="1160" w:type="dxa"/>
            <w:shd w:val="clear" w:color="auto" w:fill="F2F2F2" w:themeFill="background1" w:themeFillShade="F2"/>
            <w:vAlign w:val="center"/>
          </w:tcPr>
          <w:p w14:paraId="15DB87F8" w14:textId="77777777" w:rsidR="004C736F" w:rsidRPr="00F75026" w:rsidRDefault="004C736F" w:rsidP="004C736F">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21FBF96E" w14:textId="3F48BCC9" w:rsidR="004C736F" w:rsidRPr="00F75026" w:rsidRDefault="004C736F" w:rsidP="004C736F">
            <w:pPr>
              <w:jc w:val="center"/>
              <w:rPr>
                <w:rFonts w:ascii="Calibri" w:hAnsi="Calibri" w:cs="Calibri"/>
                <w:sz w:val="18"/>
                <w:szCs w:val="18"/>
              </w:rPr>
            </w:pPr>
            <w:r>
              <w:rPr>
                <w:rFonts w:ascii="Calibri" w:hAnsi="Calibri" w:cs="Calibri"/>
                <w:sz w:val="18"/>
                <w:szCs w:val="18"/>
              </w:rPr>
              <w:t>5.548,68</w:t>
            </w:r>
            <w:r w:rsidRPr="00F75026">
              <w:rPr>
                <w:rFonts w:ascii="Calibri" w:hAnsi="Calibri" w:cs="Calibri"/>
                <w:sz w:val="18"/>
                <w:szCs w:val="18"/>
              </w:rPr>
              <w:t xml:space="preserve"> EUR</w:t>
            </w:r>
          </w:p>
        </w:tc>
        <w:tc>
          <w:tcPr>
            <w:tcW w:w="1134" w:type="dxa"/>
            <w:shd w:val="clear" w:color="auto" w:fill="F2F2F2" w:themeFill="background1" w:themeFillShade="F2"/>
            <w:vAlign w:val="center"/>
          </w:tcPr>
          <w:p w14:paraId="5A9CBD9C" w14:textId="77777777" w:rsidR="004C736F" w:rsidRPr="00F75026" w:rsidRDefault="004C736F" w:rsidP="004C736F">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0165B285" w14:textId="52157586" w:rsidR="004C736F" w:rsidRPr="00F75026" w:rsidRDefault="004C736F" w:rsidP="004C736F">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4A2302E8" w14:textId="5063028D" w:rsidR="004C736F" w:rsidRPr="00F75026" w:rsidRDefault="004C736F" w:rsidP="004C736F">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2F2F2" w:themeFill="background1" w:themeFillShade="F2"/>
            <w:vAlign w:val="center"/>
          </w:tcPr>
          <w:p w14:paraId="4708659F" w14:textId="16330316" w:rsidR="004C736F" w:rsidRPr="00F75026" w:rsidRDefault="004C736F" w:rsidP="004C736F">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3C335413" w14:textId="045B8BA2" w:rsidR="004C736F" w:rsidRPr="00F75026" w:rsidRDefault="004C736F" w:rsidP="004C736F">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2F2F2" w:themeFill="background1" w:themeFillShade="F2"/>
            <w:vAlign w:val="center"/>
          </w:tcPr>
          <w:p w14:paraId="182D35EB" w14:textId="647F502C" w:rsidR="004C736F" w:rsidRPr="00F75026" w:rsidRDefault="004C736F" w:rsidP="004C736F">
            <w:pPr>
              <w:jc w:val="center"/>
              <w:rPr>
                <w:rFonts w:ascii="Calibri" w:hAnsi="Calibri" w:cs="Calibri"/>
                <w:b/>
                <w:bCs/>
                <w:sz w:val="18"/>
                <w:szCs w:val="18"/>
              </w:rPr>
            </w:pPr>
            <w:r>
              <w:rPr>
                <w:rFonts w:ascii="Calibri" w:hAnsi="Calibri" w:cs="Calibri"/>
                <w:b/>
                <w:bCs/>
                <w:sz w:val="18"/>
                <w:szCs w:val="18"/>
              </w:rPr>
              <w:t>5.548,68</w:t>
            </w:r>
            <w:r w:rsidRPr="00F75026">
              <w:rPr>
                <w:rFonts w:ascii="Calibri" w:hAnsi="Calibri" w:cs="Calibri"/>
                <w:b/>
                <w:bCs/>
                <w:sz w:val="18"/>
                <w:szCs w:val="18"/>
              </w:rPr>
              <w:t xml:space="preserve"> EUR</w:t>
            </w:r>
          </w:p>
        </w:tc>
        <w:tc>
          <w:tcPr>
            <w:tcW w:w="3543" w:type="dxa"/>
            <w:shd w:val="clear" w:color="auto" w:fill="F2F2F2" w:themeFill="background1" w:themeFillShade="F2"/>
            <w:vAlign w:val="center"/>
          </w:tcPr>
          <w:p w14:paraId="197A4A1F" w14:textId="26D749EE" w:rsidR="004C736F" w:rsidRPr="00F75026" w:rsidRDefault="004C736F" w:rsidP="004C736F">
            <w:pPr>
              <w:rPr>
                <w:rFonts w:ascii="Calibri" w:hAnsi="Calibri" w:cs="Calibri"/>
                <w:sz w:val="18"/>
                <w:szCs w:val="18"/>
              </w:rPr>
            </w:pPr>
            <w:r w:rsidRPr="00F75026">
              <w:rPr>
                <w:rFonts w:ascii="Calibri" w:hAnsi="Calibri" w:cs="Calibri"/>
                <w:sz w:val="18"/>
                <w:szCs w:val="18"/>
              </w:rPr>
              <w:t>STROŠKI NABAVE OPREME ZA DELOVANJE JAVNEGA ZAVODA GO!</w:t>
            </w:r>
            <w:r>
              <w:rPr>
                <w:rFonts w:ascii="Calibri" w:hAnsi="Calibri" w:cs="Calibri"/>
                <w:sz w:val="18"/>
                <w:szCs w:val="18"/>
              </w:rPr>
              <w:t xml:space="preserve"> </w:t>
            </w:r>
            <w:r w:rsidRPr="00F75026">
              <w:rPr>
                <w:rFonts w:ascii="Calibri" w:hAnsi="Calibri" w:cs="Calibri"/>
                <w:sz w:val="18"/>
                <w:szCs w:val="18"/>
              </w:rPr>
              <w:t>2025</w:t>
            </w:r>
          </w:p>
          <w:p w14:paraId="037A4143" w14:textId="2C3BE46D" w:rsidR="004C736F" w:rsidRPr="00F75026" w:rsidRDefault="004C736F" w:rsidP="004C736F">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nabava računalniške in pisarniške opreme za novo zaposlene na JZ z namenom ureditve delovnih mest</w:t>
            </w:r>
            <w:r>
              <w:rPr>
                <w:rFonts w:ascii="Calibri" w:hAnsi="Calibri" w:cs="Calibri"/>
                <w:sz w:val="18"/>
                <w:szCs w:val="18"/>
              </w:rPr>
              <w:t>.</w:t>
            </w:r>
          </w:p>
        </w:tc>
      </w:tr>
      <w:tr w:rsidR="00544275" w:rsidRPr="00F75026" w14:paraId="1D32145B" w14:textId="77777777" w:rsidTr="00237F6C">
        <w:trPr>
          <w:trHeight w:val="567"/>
        </w:trPr>
        <w:tc>
          <w:tcPr>
            <w:tcW w:w="1103" w:type="dxa"/>
            <w:vMerge/>
            <w:vAlign w:val="center"/>
          </w:tcPr>
          <w:p w14:paraId="4C1B30C1" w14:textId="77777777" w:rsidR="00DE752C" w:rsidRPr="00F75026" w:rsidRDefault="00DE752C" w:rsidP="00DE752C">
            <w:pPr>
              <w:jc w:val="center"/>
              <w:rPr>
                <w:rFonts w:ascii="Calibri" w:hAnsi="Calibri" w:cs="Calibri"/>
                <w:b/>
                <w:bCs/>
                <w:sz w:val="18"/>
                <w:szCs w:val="18"/>
              </w:rPr>
            </w:pPr>
          </w:p>
        </w:tc>
        <w:tc>
          <w:tcPr>
            <w:tcW w:w="1160" w:type="dxa"/>
            <w:shd w:val="clear" w:color="auto" w:fill="D9E2F3" w:themeFill="accent1" w:themeFillTint="33"/>
            <w:vAlign w:val="center"/>
          </w:tcPr>
          <w:p w14:paraId="4A2A4AEF" w14:textId="03338A12" w:rsidR="00DE752C" w:rsidRPr="00F75026" w:rsidRDefault="00DE752C" w:rsidP="00DE752C">
            <w:pPr>
              <w:jc w:val="center"/>
              <w:rPr>
                <w:rFonts w:ascii="Calibri" w:hAnsi="Calibri" w:cs="Calibri"/>
                <w:b/>
                <w:bCs/>
                <w:sz w:val="18"/>
                <w:szCs w:val="18"/>
              </w:rPr>
            </w:pPr>
            <w:r>
              <w:rPr>
                <w:rFonts w:ascii="Calibri" w:hAnsi="Calibri" w:cs="Calibri"/>
                <w:b/>
                <w:bCs/>
                <w:sz w:val="18"/>
                <w:szCs w:val="18"/>
              </w:rPr>
              <w:t>1.939.683,80</w:t>
            </w:r>
            <w:r w:rsidRPr="00F75026">
              <w:rPr>
                <w:rFonts w:ascii="Calibri" w:hAnsi="Calibri" w:cs="Calibri"/>
                <w:b/>
                <w:bCs/>
                <w:sz w:val="18"/>
                <w:szCs w:val="18"/>
              </w:rPr>
              <w:t xml:space="preserve"> EUR</w:t>
            </w:r>
          </w:p>
        </w:tc>
        <w:tc>
          <w:tcPr>
            <w:tcW w:w="1276" w:type="dxa"/>
            <w:shd w:val="clear" w:color="auto" w:fill="D9E2F3" w:themeFill="accent1" w:themeFillTint="33"/>
            <w:vAlign w:val="center"/>
          </w:tcPr>
          <w:p w14:paraId="53897F1A" w14:textId="6B447F19" w:rsidR="00DE752C" w:rsidRPr="00F75026" w:rsidRDefault="00DE752C" w:rsidP="00DE752C">
            <w:pPr>
              <w:jc w:val="center"/>
              <w:rPr>
                <w:rFonts w:ascii="Calibri" w:hAnsi="Calibri" w:cs="Calibri"/>
                <w:b/>
                <w:bCs/>
                <w:sz w:val="18"/>
                <w:szCs w:val="18"/>
              </w:rPr>
            </w:pPr>
            <w:r>
              <w:rPr>
                <w:rFonts w:ascii="Calibri" w:hAnsi="Calibri" w:cs="Calibri"/>
                <w:b/>
                <w:bCs/>
                <w:sz w:val="18"/>
                <w:szCs w:val="18"/>
              </w:rPr>
              <w:t>475.994,30</w:t>
            </w:r>
            <w:r w:rsidRPr="00F75026">
              <w:rPr>
                <w:rFonts w:ascii="Calibri" w:hAnsi="Calibri" w:cs="Calibri"/>
                <w:b/>
                <w:bCs/>
                <w:sz w:val="18"/>
                <w:szCs w:val="18"/>
              </w:rPr>
              <w:t xml:space="preserve"> EUR</w:t>
            </w:r>
          </w:p>
        </w:tc>
        <w:tc>
          <w:tcPr>
            <w:tcW w:w="1134" w:type="dxa"/>
            <w:shd w:val="clear" w:color="auto" w:fill="D9E2F3" w:themeFill="accent1" w:themeFillTint="33"/>
            <w:vAlign w:val="center"/>
          </w:tcPr>
          <w:p w14:paraId="5CDDDED6" w14:textId="77777777" w:rsidR="00DE752C" w:rsidRPr="00F75026" w:rsidRDefault="00DE752C" w:rsidP="00DE752C">
            <w:pPr>
              <w:jc w:val="center"/>
              <w:rPr>
                <w:rFonts w:ascii="Calibri" w:hAnsi="Calibri" w:cs="Calibri"/>
                <w:b/>
                <w:bCs/>
                <w:sz w:val="18"/>
                <w:szCs w:val="18"/>
              </w:rPr>
            </w:pPr>
            <w:r w:rsidRPr="00F75026">
              <w:rPr>
                <w:rFonts w:ascii="Calibri" w:hAnsi="Calibri" w:cs="Calibri"/>
                <w:b/>
                <w:bCs/>
                <w:sz w:val="18"/>
                <w:szCs w:val="18"/>
              </w:rPr>
              <w:t>0,00 EUR</w:t>
            </w:r>
          </w:p>
        </w:tc>
        <w:tc>
          <w:tcPr>
            <w:tcW w:w="1276" w:type="dxa"/>
            <w:shd w:val="clear" w:color="auto" w:fill="D9E2F3" w:themeFill="accent1" w:themeFillTint="33"/>
            <w:vAlign w:val="center"/>
          </w:tcPr>
          <w:p w14:paraId="7A91C26D" w14:textId="27D5E4B2" w:rsidR="00DE752C" w:rsidRPr="00F75026" w:rsidRDefault="00DE752C" w:rsidP="00DE752C">
            <w:pPr>
              <w:jc w:val="center"/>
              <w:rPr>
                <w:rFonts w:ascii="Calibri" w:hAnsi="Calibri" w:cs="Calibri"/>
                <w:b/>
                <w:bCs/>
                <w:sz w:val="18"/>
                <w:szCs w:val="18"/>
              </w:rPr>
            </w:pPr>
            <w:r>
              <w:rPr>
                <w:rFonts w:ascii="Calibri" w:hAnsi="Calibri" w:cs="Calibri"/>
                <w:b/>
                <w:bCs/>
                <w:sz w:val="18"/>
                <w:szCs w:val="18"/>
              </w:rPr>
              <w:t>2.15</w:t>
            </w:r>
            <w:r w:rsidRPr="00F75026">
              <w:rPr>
                <w:rFonts w:ascii="Calibri" w:hAnsi="Calibri" w:cs="Calibri"/>
                <w:b/>
                <w:bCs/>
                <w:sz w:val="18"/>
                <w:szCs w:val="18"/>
              </w:rPr>
              <w:t>0,00 EUR</w:t>
            </w:r>
          </w:p>
        </w:tc>
        <w:tc>
          <w:tcPr>
            <w:tcW w:w="1276" w:type="dxa"/>
            <w:shd w:val="clear" w:color="auto" w:fill="D9E2F3" w:themeFill="accent1" w:themeFillTint="33"/>
            <w:vAlign w:val="center"/>
          </w:tcPr>
          <w:p w14:paraId="46BAA224" w14:textId="3DCCC284" w:rsidR="00DE752C" w:rsidRPr="00F75026" w:rsidRDefault="00DE752C" w:rsidP="00DE752C">
            <w:pPr>
              <w:jc w:val="center"/>
              <w:rPr>
                <w:rFonts w:ascii="Calibri" w:hAnsi="Calibri" w:cs="Calibri"/>
                <w:b/>
                <w:bCs/>
                <w:sz w:val="18"/>
                <w:szCs w:val="18"/>
              </w:rPr>
            </w:pPr>
            <w:r w:rsidRPr="00F75026">
              <w:rPr>
                <w:rFonts w:ascii="Calibri" w:hAnsi="Calibri" w:cs="Calibri"/>
                <w:b/>
                <w:bCs/>
                <w:sz w:val="18"/>
                <w:szCs w:val="18"/>
              </w:rPr>
              <w:t>0,00 EUR</w:t>
            </w:r>
          </w:p>
        </w:tc>
        <w:tc>
          <w:tcPr>
            <w:tcW w:w="1275" w:type="dxa"/>
            <w:shd w:val="clear" w:color="auto" w:fill="D9E2F3" w:themeFill="accent1" w:themeFillTint="33"/>
            <w:vAlign w:val="center"/>
          </w:tcPr>
          <w:p w14:paraId="6C52E63A" w14:textId="18E34E12" w:rsidR="00DE752C" w:rsidRPr="00F75026" w:rsidRDefault="00DE752C" w:rsidP="00DE752C">
            <w:pPr>
              <w:jc w:val="center"/>
              <w:rPr>
                <w:rFonts w:ascii="Calibri" w:hAnsi="Calibri" w:cs="Calibri"/>
                <w:b/>
                <w:bCs/>
                <w:sz w:val="18"/>
                <w:szCs w:val="18"/>
              </w:rPr>
            </w:pPr>
            <w:r>
              <w:rPr>
                <w:rFonts w:ascii="Calibri" w:hAnsi="Calibri" w:cs="Calibri"/>
                <w:b/>
                <w:bCs/>
                <w:sz w:val="18"/>
                <w:szCs w:val="18"/>
              </w:rPr>
              <w:t>5.215,66</w:t>
            </w:r>
            <w:r w:rsidRPr="00F75026">
              <w:rPr>
                <w:rFonts w:ascii="Calibri" w:hAnsi="Calibri" w:cs="Calibri"/>
                <w:b/>
                <w:bCs/>
                <w:sz w:val="18"/>
                <w:szCs w:val="18"/>
              </w:rPr>
              <w:t xml:space="preserve"> EUR</w:t>
            </w:r>
          </w:p>
        </w:tc>
        <w:tc>
          <w:tcPr>
            <w:tcW w:w="1276" w:type="dxa"/>
            <w:shd w:val="clear" w:color="auto" w:fill="D9E2F3" w:themeFill="accent1" w:themeFillTint="33"/>
            <w:vAlign w:val="center"/>
          </w:tcPr>
          <w:p w14:paraId="00EB1639" w14:textId="734F2A07" w:rsidR="00DE752C" w:rsidRPr="00F75026" w:rsidRDefault="00DE752C" w:rsidP="00DE752C">
            <w:pPr>
              <w:jc w:val="center"/>
              <w:rPr>
                <w:rFonts w:ascii="Calibri" w:hAnsi="Calibri" w:cs="Calibri"/>
                <w:b/>
                <w:bCs/>
                <w:sz w:val="18"/>
                <w:szCs w:val="18"/>
              </w:rPr>
            </w:pPr>
            <w:r>
              <w:rPr>
                <w:rFonts w:ascii="Calibri" w:hAnsi="Calibri" w:cs="Calibri"/>
                <w:b/>
                <w:bCs/>
                <w:sz w:val="18"/>
                <w:szCs w:val="18"/>
              </w:rPr>
              <w:t>9.358,26</w:t>
            </w:r>
            <w:r w:rsidRPr="00F75026">
              <w:rPr>
                <w:rFonts w:ascii="Calibri" w:hAnsi="Calibri" w:cs="Calibri"/>
                <w:b/>
                <w:bCs/>
                <w:sz w:val="18"/>
                <w:szCs w:val="18"/>
              </w:rPr>
              <w:t xml:space="preserve"> EUR</w:t>
            </w:r>
          </w:p>
        </w:tc>
        <w:tc>
          <w:tcPr>
            <w:tcW w:w="1418" w:type="dxa"/>
            <w:shd w:val="clear" w:color="auto" w:fill="D9E2F3" w:themeFill="accent1" w:themeFillTint="33"/>
            <w:vAlign w:val="center"/>
          </w:tcPr>
          <w:p w14:paraId="55C045B3" w14:textId="3F0C33D9" w:rsidR="00DE752C" w:rsidRPr="00F75026" w:rsidRDefault="00DE752C" w:rsidP="00DE752C">
            <w:pPr>
              <w:jc w:val="center"/>
              <w:rPr>
                <w:rFonts w:ascii="Calibri" w:hAnsi="Calibri" w:cs="Calibri"/>
                <w:b/>
                <w:bCs/>
                <w:sz w:val="18"/>
                <w:szCs w:val="18"/>
              </w:rPr>
            </w:pPr>
            <w:r>
              <w:rPr>
                <w:rFonts w:ascii="Calibri" w:hAnsi="Calibri" w:cs="Calibri"/>
                <w:b/>
                <w:bCs/>
                <w:sz w:val="18"/>
                <w:szCs w:val="18"/>
              </w:rPr>
              <w:t>2.432.402,02</w:t>
            </w:r>
            <w:r w:rsidRPr="00F75026">
              <w:rPr>
                <w:rFonts w:ascii="Calibri" w:hAnsi="Calibri" w:cs="Calibri"/>
                <w:b/>
                <w:bCs/>
                <w:sz w:val="18"/>
                <w:szCs w:val="18"/>
              </w:rPr>
              <w:t xml:space="preserve"> EUR</w:t>
            </w:r>
          </w:p>
        </w:tc>
        <w:tc>
          <w:tcPr>
            <w:tcW w:w="3543" w:type="dxa"/>
            <w:shd w:val="clear" w:color="auto" w:fill="D9E2F3" w:themeFill="accent1" w:themeFillTint="33"/>
            <w:vAlign w:val="center"/>
          </w:tcPr>
          <w:p w14:paraId="4C3EB853" w14:textId="77777777" w:rsidR="00DE752C" w:rsidRPr="00F75026" w:rsidRDefault="00DE752C" w:rsidP="00DE752C">
            <w:pPr>
              <w:rPr>
                <w:rFonts w:ascii="Calibri" w:hAnsi="Calibri" w:cs="Calibri"/>
                <w:b/>
                <w:bCs/>
                <w:sz w:val="18"/>
                <w:szCs w:val="18"/>
              </w:rPr>
            </w:pPr>
            <w:r w:rsidRPr="00F75026">
              <w:rPr>
                <w:rFonts w:ascii="Calibri" w:hAnsi="Calibri" w:cs="Calibri"/>
                <w:b/>
                <w:bCs/>
                <w:sz w:val="18"/>
                <w:szCs w:val="18"/>
              </w:rPr>
              <w:t>SKUPAJ LETO 2023</w:t>
            </w:r>
          </w:p>
        </w:tc>
      </w:tr>
      <w:tr w:rsidR="00544275" w:rsidRPr="00F75026" w14:paraId="1F366752" w14:textId="77777777" w:rsidTr="00237F6C">
        <w:tc>
          <w:tcPr>
            <w:tcW w:w="1103" w:type="dxa"/>
            <w:vMerge w:val="restart"/>
            <w:vAlign w:val="center"/>
          </w:tcPr>
          <w:p w14:paraId="2543B67C" w14:textId="77777777" w:rsidR="00C925B4" w:rsidRPr="00F75026" w:rsidRDefault="00C925B4" w:rsidP="00C925B4">
            <w:pPr>
              <w:jc w:val="center"/>
              <w:rPr>
                <w:rFonts w:ascii="Calibri" w:hAnsi="Calibri" w:cs="Calibri"/>
                <w:b/>
                <w:bCs/>
                <w:sz w:val="18"/>
                <w:szCs w:val="18"/>
              </w:rPr>
            </w:pPr>
            <w:r w:rsidRPr="00F75026">
              <w:rPr>
                <w:rFonts w:ascii="Calibri" w:hAnsi="Calibri" w:cs="Calibri"/>
                <w:b/>
                <w:bCs/>
                <w:sz w:val="18"/>
                <w:szCs w:val="18"/>
              </w:rPr>
              <w:t>2024</w:t>
            </w:r>
          </w:p>
        </w:tc>
        <w:tc>
          <w:tcPr>
            <w:tcW w:w="1160" w:type="dxa"/>
            <w:vAlign w:val="center"/>
          </w:tcPr>
          <w:p w14:paraId="31BC7B34" w14:textId="522DD57C" w:rsidR="00C925B4" w:rsidRPr="00F75026" w:rsidRDefault="00C925B4" w:rsidP="00C925B4">
            <w:pPr>
              <w:jc w:val="center"/>
              <w:rPr>
                <w:rFonts w:ascii="Calibri" w:hAnsi="Calibri" w:cs="Calibri"/>
                <w:sz w:val="18"/>
                <w:szCs w:val="18"/>
              </w:rPr>
            </w:pPr>
            <w:r>
              <w:rPr>
                <w:rFonts w:ascii="Calibri" w:hAnsi="Calibri" w:cs="Calibri"/>
                <w:sz w:val="18"/>
                <w:szCs w:val="18"/>
              </w:rPr>
              <w:t>635.000</w:t>
            </w:r>
            <w:r w:rsidRPr="00F75026">
              <w:rPr>
                <w:rFonts w:ascii="Calibri" w:hAnsi="Calibri" w:cs="Calibri"/>
                <w:sz w:val="18"/>
                <w:szCs w:val="18"/>
              </w:rPr>
              <w:t>,00 EUR</w:t>
            </w:r>
          </w:p>
        </w:tc>
        <w:tc>
          <w:tcPr>
            <w:tcW w:w="1276" w:type="dxa"/>
            <w:vAlign w:val="center"/>
          </w:tcPr>
          <w:p w14:paraId="26CF50A9" w14:textId="4363E517" w:rsidR="00C925B4" w:rsidRPr="00F75026" w:rsidRDefault="00C925B4" w:rsidP="00C925B4">
            <w:pPr>
              <w:jc w:val="center"/>
              <w:rPr>
                <w:rFonts w:ascii="Calibri" w:hAnsi="Calibri" w:cs="Calibri"/>
                <w:sz w:val="18"/>
                <w:szCs w:val="18"/>
              </w:rPr>
            </w:pPr>
            <w:r>
              <w:rPr>
                <w:rFonts w:ascii="Calibri" w:hAnsi="Calibri" w:cs="Calibri"/>
                <w:sz w:val="18"/>
                <w:szCs w:val="18"/>
              </w:rPr>
              <w:t>161.274,46</w:t>
            </w:r>
            <w:r w:rsidRPr="00F75026">
              <w:rPr>
                <w:rFonts w:ascii="Calibri" w:hAnsi="Calibri" w:cs="Calibri"/>
                <w:sz w:val="18"/>
                <w:szCs w:val="18"/>
              </w:rPr>
              <w:t xml:space="preserve"> EUR</w:t>
            </w:r>
          </w:p>
        </w:tc>
        <w:tc>
          <w:tcPr>
            <w:tcW w:w="1134" w:type="dxa"/>
            <w:vAlign w:val="center"/>
          </w:tcPr>
          <w:p w14:paraId="7A5623E8" w14:textId="77777777"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796504EF" w14:textId="226530D9"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55AC642E" w14:textId="703697A8"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5" w:type="dxa"/>
            <w:vAlign w:val="center"/>
          </w:tcPr>
          <w:p w14:paraId="01C84751" w14:textId="348F0874"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518C1DF0" w14:textId="4BFB4664"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418" w:type="dxa"/>
            <w:vAlign w:val="center"/>
          </w:tcPr>
          <w:p w14:paraId="0765693E" w14:textId="6A588489" w:rsidR="00C925B4" w:rsidRPr="00F75026" w:rsidRDefault="00C925B4" w:rsidP="00C925B4">
            <w:pPr>
              <w:jc w:val="center"/>
              <w:rPr>
                <w:rFonts w:ascii="Calibri" w:hAnsi="Calibri" w:cs="Calibri"/>
                <w:b/>
                <w:bCs/>
                <w:sz w:val="18"/>
                <w:szCs w:val="18"/>
              </w:rPr>
            </w:pPr>
            <w:r>
              <w:rPr>
                <w:rFonts w:ascii="Calibri" w:hAnsi="Calibri" w:cs="Calibri"/>
                <w:b/>
                <w:bCs/>
                <w:sz w:val="18"/>
                <w:szCs w:val="18"/>
              </w:rPr>
              <w:t>796.274,46</w:t>
            </w:r>
            <w:r w:rsidRPr="00F75026">
              <w:rPr>
                <w:rFonts w:ascii="Calibri" w:hAnsi="Calibri" w:cs="Calibri"/>
                <w:b/>
                <w:bCs/>
                <w:sz w:val="18"/>
                <w:szCs w:val="18"/>
              </w:rPr>
              <w:t xml:space="preserve"> EUR</w:t>
            </w:r>
          </w:p>
        </w:tc>
        <w:tc>
          <w:tcPr>
            <w:tcW w:w="3543" w:type="dxa"/>
            <w:vAlign w:val="center"/>
          </w:tcPr>
          <w:p w14:paraId="588315F6" w14:textId="77777777" w:rsidR="00C925B4" w:rsidRPr="00F75026" w:rsidRDefault="00C925B4" w:rsidP="00C925B4">
            <w:pPr>
              <w:rPr>
                <w:rFonts w:ascii="Calibri" w:hAnsi="Calibri" w:cs="Calibri"/>
                <w:sz w:val="18"/>
                <w:szCs w:val="18"/>
              </w:rPr>
            </w:pPr>
            <w:r w:rsidRPr="00F75026">
              <w:rPr>
                <w:rFonts w:ascii="Calibri" w:hAnsi="Calibri" w:cs="Calibri"/>
                <w:sz w:val="18"/>
                <w:szCs w:val="18"/>
              </w:rPr>
              <w:t>STROŠKI DELA</w:t>
            </w:r>
          </w:p>
          <w:p w14:paraId="37EE5F2D" w14:textId="10B7044D" w:rsidR="00C925B4" w:rsidRPr="00F75026" w:rsidRDefault="00C925B4" w:rsidP="00C925B4">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dela zaposlenih na programih</w:t>
            </w:r>
            <w:r>
              <w:rPr>
                <w:rFonts w:ascii="Calibri" w:hAnsi="Calibri" w:cs="Calibri"/>
                <w:sz w:val="18"/>
                <w:szCs w:val="18"/>
              </w:rPr>
              <w:t>,</w:t>
            </w:r>
          </w:p>
          <w:p w14:paraId="4EC60EE6" w14:textId="582CBFDF" w:rsidR="00C925B4" w:rsidRPr="00F75026" w:rsidRDefault="00C925B4" w:rsidP="00C925B4">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dela ostalih zaposlenih</w:t>
            </w:r>
            <w:r>
              <w:rPr>
                <w:rFonts w:ascii="Calibri" w:hAnsi="Calibri" w:cs="Calibri"/>
                <w:sz w:val="18"/>
                <w:szCs w:val="18"/>
              </w:rPr>
              <w:t>.</w:t>
            </w:r>
          </w:p>
        </w:tc>
      </w:tr>
      <w:tr w:rsidR="00544275" w:rsidRPr="00F75026" w14:paraId="1DCDEDD9" w14:textId="77777777" w:rsidTr="00237F6C">
        <w:tc>
          <w:tcPr>
            <w:tcW w:w="1103" w:type="dxa"/>
            <w:vMerge/>
            <w:vAlign w:val="center"/>
          </w:tcPr>
          <w:p w14:paraId="05267F7F" w14:textId="77777777" w:rsidR="00BE612A" w:rsidRPr="00F75026" w:rsidRDefault="00BE612A" w:rsidP="00BE612A">
            <w:pPr>
              <w:jc w:val="center"/>
              <w:rPr>
                <w:rFonts w:ascii="Calibri" w:hAnsi="Calibri" w:cs="Calibri"/>
                <w:b/>
                <w:bCs/>
                <w:sz w:val="18"/>
                <w:szCs w:val="18"/>
              </w:rPr>
            </w:pPr>
          </w:p>
        </w:tc>
        <w:tc>
          <w:tcPr>
            <w:tcW w:w="1160" w:type="dxa"/>
            <w:vAlign w:val="center"/>
          </w:tcPr>
          <w:p w14:paraId="30F5E249" w14:textId="60E16C29" w:rsidR="00BE612A" w:rsidRPr="00F75026" w:rsidRDefault="00BE612A" w:rsidP="00BE612A">
            <w:pPr>
              <w:jc w:val="center"/>
              <w:rPr>
                <w:rFonts w:ascii="Calibri" w:hAnsi="Calibri" w:cs="Calibri"/>
                <w:sz w:val="18"/>
                <w:szCs w:val="18"/>
              </w:rPr>
            </w:pPr>
            <w:r>
              <w:rPr>
                <w:rFonts w:ascii="Calibri" w:hAnsi="Calibri" w:cs="Calibri"/>
                <w:sz w:val="18"/>
                <w:szCs w:val="18"/>
              </w:rPr>
              <w:t>4.836.768,00</w:t>
            </w:r>
            <w:r w:rsidRPr="00F75026">
              <w:rPr>
                <w:rFonts w:ascii="Calibri" w:hAnsi="Calibri" w:cs="Calibri"/>
                <w:sz w:val="18"/>
                <w:szCs w:val="18"/>
              </w:rPr>
              <w:t xml:space="preserve"> EUR</w:t>
            </w:r>
          </w:p>
        </w:tc>
        <w:tc>
          <w:tcPr>
            <w:tcW w:w="1276" w:type="dxa"/>
            <w:vAlign w:val="center"/>
          </w:tcPr>
          <w:p w14:paraId="63F6D85E" w14:textId="77777777" w:rsidR="00BE612A" w:rsidRPr="00F75026" w:rsidRDefault="00BE612A" w:rsidP="00BE612A">
            <w:pPr>
              <w:jc w:val="center"/>
              <w:rPr>
                <w:rFonts w:ascii="Calibri" w:hAnsi="Calibri" w:cs="Calibri"/>
                <w:sz w:val="18"/>
                <w:szCs w:val="18"/>
              </w:rPr>
            </w:pPr>
            <w:r w:rsidRPr="00F75026">
              <w:rPr>
                <w:rFonts w:ascii="Calibri" w:hAnsi="Calibri" w:cs="Calibri"/>
                <w:sz w:val="18"/>
                <w:szCs w:val="18"/>
              </w:rPr>
              <w:t>0,00 EUR</w:t>
            </w:r>
          </w:p>
        </w:tc>
        <w:tc>
          <w:tcPr>
            <w:tcW w:w="1134" w:type="dxa"/>
            <w:vAlign w:val="center"/>
          </w:tcPr>
          <w:p w14:paraId="0FD783CA" w14:textId="42FF4C6B" w:rsidR="00BE612A" w:rsidRPr="00F75026" w:rsidRDefault="00BE612A" w:rsidP="00BE612A">
            <w:pPr>
              <w:jc w:val="center"/>
              <w:rPr>
                <w:rFonts w:ascii="Calibri" w:hAnsi="Calibri" w:cs="Calibri"/>
                <w:sz w:val="18"/>
                <w:szCs w:val="18"/>
              </w:rPr>
            </w:pPr>
            <w:r w:rsidRPr="00F75026">
              <w:rPr>
                <w:rFonts w:ascii="Calibri" w:hAnsi="Calibri" w:cs="Calibri"/>
                <w:sz w:val="18"/>
                <w:szCs w:val="18"/>
              </w:rPr>
              <w:t>00,00 EUR</w:t>
            </w:r>
          </w:p>
        </w:tc>
        <w:tc>
          <w:tcPr>
            <w:tcW w:w="1276" w:type="dxa"/>
            <w:vAlign w:val="center"/>
          </w:tcPr>
          <w:p w14:paraId="758DE189" w14:textId="7D6527E8" w:rsidR="00BE612A" w:rsidRPr="00F75026" w:rsidRDefault="00BE612A" w:rsidP="00BE612A">
            <w:pPr>
              <w:jc w:val="center"/>
              <w:rPr>
                <w:rFonts w:ascii="Calibri" w:hAnsi="Calibri" w:cs="Calibri"/>
                <w:sz w:val="18"/>
                <w:szCs w:val="18"/>
              </w:rPr>
            </w:pPr>
            <w:r>
              <w:rPr>
                <w:rFonts w:ascii="Calibri" w:hAnsi="Calibri" w:cs="Calibri"/>
                <w:sz w:val="18"/>
                <w:szCs w:val="18"/>
              </w:rPr>
              <w:t>30.000,00</w:t>
            </w:r>
            <w:r w:rsidRPr="00F75026">
              <w:rPr>
                <w:rFonts w:ascii="Calibri" w:hAnsi="Calibri" w:cs="Calibri"/>
                <w:sz w:val="18"/>
                <w:szCs w:val="18"/>
              </w:rPr>
              <w:t xml:space="preserve"> EUR</w:t>
            </w:r>
          </w:p>
        </w:tc>
        <w:tc>
          <w:tcPr>
            <w:tcW w:w="1276" w:type="dxa"/>
            <w:vAlign w:val="center"/>
          </w:tcPr>
          <w:p w14:paraId="59E7969A" w14:textId="57237172" w:rsidR="00BE612A" w:rsidRPr="00F75026" w:rsidRDefault="00BE612A" w:rsidP="00BE612A">
            <w:pPr>
              <w:jc w:val="center"/>
              <w:rPr>
                <w:rFonts w:ascii="Calibri" w:hAnsi="Calibri" w:cs="Calibri"/>
                <w:sz w:val="18"/>
                <w:szCs w:val="18"/>
              </w:rPr>
            </w:pPr>
            <w:r w:rsidRPr="00F75026">
              <w:rPr>
                <w:rFonts w:ascii="Calibri" w:hAnsi="Calibri" w:cs="Calibri"/>
                <w:sz w:val="18"/>
                <w:szCs w:val="18"/>
              </w:rPr>
              <w:t>0,00 EUR</w:t>
            </w:r>
          </w:p>
        </w:tc>
        <w:tc>
          <w:tcPr>
            <w:tcW w:w="1275" w:type="dxa"/>
            <w:vAlign w:val="center"/>
          </w:tcPr>
          <w:p w14:paraId="64F71099" w14:textId="74CF37D3" w:rsidR="00BE612A" w:rsidRPr="00F75026" w:rsidRDefault="00BE612A" w:rsidP="00BE612A">
            <w:pPr>
              <w:jc w:val="center"/>
              <w:rPr>
                <w:rFonts w:ascii="Calibri" w:hAnsi="Calibri" w:cs="Calibri"/>
                <w:sz w:val="18"/>
                <w:szCs w:val="18"/>
              </w:rPr>
            </w:pPr>
            <w:r>
              <w:rPr>
                <w:rFonts w:ascii="Calibri" w:hAnsi="Calibri" w:cs="Calibri"/>
                <w:sz w:val="18"/>
                <w:szCs w:val="18"/>
              </w:rPr>
              <w:t>16.50</w:t>
            </w:r>
            <w:r w:rsidRPr="00F75026">
              <w:rPr>
                <w:rFonts w:ascii="Calibri" w:hAnsi="Calibri" w:cs="Calibri"/>
                <w:sz w:val="18"/>
                <w:szCs w:val="18"/>
              </w:rPr>
              <w:t>0,00 EUR</w:t>
            </w:r>
          </w:p>
        </w:tc>
        <w:tc>
          <w:tcPr>
            <w:tcW w:w="1276" w:type="dxa"/>
            <w:vAlign w:val="center"/>
          </w:tcPr>
          <w:p w14:paraId="248970F5" w14:textId="124E67F6" w:rsidR="00BE612A" w:rsidRPr="00F75026" w:rsidRDefault="00BE612A" w:rsidP="00BE612A">
            <w:pPr>
              <w:jc w:val="center"/>
              <w:rPr>
                <w:rFonts w:ascii="Calibri" w:hAnsi="Calibri" w:cs="Calibri"/>
                <w:sz w:val="18"/>
                <w:szCs w:val="18"/>
              </w:rPr>
            </w:pPr>
            <w:r w:rsidRPr="00F75026">
              <w:rPr>
                <w:rFonts w:ascii="Calibri" w:hAnsi="Calibri" w:cs="Calibri"/>
                <w:sz w:val="18"/>
                <w:szCs w:val="18"/>
              </w:rPr>
              <w:t>0,00 EUR</w:t>
            </w:r>
          </w:p>
        </w:tc>
        <w:tc>
          <w:tcPr>
            <w:tcW w:w="1418" w:type="dxa"/>
            <w:vAlign w:val="center"/>
          </w:tcPr>
          <w:p w14:paraId="47BF26C5" w14:textId="05C414AF" w:rsidR="00BE612A" w:rsidRPr="00F75026" w:rsidRDefault="00BE612A" w:rsidP="00BE612A">
            <w:pPr>
              <w:jc w:val="center"/>
              <w:rPr>
                <w:rFonts w:ascii="Calibri" w:hAnsi="Calibri" w:cs="Calibri"/>
                <w:b/>
                <w:bCs/>
                <w:sz w:val="18"/>
                <w:szCs w:val="18"/>
              </w:rPr>
            </w:pPr>
            <w:r>
              <w:rPr>
                <w:rFonts w:ascii="Calibri" w:hAnsi="Calibri" w:cs="Calibri"/>
                <w:b/>
                <w:bCs/>
                <w:sz w:val="18"/>
                <w:szCs w:val="18"/>
              </w:rPr>
              <w:t>4.883.268</w:t>
            </w:r>
            <w:r w:rsidRPr="00F75026">
              <w:rPr>
                <w:rFonts w:ascii="Calibri" w:hAnsi="Calibri" w:cs="Calibri"/>
                <w:b/>
                <w:bCs/>
                <w:sz w:val="18"/>
                <w:szCs w:val="18"/>
              </w:rPr>
              <w:t>,00 EUR</w:t>
            </w:r>
          </w:p>
        </w:tc>
        <w:tc>
          <w:tcPr>
            <w:tcW w:w="3543" w:type="dxa"/>
            <w:vAlign w:val="center"/>
          </w:tcPr>
          <w:p w14:paraId="0B3F1D26" w14:textId="77777777" w:rsidR="00BE612A" w:rsidRPr="00F75026" w:rsidRDefault="00BE612A" w:rsidP="00BE612A">
            <w:pPr>
              <w:rPr>
                <w:rFonts w:ascii="Calibri" w:hAnsi="Calibri" w:cs="Calibri"/>
                <w:sz w:val="18"/>
                <w:szCs w:val="18"/>
              </w:rPr>
            </w:pPr>
            <w:r w:rsidRPr="00F75026">
              <w:rPr>
                <w:rFonts w:ascii="Calibri" w:hAnsi="Calibri" w:cs="Calibri"/>
                <w:sz w:val="18"/>
                <w:szCs w:val="18"/>
              </w:rPr>
              <w:t>PROGRAMSKI STROŠKI – priprava in promocija</w:t>
            </w:r>
          </w:p>
          <w:p w14:paraId="0F4DFC85" w14:textId="1E027C82"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 xml:space="preserve">dokončevanje pripravljalnih projektov </w:t>
            </w:r>
            <w:r>
              <w:rPr>
                <w:rFonts w:ascii="Calibri" w:hAnsi="Calibri" w:cs="Calibri"/>
                <w:sz w:val="18"/>
                <w:szCs w:val="18"/>
              </w:rPr>
              <w:t>in</w:t>
            </w:r>
            <w:r w:rsidRPr="00F75026">
              <w:rPr>
                <w:rFonts w:ascii="Calibri" w:hAnsi="Calibri" w:cs="Calibri"/>
                <w:sz w:val="18"/>
                <w:szCs w:val="18"/>
              </w:rPr>
              <w:t xml:space="preserve"> priprava organizacijske strukture za leto 2025</w:t>
            </w:r>
            <w:r>
              <w:rPr>
                <w:rFonts w:ascii="Calibri" w:hAnsi="Calibri" w:cs="Calibri"/>
                <w:sz w:val="18"/>
                <w:szCs w:val="18"/>
              </w:rPr>
              <w:t>,</w:t>
            </w:r>
          </w:p>
          <w:p w14:paraId="3DDD3942" w14:textId="26E0F4EB"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razvoj projektov skupaj s prijavitelji programov in izdelava logističnih planov</w:t>
            </w:r>
            <w:r>
              <w:rPr>
                <w:rFonts w:ascii="Calibri" w:hAnsi="Calibri" w:cs="Calibri"/>
                <w:sz w:val="18"/>
                <w:szCs w:val="18"/>
              </w:rPr>
              <w:t>,</w:t>
            </w:r>
          </w:p>
          <w:p w14:paraId="6AEA62A1" w14:textId="4DD6A7E6"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razvoj podpornih aktivnosti ob realizaciji projektov, ki so del prijavne knjige in drugih razpisov v okviru zavodov GO! 2025 in EZTS GO</w:t>
            </w:r>
            <w:r>
              <w:rPr>
                <w:rFonts w:ascii="Calibri" w:hAnsi="Calibri" w:cs="Calibri"/>
                <w:sz w:val="18"/>
                <w:szCs w:val="18"/>
              </w:rPr>
              <w:t>,</w:t>
            </w:r>
          </w:p>
          <w:p w14:paraId="3CD6A988" w14:textId="6B75DD4E"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mednarodne predstavitve EPK 2025</w:t>
            </w:r>
            <w:r>
              <w:rPr>
                <w:rFonts w:ascii="Calibri" w:hAnsi="Calibri" w:cs="Calibri"/>
                <w:sz w:val="18"/>
                <w:szCs w:val="18"/>
              </w:rPr>
              <w:t>,</w:t>
            </w:r>
            <w:r w:rsidRPr="00F75026">
              <w:rPr>
                <w:rFonts w:ascii="Calibri" w:hAnsi="Calibri" w:cs="Calibri"/>
                <w:sz w:val="18"/>
                <w:szCs w:val="18"/>
              </w:rPr>
              <w:t xml:space="preserve"> </w:t>
            </w:r>
          </w:p>
          <w:p w14:paraId="1232A7BE" w14:textId="646B8E2D"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 xml:space="preserve">promocijski filmi, katalogi, zloženke, in drugi komunikacijsko-promocijski materiali, </w:t>
            </w:r>
          </w:p>
          <w:p w14:paraId="3C59D5A0" w14:textId="4E5A3120"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 xml:space="preserve">oblikovanje in promocija kulturno-turističnih programov skupaj z </w:t>
            </w:r>
            <w:r w:rsidRPr="3133FFFD">
              <w:rPr>
                <w:rFonts w:ascii="Calibri" w:hAnsi="Calibri" w:cs="Calibri"/>
                <w:sz w:val="18"/>
                <w:szCs w:val="18"/>
              </w:rPr>
              <w:lastRenderedPageBreak/>
              <w:t>nacionalnimi krovnimi organizacijami,</w:t>
            </w:r>
          </w:p>
          <w:p w14:paraId="5D653E67" w14:textId="751B7143"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 xml:space="preserve">začetek krovne promocije na nacionalni in mednarodni ravni – tiskovine, plakati, AV vsebine, </w:t>
            </w:r>
            <w:proofErr w:type="spellStart"/>
            <w:r w:rsidRPr="3133FFFD">
              <w:rPr>
                <w:rFonts w:ascii="Calibri" w:hAnsi="Calibri" w:cs="Calibri"/>
                <w:sz w:val="18"/>
                <w:szCs w:val="18"/>
              </w:rPr>
              <w:t>promo</w:t>
            </w:r>
            <w:proofErr w:type="spellEnd"/>
            <w:r w:rsidRPr="3133FFFD">
              <w:rPr>
                <w:rFonts w:ascii="Calibri" w:hAnsi="Calibri" w:cs="Calibri"/>
                <w:sz w:val="18"/>
                <w:szCs w:val="18"/>
              </w:rPr>
              <w:t xml:space="preserve"> artikli … </w:t>
            </w:r>
          </w:p>
          <w:p w14:paraId="1017E91C" w14:textId="63E04830"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testiranje digitalne platforme (zadnja faza)</w:t>
            </w:r>
            <w:r>
              <w:rPr>
                <w:rFonts w:ascii="Calibri" w:hAnsi="Calibri" w:cs="Calibri"/>
                <w:sz w:val="18"/>
                <w:szCs w:val="18"/>
              </w:rPr>
              <w:t>,</w:t>
            </w:r>
            <w:r w:rsidRPr="00F75026">
              <w:rPr>
                <w:rFonts w:ascii="Calibri" w:hAnsi="Calibri" w:cs="Calibri"/>
                <w:sz w:val="18"/>
                <w:szCs w:val="18"/>
              </w:rPr>
              <w:t xml:space="preserve"> </w:t>
            </w:r>
          </w:p>
          <w:p w14:paraId="00569C09" w14:textId="48792C6C"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 xml:space="preserve">priprava vsebin za infrastrukturna </w:t>
            </w:r>
            <w:proofErr w:type="spellStart"/>
            <w:r w:rsidRPr="3133FFFD">
              <w:rPr>
                <w:rFonts w:ascii="Calibri" w:hAnsi="Calibri" w:cs="Calibri"/>
                <w:sz w:val="18"/>
                <w:szCs w:val="18"/>
              </w:rPr>
              <w:t>delain</w:t>
            </w:r>
            <w:proofErr w:type="spellEnd"/>
            <w:r w:rsidRPr="3133FFFD">
              <w:rPr>
                <w:rFonts w:ascii="Calibri" w:hAnsi="Calibri" w:cs="Calibri"/>
                <w:sz w:val="18"/>
                <w:szCs w:val="18"/>
              </w:rPr>
              <w:t xml:space="preserve"> implementacija mehkih vsebin (po programu prijavne knjige,</w:t>
            </w:r>
          </w:p>
          <w:p w14:paraId="24CB0039" w14:textId="45A1A500"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stroški usposabljanja in uvajanja dodatnih sodelavcev na projektu</w:t>
            </w:r>
          </w:p>
          <w:p w14:paraId="0655590B" w14:textId="2C88B559"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stroški oglaševanja in promocije doma, stroški oglaševanja in promocije v tujini (EU in izven EU),</w:t>
            </w:r>
          </w:p>
          <w:p w14:paraId="3528F654" w14:textId="60F7E7C7"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oblikovanje in izdelava promocijskih filmov,</w:t>
            </w:r>
          </w:p>
          <w:p w14:paraId="314CC1C7" w14:textId="237C07D0"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nacionalne in mednarodne predstavitve EPK GO! 2025,</w:t>
            </w:r>
          </w:p>
          <w:p w14:paraId="3A1DA6D6" w14:textId="22C686B2"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Oblikovanje celostne strategije komuniciranja (marketing in odnosi z javnostmi)</w:t>
            </w:r>
          </w:p>
          <w:p w14:paraId="7D6D303B" w14:textId="00E41DE0"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 xml:space="preserve">Izdelava čezmejnega sponzorskega sporazuma in priprava ter izvedba javnega poziva, </w:t>
            </w:r>
          </w:p>
          <w:p w14:paraId="1C512D3A" w14:textId="425ADF38" w:rsidR="00BE612A" w:rsidRPr="00F75026" w:rsidRDefault="00BE612A" w:rsidP="00BE612A">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 xml:space="preserve">promocija kulturnega turizma in priprava produktov, </w:t>
            </w:r>
          </w:p>
          <w:p w14:paraId="0C66089E" w14:textId="792B5F0F" w:rsidR="00BE612A" w:rsidRPr="00F75026" w:rsidRDefault="00BE612A" w:rsidP="00E92999">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Lokalno, nacionalno in mednarodno lansiranje vsebin in programov EPK</w:t>
            </w:r>
          </w:p>
          <w:p w14:paraId="69229394" w14:textId="7F2CABA5" w:rsidR="00BE612A" w:rsidRPr="00F75026" w:rsidRDefault="00BE612A" w:rsidP="00E92999">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Vnašanje in prevajanje vsebin v  digitalno platformo,</w:t>
            </w:r>
          </w:p>
          <w:p w14:paraId="15ACB5FA" w14:textId="1DB22217" w:rsidR="00BE612A" w:rsidRPr="00F75026" w:rsidRDefault="00BE612A" w:rsidP="00E92999">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predstavitvene promocije po lokalnih/ nacionalnih/mednarodnih kulturnih prireditvah</w:t>
            </w:r>
            <w:r w:rsidR="00544275">
              <w:rPr>
                <w:rFonts w:ascii="Calibri" w:hAnsi="Calibri" w:cs="Calibri"/>
                <w:sz w:val="18"/>
                <w:szCs w:val="18"/>
              </w:rPr>
              <w:t>.</w:t>
            </w:r>
          </w:p>
        </w:tc>
      </w:tr>
      <w:tr w:rsidR="00544275" w:rsidRPr="00F75026" w14:paraId="4B45FCDB" w14:textId="77777777" w:rsidTr="00237F6C">
        <w:tc>
          <w:tcPr>
            <w:tcW w:w="1103" w:type="dxa"/>
            <w:vMerge/>
            <w:vAlign w:val="center"/>
          </w:tcPr>
          <w:p w14:paraId="002A5E41" w14:textId="77777777" w:rsidR="00075848" w:rsidRPr="00F75026" w:rsidRDefault="00075848" w:rsidP="00075848">
            <w:pPr>
              <w:jc w:val="center"/>
              <w:rPr>
                <w:rFonts w:ascii="Calibri" w:hAnsi="Calibri" w:cs="Calibri"/>
                <w:b/>
                <w:bCs/>
                <w:sz w:val="18"/>
                <w:szCs w:val="18"/>
              </w:rPr>
            </w:pPr>
          </w:p>
        </w:tc>
        <w:tc>
          <w:tcPr>
            <w:tcW w:w="1160" w:type="dxa"/>
            <w:vAlign w:val="center"/>
          </w:tcPr>
          <w:p w14:paraId="746EA70C" w14:textId="6BAA00BA" w:rsidR="00075848" w:rsidRPr="00F75026" w:rsidRDefault="00075848" w:rsidP="00075848">
            <w:pPr>
              <w:jc w:val="center"/>
              <w:rPr>
                <w:rFonts w:ascii="Calibri" w:hAnsi="Calibri" w:cs="Calibri"/>
                <w:sz w:val="18"/>
                <w:szCs w:val="18"/>
              </w:rPr>
            </w:pPr>
            <w:r>
              <w:rPr>
                <w:rFonts w:ascii="Calibri" w:hAnsi="Calibri" w:cs="Calibri"/>
                <w:sz w:val="18"/>
                <w:szCs w:val="18"/>
              </w:rPr>
              <w:t>528.232,00</w:t>
            </w:r>
            <w:r w:rsidRPr="00F75026">
              <w:rPr>
                <w:rFonts w:ascii="Calibri" w:hAnsi="Calibri" w:cs="Calibri"/>
                <w:sz w:val="18"/>
                <w:szCs w:val="18"/>
              </w:rPr>
              <w:t xml:space="preserve"> EUR</w:t>
            </w:r>
          </w:p>
        </w:tc>
        <w:tc>
          <w:tcPr>
            <w:tcW w:w="1276" w:type="dxa"/>
            <w:vAlign w:val="center"/>
          </w:tcPr>
          <w:p w14:paraId="540B637B" w14:textId="73EAC312" w:rsidR="00075848" w:rsidRPr="00F75026" w:rsidRDefault="00075848" w:rsidP="00075848">
            <w:pPr>
              <w:jc w:val="center"/>
              <w:rPr>
                <w:rFonts w:ascii="Calibri" w:hAnsi="Calibri" w:cs="Calibri"/>
                <w:sz w:val="18"/>
                <w:szCs w:val="18"/>
              </w:rPr>
            </w:pPr>
            <w:r>
              <w:rPr>
                <w:rFonts w:ascii="Calibri" w:hAnsi="Calibri" w:cs="Calibri"/>
                <w:sz w:val="18"/>
                <w:szCs w:val="18"/>
              </w:rPr>
              <w:t>409.300,00</w:t>
            </w:r>
            <w:r w:rsidRPr="00F75026">
              <w:rPr>
                <w:rFonts w:ascii="Calibri" w:hAnsi="Calibri" w:cs="Calibri"/>
                <w:sz w:val="18"/>
                <w:szCs w:val="18"/>
              </w:rPr>
              <w:t xml:space="preserve"> EUR</w:t>
            </w:r>
          </w:p>
        </w:tc>
        <w:tc>
          <w:tcPr>
            <w:tcW w:w="1134" w:type="dxa"/>
            <w:vAlign w:val="center"/>
          </w:tcPr>
          <w:p w14:paraId="53F4521B" w14:textId="77777777" w:rsidR="00075848" w:rsidRPr="00F75026" w:rsidRDefault="00075848" w:rsidP="00075848">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3C908022" w14:textId="3B3C13FC" w:rsidR="00075848" w:rsidRPr="00F75026" w:rsidRDefault="00075848" w:rsidP="00075848">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5EFEA947" w14:textId="138DA8C6" w:rsidR="00075848" w:rsidRPr="00F75026" w:rsidRDefault="00075848" w:rsidP="00075848">
            <w:pPr>
              <w:jc w:val="center"/>
              <w:rPr>
                <w:rFonts w:ascii="Calibri" w:hAnsi="Calibri" w:cs="Calibri"/>
                <w:sz w:val="18"/>
                <w:szCs w:val="18"/>
              </w:rPr>
            </w:pPr>
            <w:r w:rsidRPr="00F75026">
              <w:rPr>
                <w:rFonts w:ascii="Calibri" w:hAnsi="Calibri" w:cs="Calibri"/>
                <w:sz w:val="18"/>
                <w:szCs w:val="18"/>
              </w:rPr>
              <w:t>0,00 EUR</w:t>
            </w:r>
          </w:p>
        </w:tc>
        <w:tc>
          <w:tcPr>
            <w:tcW w:w="1275" w:type="dxa"/>
            <w:vAlign w:val="center"/>
          </w:tcPr>
          <w:p w14:paraId="04A05754" w14:textId="45A82963" w:rsidR="00075848" w:rsidRPr="00F75026" w:rsidRDefault="00075848" w:rsidP="00075848">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6AB0EFF8" w14:textId="6ABD8B92" w:rsidR="00075848" w:rsidRPr="00F75026" w:rsidRDefault="00075848" w:rsidP="00075848">
            <w:pPr>
              <w:jc w:val="center"/>
              <w:rPr>
                <w:rFonts w:ascii="Calibri" w:hAnsi="Calibri" w:cs="Calibri"/>
                <w:sz w:val="18"/>
                <w:szCs w:val="18"/>
              </w:rPr>
            </w:pPr>
            <w:r w:rsidRPr="00F75026">
              <w:rPr>
                <w:rFonts w:ascii="Calibri" w:hAnsi="Calibri" w:cs="Calibri"/>
                <w:sz w:val="18"/>
                <w:szCs w:val="18"/>
              </w:rPr>
              <w:t>0,00 EUR</w:t>
            </w:r>
          </w:p>
        </w:tc>
        <w:tc>
          <w:tcPr>
            <w:tcW w:w="1418" w:type="dxa"/>
            <w:vAlign w:val="center"/>
          </w:tcPr>
          <w:p w14:paraId="20F2DB81" w14:textId="104A9223" w:rsidR="00075848" w:rsidRPr="00F75026" w:rsidRDefault="00FA3BBE" w:rsidP="00075848">
            <w:pPr>
              <w:jc w:val="center"/>
              <w:rPr>
                <w:rFonts w:ascii="Calibri" w:hAnsi="Calibri" w:cs="Calibri"/>
                <w:b/>
                <w:bCs/>
                <w:sz w:val="18"/>
                <w:szCs w:val="18"/>
              </w:rPr>
            </w:pPr>
            <w:r>
              <w:rPr>
                <w:rFonts w:ascii="Calibri" w:hAnsi="Calibri" w:cs="Calibri"/>
                <w:b/>
                <w:bCs/>
                <w:sz w:val="18"/>
                <w:szCs w:val="18"/>
              </w:rPr>
              <w:t>937.532,00</w:t>
            </w:r>
            <w:r w:rsidR="00075848" w:rsidRPr="00F75026">
              <w:rPr>
                <w:rFonts w:ascii="Calibri" w:hAnsi="Calibri" w:cs="Calibri"/>
                <w:b/>
                <w:bCs/>
                <w:sz w:val="18"/>
                <w:szCs w:val="18"/>
              </w:rPr>
              <w:t xml:space="preserve"> EUR</w:t>
            </w:r>
          </w:p>
        </w:tc>
        <w:tc>
          <w:tcPr>
            <w:tcW w:w="3543" w:type="dxa"/>
            <w:vAlign w:val="center"/>
          </w:tcPr>
          <w:p w14:paraId="1FDBB89C" w14:textId="0669E9C1" w:rsidR="00075848" w:rsidRPr="00F75026" w:rsidRDefault="00075848" w:rsidP="00075848">
            <w:pPr>
              <w:rPr>
                <w:rFonts w:ascii="Calibri" w:hAnsi="Calibri" w:cs="Calibri"/>
                <w:sz w:val="18"/>
                <w:szCs w:val="18"/>
              </w:rPr>
            </w:pPr>
            <w:r w:rsidRPr="00F75026">
              <w:rPr>
                <w:rFonts w:ascii="Calibri" w:hAnsi="Calibri" w:cs="Calibri"/>
                <w:sz w:val="18"/>
                <w:szCs w:val="18"/>
              </w:rPr>
              <w:t>SPLOŠNI STROŠKI DELOVANJA JAVNEGA ZAVODA GO!</w:t>
            </w:r>
            <w:r>
              <w:rPr>
                <w:rFonts w:ascii="Calibri" w:hAnsi="Calibri" w:cs="Calibri"/>
                <w:sz w:val="18"/>
                <w:szCs w:val="18"/>
              </w:rPr>
              <w:t xml:space="preserve"> </w:t>
            </w:r>
            <w:r w:rsidRPr="00F75026">
              <w:rPr>
                <w:rFonts w:ascii="Calibri" w:hAnsi="Calibri" w:cs="Calibri"/>
                <w:sz w:val="18"/>
                <w:szCs w:val="18"/>
              </w:rPr>
              <w:t>2025</w:t>
            </w:r>
          </w:p>
        </w:tc>
      </w:tr>
      <w:tr w:rsidR="00544275" w:rsidRPr="00F75026" w14:paraId="2C322CAF" w14:textId="77777777" w:rsidTr="00237F6C">
        <w:tc>
          <w:tcPr>
            <w:tcW w:w="1103" w:type="dxa"/>
            <w:vMerge/>
            <w:vAlign w:val="center"/>
          </w:tcPr>
          <w:p w14:paraId="570242A3" w14:textId="77777777" w:rsidR="00FA3BBE" w:rsidRPr="00F75026" w:rsidRDefault="00FA3BBE" w:rsidP="00FA3BBE">
            <w:pPr>
              <w:jc w:val="center"/>
              <w:rPr>
                <w:rFonts w:ascii="Calibri" w:hAnsi="Calibri" w:cs="Calibri"/>
                <w:b/>
                <w:bCs/>
                <w:sz w:val="18"/>
                <w:szCs w:val="18"/>
              </w:rPr>
            </w:pPr>
          </w:p>
        </w:tc>
        <w:tc>
          <w:tcPr>
            <w:tcW w:w="1160" w:type="dxa"/>
            <w:vAlign w:val="center"/>
          </w:tcPr>
          <w:p w14:paraId="0CC34255" w14:textId="77777777" w:rsidR="00FA3BBE" w:rsidRPr="00F75026" w:rsidRDefault="00FA3BBE" w:rsidP="00FA3BBE">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39D4658F" w14:textId="17D5014A" w:rsidR="00FA3BBE" w:rsidRPr="00F75026" w:rsidRDefault="005D7E29" w:rsidP="00FA3BBE">
            <w:pPr>
              <w:jc w:val="center"/>
              <w:rPr>
                <w:rFonts w:ascii="Calibri" w:hAnsi="Calibri" w:cs="Calibri"/>
                <w:sz w:val="18"/>
                <w:szCs w:val="18"/>
              </w:rPr>
            </w:pPr>
            <w:r>
              <w:rPr>
                <w:rFonts w:ascii="Calibri" w:hAnsi="Calibri" w:cs="Calibri"/>
                <w:sz w:val="18"/>
                <w:szCs w:val="18"/>
              </w:rPr>
              <w:t>464.125,54</w:t>
            </w:r>
            <w:r w:rsidR="00FA3BBE" w:rsidRPr="00F75026">
              <w:rPr>
                <w:rFonts w:ascii="Calibri" w:hAnsi="Calibri" w:cs="Calibri"/>
                <w:sz w:val="18"/>
                <w:szCs w:val="18"/>
              </w:rPr>
              <w:t xml:space="preserve"> EUR</w:t>
            </w:r>
          </w:p>
        </w:tc>
        <w:tc>
          <w:tcPr>
            <w:tcW w:w="1134" w:type="dxa"/>
            <w:vAlign w:val="center"/>
          </w:tcPr>
          <w:p w14:paraId="2448FF02" w14:textId="77777777" w:rsidR="00FA3BBE" w:rsidRPr="00F75026" w:rsidRDefault="00FA3BBE" w:rsidP="00FA3BBE">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18293260" w14:textId="28CA63D6" w:rsidR="00FA3BBE" w:rsidRPr="00F75026" w:rsidRDefault="00FA3BBE" w:rsidP="00FA3BBE">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1F6BC453" w14:textId="30DFE38C" w:rsidR="00FA3BBE" w:rsidRPr="00F75026" w:rsidRDefault="00FA3BBE" w:rsidP="00FA3BBE">
            <w:pPr>
              <w:jc w:val="center"/>
              <w:rPr>
                <w:rFonts w:ascii="Calibri" w:hAnsi="Calibri" w:cs="Calibri"/>
                <w:sz w:val="18"/>
                <w:szCs w:val="18"/>
              </w:rPr>
            </w:pPr>
            <w:r w:rsidRPr="00F75026">
              <w:rPr>
                <w:rFonts w:ascii="Calibri" w:hAnsi="Calibri" w:cs="Calibri"/>
                <w:sz w:val="18"/>
                <w:szCs w:val="18"/>
              </w:rPr>
              <w:t>0,00 EUR</w:t>
            </w:r>
          </w:p>
        </w:tc>
        <w:tc>
          <w:tcPr>
            <w:tcW w:w="1275" w:type="dxa"/>
            <w:vAlign w:val="center"/>
          </w:tcPr>
          <w:p w14:paraId="4FF7B667" w14:textId="797E7C86" w:rsidR="00FA3BBE" w:rsidRPr="00F75026" w:rsidRDefault="00FA3BBE" w:rsidP="00FA3BBE">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04575A68" w14:textId="6B2044AE" w:rsidR="00FA3BBE" w:rsidRPr="00F75026" w:rsidRDefault="00FA3BBE" w:rsidP="00FA3BBE">
            <w:pPr>
              <w:jc w:val="center"/>
              <w:rPr>
                <w:rFonts w:ascii="Calibri" w:hAnsi="Calibri" w:cs="Calibri"/>
                <w:sz w:val="18"/>
                <w:szCs w:val="18"/>
              </w:rPr>
            </w:pPr>
            <w:r w:rsidRPr="00F75026">
              <w:rPr>
                <w:rFonts w:ascii="Calibri" w:hAnsi="Calibri" w:cs="Calibri"/>
                <w:sz w:val="18"/>
                <w:szCs w:val="18"/>
              </w:rPr>
              <w:t>0,00 EUR</w:t>
            </w:r>
          </w:p>
        </w:tc>
        <w:tc>
          <w:tcPr>
            <w:tcW w:w="1418" w:type="dxa"/>
            <w:vAlign w:val="center"/>
          </w:tcPr>
          <w:p w14:paraId="2633E861" w14:textId="619F2CAD" w:rsidR="00FA3BBE" w:rsidRPr="00F75026" w:rsidRDefault="005D7E29" w:rsidP="00FA3BBE">
            <w:pPr>
              <w:jc w:val="center"/>
              <w:rPr>
                <w:rFonts w:ascii="Calibri" w:hAnsi="Calibri" w:cs="Calibri"/>
                <w:b/>
                <w:bCs/>
                <w:sz w:val="18"/>
                <w:szCs w:val="18"/>
              </w:rPr>
            </w:pPr>
            <w:r>
              <w:rPr>
                <w:rFonts w:ascii="Calibri" w:hAnsi="Calibri" w:cs="Calibri"/>
                <w:b/>
                <w:bCs/>
                <w:sz w:val="18"/>
                <w:szCs w:val="18"/>
              </w:rPr>
              <w:t>464.125,54</w:t>
            </w:r>
            <w:r w:rsidR="00FA3BBE" w:rsidRPr="00F75026">
              <w:rPr>
                <w:rFonts w:ascii="Calibri" w:hAnsi="Calibri" w:cs="Calibri"/>
                <w:b/>
                <w:bCs/>
                <w:sz w:val="18"/>
                <w:szCs w:val="18"/>
              </w:rPr>
              <w:t xml:space="preserve"> EUR</w:t>
            </w:r>
          </w:p>
        </w:tc>
        <w:tc>
          <w:tcPr>
            <w:tcW w:w="3543" w:type="dxa"/>
            <w:vAlign w:val="center"/>
          </w:tcPr>
          <w:p w14:paraId="3066853D" w14:textId="77777777" w:rsidR="00FA3BBE" w:rsidRPr="00F75026" w:rsidRDefault="00FA3BBE" w:rsidP="00FA3BBE">
            <w:pPr>
              <w:rPr>
                <w:rFonts w:ascii="Calibri" w:hAnsi="Calibri" w:cs="Calibri"/>
                <w:sz w:val="18"/>
                <w:szCs w:val="18"/>
              </w:rPr>
            </w:pPr>
            <w:r w:rsidRPr="00F75026">
              <w:rPr>
                <w:rFonts w:ascii="Calibri" w:hAnsi="Calibri" w:cs="Calibri"/>
                <w:sz w:val="18"/>
                <w:szCs w:val="18"/>
              </w:rPr>
              <w:t>OSTALI STROŠKI</w:t>
            </w:r>
          </w:p>
          <w:p w14:paraId="6812513F" w14:textId="2839578C" w:rsidR="00FA3BBE" w:rsidRPr="00F75026" w:rsidRDefault="00FA3BBE" w:rsidP="00FA3BBE">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vodenja EPK pri nosilki</w:t>
            </w:r>
            <w:r>
              <w:rPr>
                <w:rFonts w:ascii="Calibri" w:hAnsi="Calibri" w:cs="Calibri"/>
                <w:sz w:val="18"/>
                <w:szCs w:val="18"/>
              </w:rPr>
              <w:t>,</w:t>
            </w:r>
          </w:p>
          <w:p w14:paraId="21C3C0CB" w14:textId="40FB0CBE" w:rsidR="00FA3BBE" w:rsidRPr="00F75026" w:rsidRDefault="00FA3BBE" w:rsidP="00FA3BBE">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stroški priprave prijav in izobraževanja zaposlenih ,</w:t>
            </w:r>
          </w:p>
          <w:p w14:paraId="6DC7FC97" w14:textId="3B04BE59" w:rsidR="00FA3BBE" w:rsidRPr="00F75026" w:rsidRDefault="00FA3BBE" w:rsidP="00FA3BBE">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stroški koordinacije.</w:t>
            </w:r>
          </w:p>
        </w:tc>
      </w:tr>
      <w:tr w:rsidR="00544275" w:rsidRPr="00F75026" w14:paraId="1B9BDEE9" w14:textId="77777777" w:rsidTr="00237F6C">
        <w:tc>
          <w:tcPr>
            <w:tcW w:w="1103" w:type="dxa"/>
            <w:vMerge/>
            <w:vAlign w:val="center"/>
          </w:tcPr>
          <w:p w14:paraId="1BE90AEC" w14:textId="77777777" w:rsidR="005D7E29" w:rsidRPr="00F75026" w:rsidRDefault="005D7E29" w:rsidP="005D7E29">
            <w:pPr>
              <w:jc w:val="center"/>
              <w:rPr>
                <w:rFonts w:ascii="Calibri" w:hAnsi="Calibri" w:cs="Calibri"/>
                <w:b/>
                <w:bCs/>
                <w:sz w:val="18"/>
                <w:szCs w:val="18"/>
              </w:rPr>
            </w:pPr>
          </w:p>
        </w:tc>
        <w:tc>
          <w:tcPr>
            <w:tcW w:w="1160" w:type="dxa"/>
            <w:vAlign w:val="center"/>
          </w:tcPr>
          <w:p w14:paraId="5654AEF0" w14:textId="77777777" w:rsidR="005D7E29" w:rsidRPr="00F75026" w:rsidRDefault="005D7E29" w:rsidP="005D7E29">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09C817AA" w14:textId="77777777" w:rsidR="005D7E29" w:rsidRPr="00F75026" w:rsidRDefault="005D7E29" w:rsidP="005D7E29">
            <w:pPr>
              <w:jc w:val="center"/>
              <w:rPr>
                <w:rFonts w:ascii="Calibri" w:hAnsi="Calibri" w:cs="Calibri"/>
                <w:sz w:val="18"/>
                <w:szCs w:val="18"/>
              </w:rPr>
            </w:pPr>
            <w:r w:rsidRPr="00F75026">
              <w:rPr>
                <w:rFonts w:ascii="Calibri" w:hAnsi="Calibri" w:cs="Calibri"/>
                <w:sz w:val="18"/>
                <w:szCs w:val="18"/>
              </w:rPr>
              <w:t>0,00 EUR</w:t>
            </w:r>
          </w:p>
        </w:tc>
        <w:tc>
          <w:tcPr>
            <w:tcW w:w="1134" w:type="dxa"/>
            <w:vAlign w:val="center"/>
          </w:tcPr>
          <w:p w14:paraId="5C408C81" w14:textId="77777777" w:rsidR="005D7E29" w:rsidRPr="00F75026" w:rsidRDefault="005D7E29" w:rsidP="005D7E29">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4F06A5FC" w14:textId="431B44A1" w:rsidR="005D7E29" w:rsidRPr="00F75026" w:rsidRDefault="005D7E29" w:rsidP="005D7E29">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335B1019" w14:textId="7FE6A9A2" w:rsidR="005D7E29" w:rsidRPr="00F75026" w:rsidRDefault="005D7E29" w:rsidP="005D7E29">
            <w:pPr>
              <w:jc w:val="center"/>
              <w:rPr>
                <w:rFonts w:ascii="Calibri" w:hAnsi="Calibri" w:cs="Calibri"/>
                <w:sz w:val="18"/>
                <w:szCs w:val="18"/>
              </w:rPr>
            </w:pPr>
            <w:r w:rsidRPr="00F75026">
              <w:rPr>
                <w:rFonts w:ascii="Calibri" w:hAnsi="Calibri" w:cs="Calibri"/>
                <w:sz w:val="18"/>
                <w:szCs w:val="18"/>
              </w:rPr>
              <w:t>0,00 EUR</w:t>
            </w:r>
          </w:p>
        </w:tc>
        <w:tc>
          <w:tcPr>
            <w:tcW w:w="1275" w:type="dxa"/>
            <w:vAlign w:val="center"/>
          </w:tcPr>
          <w:p w14:paraId="4C808937" w14:textId="2A231DE9" w:rsidR="005D7E29" w:rsidRPr="00F75026" w:rsidRDefault="005D7E29" w:rsidP="005D7E29">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478563C0" w14:textId="40071ECB" w:rsidR="005D7E29" w:rsidRPr="00F75026" w:rsidRDefault="005D7E29" w:rsidP="005D7E29">
            <w:pPr>
              <w:jc w:val="center"/>
              <w:rPr>
                <w:rFonts w:ascii="Calibri" w:hAnsi="Calibri" w:cs="Calibri"/>
                <w:sz w:val="18"/>
                <w:szCs w:val="18"/>
              </w:rPr>
            </w:pPr>
            <w:r>
              <w:rPr>
                <w:rFonts w:ascii="Calibri" w:hAnsi="Calibri" w:cs="Calibri"/>
                <w:sz w:val="18"/>
                <w:szCs w:val="18"/>
              </w:rPr>
              <w:t>45.000,00</w:t>
            </w:r>
            <w:r w:rsidRPr="00F75026">
              <w:rPr>
                <w:rFonts w:ascii="Calibri" w:hAnsi="Calibri" w:cs="Calibri"/>
                <w:sz w:val="18"/>
                <w:szCs w:val="18"/>
              </w:rPr>
              <w:t xml:space="preserve"> EUR</w:t>
            </w:r>
          </w:p>
        </w:tc>
        <w:tc>
          <w:tcPr>
            <w:tcW w:w="1418" w:type="dxa"/>
            <w:vAlign w:val="center"/>
          </w:tcPr>
          <w:p w14:paraId="6350A054" w14:textId="6C353001" w:rsidR="005D7E29" w:rsidRPr="00F75026" w:rsidRDefault="005D7E29" w:rsidP="005D7E29">
            <w:pPr>
              <w:jc w:val="center"/>
              <w:rPr>
                <w:rFonts w:ascii="Calibri" w:hAnsi="Calibri" w:cs="Calibri"/>
                <w:b/>
                <w:bCs/>
                <w:sz w:val="18"/>
                <w:szCs w:val="18"/>
              </w:rPr>
            </w:pPr>
            <w:r>
              <w:rPr>
                <w:rFonts w:ascii="Calibri" w:hAnsi="Calibri" w:cs="Calibri"/>
                <w:b/>
                <w:bCs/>
                <w:sz w:val="18"/>
                <w:szCs w:val="18"/>
              </w:rPr>
              <w:t>45.000,00</w:t>
            </w:r>
            <w:r w:rsidRPr="00F75026">
              <w:rPr>
                <w:rFonts w:ascii="Calibri" w:hAnsi="Calibri" w:cs="Calibri"/>
                <w:b/>
                <w:bCs/>
                <w:sz w:val="18"/>
                <w:szCs w:val="18"/>
              </w:rPr>
              <w:t xml:space="preserve"> EUR</w:t>
            </w:r>
          </w:p>
        </w:tc>
        <w:tc>
          <w:tcPr>
            <w:tcW w:w="3543" w:type="dxa"/>
            <w:vAlign w:val="center"/>
          </w:tcPr>
          <w:p w14:paraId="27239FB7" w14:textId="77777777" w:rsidR="005D7E29" w:rsidRPr="00F75026" w:rsidRDefault="005D7E29" w:rsidP="005D7E29">
            <w:pPr>
              <w:rPr>
                <w:rFonts w:ascii="Calibri" w:hAnsi="Calibri" w:cs="Calibri"/>
                <w:sz w:val="18"/>
                <w:szCs w:val="18"/>
              </w:rPr>
            </w:pPr>
            <w:r w:rsidRPr="00F75026">
              <w:rPr>
                <w:rFonts w:ascii="Calibri" w:hAnsi="Calibri" w:cs="Calibri"/>
                <w:sz w:val="18"/>
                <w:szCs w:val="18"/>
              </w:rPr>
              <w:t>STROŠKI MATERIALA IN STORITEV ZA IZVAJANJE TRŽNIH DEJAVNOSTI</w:t>
            </w:r>
          </w:p>
          <w:p w14:paraId="1CB30A39" w14:textId="32665F1B" w:rsidR="005D7E29" w:rsidRPr="00F75026" w:rsidRDefault="005D7E29" w:rsidP="005D7E29">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oblikovanje, razvoj in dobava promocijskega materiala EPK 2025 ter spominkov</w:t>
            </w:r>
            <w:r>
              <w:rPr>
                <w:rFonts w:ascii="Calibri" w:hAnsi="Calibri" w:cs="Calibri"/>
                <w:sz w:val="18"/>
                <w:szCs w:val="18"/>
              </w:rPr>
              <w:t>,</w:t>
            </w:r>
            <w:r w:rsidRPr="00F75026">
              <w:rPr>
                <w:rFonts w:ascii="Calibri" w:hAnsi="Calibri" w:cs="Calibri"/>
                <w:sz w:val="18"/>
                <w:szCs w:val="18"/>
              </w:rPr>
              <w:t xml:space="preserve"> namenjenih tržni dejavnosti</w:t>
            </w:r>
          </w:p>
        </w:tc>
      </w:tr>
      <w:tr w:rsidR="00544275" w:rsidRPr="00F75026" w14:paraId="483460E7" w14:textId="77777777" w:rsidTr="00237F6C">
        <w:tc>
          <w:tcPr>
            <w:tcW w:w="1103" w:type="dxa"/>
            <w:vMerge/>
            <w:vAlign w:val="center"/>
          </w:tcPr>
          <w:p w14:paraId="45C35EF2" w14:textId="77777777" w:rsidR="000F25E9" w:rsidRPr="00F75026" w:rsidRDefault="000F25E9" w:rsidP="000F25E9">
            <w:pPr>
              <w:jc w:val="center"/>
              <w:rPr>
                <w:rFonts w:ascii="Calibri" w:hAnsi="Calibri" w:cs="Calibri"/>
                <w:b/>
                <w:bCs/>
                <w:sz w:val="18"/>
                <w:szCs w:val="18"/>
              </w:rPr>
            </w:pPr>
          </w:p>
        </w:tc>
        <w:tc>
          <w:tcPr>
            <w:tcW w:w="1160" w:type="dxa"/>
            <w:vAlign w:val="center"/>
          </w:tcPr>
          <w:p w14:paraId="731E3CA2" w14:textId="77777777" w:rsidR="000F25E9" w:rsidRPr="00F75026" w:rsidRDefault="000F25E9" w:rsidP="000F25E9">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6A090112" w14:textId="4F7F8388" w:rsidR="000F25E9" w:rsidRPr="00F75026" w:rsidRDefault="000F25E9" w:rsidP="000F25E9">
            <w:pPr>
              <w:jc w:val="center"/>
              <w:rPr>
                <w:rFonts w:ascii="Calibri" w:hAnsi="Calibri" w:cs="Calibri"/>
                <w:sz w:val="18"/>
                <w:szCs w:val="18"/>
              </w:rPr>
            </w:pPr>
            <w:r>
              <w:rPr>
                <w:rFonts w:ascii="Calibri" w:hAnsi="Calibri" w:cs="Calibri"/>
                <w:sz w:val="18"/>
                <w:szCs w:val="18"/>
              </w:rPr>
              <w:t>165.300,00</w:t>
            </w:r>
            <w:r w:rsidRPr="00F75026">
              <w:rPr>
                <w:rFonts w:ascii="Calibri" w:hAnsi="Calibri" w:cs="Calibri"/>
                <w:sz w:val="18"/>
                <w:szCs w:val="18"/>
              </w:rPr>
              <w:t xml:space="preserve"> EUR</w:t>
            </w:r>
          </w:p>
        </w:tc>
        <w:tc>
          <w:tcPr>
            <w:tcW w:w="1134" w:type="dxa"/>
            <w:vAlign w:val="center"/>
          </w:tcPr>
          <w:p w14:paraId="767AF0DE" w14:textId="77777777" w:rsidR="000F25E9" w:rsidRPr="00F75026" w:rsidRDefault="000F25E9" w:rsidP="000F25E9">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1A74E3A6" w14:textId="134A675A" w:rsidR="000F25E9" w:rsidRPr="00F75026" w:rsidRDefault="000F25E9" w:rsidP="000F25E9">
            <w:pPr>
              <w:jc w:val="center"/>
              <w:rPr>
                <w:rFonts w:ascii="Calibri" w:hAnsi="Calibri" w:cs="Calibri"/>
                <w:sz w:val="18"/>
                <w:szCs w:val="18"/>
              </w:rPr>
            </w:pPr>
            <w:r>
              <w:rPr>
                <w:rFonts w:ascii="Calibri" w:hAnsi="Calibri" w:cs="Calibri"/>
                <w:sz w:val="18"/>
                <w:szCs w:val="18"/>
              </w:rPr>
              <w:t>4.30</w:t>
            </w:r>
            <w:r w:rsidRPr="00F75026">
              <w:rPr>
                <w:rFonts w:ascii="Calibri" w:hAnsi="Calibri" w:cs="Calibri"/>
                <w:sz w:val="18"/>
                <w:szCs w:val="18"/>
              </w:rPr>
              <w:t>0,00 EUR</w:t>
            </w:r>
          </w:p>
        </w:tc>
        <w:tc>
          <w:tcPr>
            <w:tcW w:w="1276" w:type="dxa"/>
            <w:vAlign w:val="center"/>
          </w:tcPr>
          <w:p w14:paraId="657772FA" w14:textId="60AAFB3B" w:rsidR="000F25E9" w:rsidRPr="00F75026" w:rsidRDefault="000F25E9" w:rsidP="000F25E9">
            <w:pPr>
              <w:jc w:val="center"/>
              <w:rPr>
                <w:rFonts w:ascii="Calibri" w:hAnsi="Calibri" w:cs="Calibri"/>
                <w:sz w:val="18"/>
                <w:szCs w:val="18"/>
              </w:rPr>
            </w:pPr>
            <w:r w:rsidRPr="00F75026">
              <w:rPr>
                <w:rFonts w:ascii="Calibri" w:hAnsi="Calibri" w:cs="Calibri"/>
                <w:sz w:val="18"/>
                <w:szCs w:val="18"/>
              </w:rPr>
              <w:t>0,00 EUR</w:t>
            </w:r>
          </w:p>
        </w:tc>
        <w:tc>
          <w:tcPr>
            <w:tcW w:w="1275" w:type="dxa"/>
            <w:vAlign w:val="center"/>
          </w:tcPr>
          <w:p w14:paraId="69675FCB" w14:textId="31F3EA25" w:rsidR="000F25E9" w:rsidRPr="00F75026" w:rsidRDefault="000F25E9" w:rsidP="000F25E9">
            <w:pPr>
              <w:jc w:val="center"/>
              <w:rPr>
                <w:rFonts w:ascii="Calibri" w:hAnsi="Calibri" w:cs="Calibri"/>
                <w:sz w:val="18"/>
                <w:szCs w:val="18"/>
              </w:rPr>
            </w:pPr>
            <w:r w:rsidRPr="00F75026">
              <w:rPr>
                <w:rFonts w:ascii="Calibri" w:hAnsi="Calibri" w:cs="Calibri"/>
                <w:sz w:val="18"/>
                <w:szCs w:val="18"/>
              </w:rPr>
              <w:t>0,00 EUR</w:t>
            </w:r>
          </w:p>
        </w:tc>
        <w:tc>
          <w:tcPr>
            <w:tcW w:w="1276" w:type="dxa"/>
            <w:vAlign w:val="center"/>
          </w:tcPr>
          <w:p w14:paraId="3282C440" w14:textId="0D28984C" w:rsidR="000F25E9" w:rsidRPr="00F75026" w:rsidRDefault="000F25E9" w:rsidP="000F25E9">
            <w:pPr>
              <w:jc w:val="center"/>
              <w:rPr>
                <w:rFonts w:ascii="Calibri" w:hAnsi="Calibri" w:cs="Calibri"/>
                <w:sz w:val="18"/>
                <w:szCs w:val="18"/>
              </w:rPr>
            </w:pPr>
            <w:r w:rsidRPr="00F75026">
              <w:rPr>
                <w:rFonts w:ascii="Calibri" w:hAnsi="Calibri" w:cs="Calibri"/>
                <w:sz w:val="18"/>
                <w:szCs w:val="18"/>
              </w:rPr>
              <w:t>0,00 EUR</w:t>
            </w:r>
          </w:p>
        </w:tc>
        <w:tc>
          <w:tcPr>
            <w:tcW w:w="1418" w:type="dxa"/>
            <w:vAlign w:val="center"/>
          </w:tcPr>
          <w:p w14:paraId="5DAFA683" w14:textId="69E5EB45" w:rsidR="000F25E9" w:rsidRPr="00F75026" w:rsidRDefault="000F25E9" w:rsidP="000F25E9">
            <w:pPr>
              <w:jc w:val="center"/>
              <w:rPr>
                <w:rFonts w:ascii="Calibri" w:hAnsi="Calibri" w:cs="Calibri"/>
                <w:b/>
                <w:bCs/>
                <w:sz w:val="18"/>
                <w:szCs w:val="18"/>
              </w:rPr>
            </w:pPr>
            <w:r>
              <w:rPr>
                <w:rFonts w:ascii="Calibri" w:hAnsi="Calibri" w:cs="Calibri"/>
                <w:b/>
                <w:bCs/>
                <w:sz w:val="18"/>
                <w:szCs w:val="18"/>
              </w:rPr>
              <w:t>169.300,00</w:t>
            </w:r>
            <w:r w:rsidRPr="00F75026">
              <w:rPr>
                <w:rFonts w:ascii="Calibri" w:hAnsi="Calibri" w:cs="Calibri"/>
                <w:b/>
                <w:bCs/>
                <w:sz w:val="18"/>
                <w:szCs w:val="18"/>
              </w:rPr>
              <w:t xml:space="preserve"> EUR</w:t>
            </w:r>
          </w:p>
        </w:tc>
        <w:tc>
          <w:tcPr>
            <w:tcW w:w="3543" w:type="dxa"/>
            <w:vAlign w:val="center"/>
          </w:tcPr>
          <w:p w14:paraId="3693D292" w14:textId="1C5B6115" w:rsidR="000F25E9" w:rsidRPr="00F75026" w:rsidRDefault="000F25E9" w:rsidP="000F25E9">
            <w:pPr>
              <w:rPr>
                <w:rFonts w:ascii="Calibri" w:hAnsi="Calibri" w:cs="Calibri"/>
                <w:sz w:val="18"/>
                <w:szCs w:val="18"/>
              </w:rPr>
            </w:pPr>
            <w:r w:rsidRPr="00F75026">
              <w:rPr>
                <w:rFonts w:ascii="Calibri" w:hAnsi="Calibri" w:cs="Calibri"/>
                <w:sz w:val="18"/>
                <w:szCs w:val="18"/>
              </w:rPr>
              <w:t>STROŠKI NABAVE OPREME ZA DELOVANJE JAVNEGA ZAVODA GO!</w:t>
            </w:r>
            <w:r>
              <w:rPr>
                <w:rFonts w:ascii="Calibri" w:hAnsi="Calibri" w:cs="Calibri"/>
                <w:sz w:val="18"/>
                <w:szCs w:val="18"/>
              </w:rPr>
              <w:t xml:space="preserve"> </w:t>
            </w:r>
            <w:r w:rsidRPr="00F75026">
              <w:rPr>
                <w:rFonts w:ascii="Calibri" w:hAnsi="Calibri" w:cs="Calibri"/>
                <w:sz w:val="18"/>
                <w:szCs w:val="18"/>
              </w:rPr>
              <w:t>2025</w:t>
            </w:r>
          </w:p>
          <w:p w14:paraId="600202DA" w14:textId="78A82709" w:rsidR="000F25E9" w:rsidRPr="00F75026" w:rsidRDefault="000F25E9" w:rsidP="000F25E9">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nabava računalniške in pisarniške opreme za novo zaposlene na JZ z namenom ureditve delovnih mest</w:t>
            </w:r>
            <w:r>
              <w:rPr>
                <w:rFonts w:ascii="Calibri" w:hAnsi="Calibri" w:cs="Calibri"/>
                <w:sz w:val="18"/>
                <w:szCs w:val="18"/>
              </w:rPr>
              <w:t>.</w:t>
            </w:r>
          </w:p>
        </w:tc>
      </w:tr>
      <w:tr w:rsidR="00544275" w:rsidRPr="00F75026" w14:paraId="352BA11C" w14:textId="77777777" w:rsidTr="00237F6C">
        <w:trPr>
          <w:trHeight w:val="567"/>
        </w:trPr>
        <w:tc>
          <w:tcPr>
            <w:tcW w:w="1103" w:type="dxa"/>
            <w:vMerge/>
            <w:vAlign w:val="center"/>
          </w:tcPr>
          <w:p w14:paraId="1C76537D" w14:textId="77777777" w:rsidR="00DD3A2F" w:rsidRPr="00F75026" w:rsidRDefault="00DD3A2F" w:rsidP="00DD3A2F">
            <w:pPr>
              <w:jc w:val="center"/>
              <w:rPr>
                <w:rFonts w:ascii="Calibri" w:hAnsi="Calibri" w:cs="Calibri"/>
                <w:b/>
                <w:bCs/>
                <w:sz w:val="18"/>
                <w:szCs w:val="18"/>
              </w:rPr>
            </w:pPr>
          </w:p>
        </w:tc>
        <w:tc>
          <w:tcPr>
            <w:tcW w:w="1160" w:type="dxa"/>
            <w:shd w:val="clear" w:color="auto" w:fill="D9E2F3" w:themeFill="accent1" w:themeFillTint="33"/>
            <w:vAlign w:val="center"/>
          </w:tcPr>
          <w:p w14:paraId="026DA686" w14:textId="347FA15D" w:rsidR="00DD3A2F" w:rsidRPr="00F75026" w:rsidRDefault="00DD3A2F" w:rsidP="00DD3A2F">
            <w:pPr>
              <w:jc w:val="center"/>
              <w:rPr>
                <w:rFonts w:ascii="Calibri" w:hAnsi="Calibri" w:cs="Calibri"/>
                <w:b/>
                <w:bCs/>
                <w:sz w:val="18"/>
                <w:szCs w:val="18"/>
              </w:rPr>
            </w:pPr>
            <w:r>
              <w:rPr>
                <w:rFonts w:ascii="Calibri" w:hAnsi="Calibri" w:cs="Calibri"/>
                <w:b/>
                <w:bCs/>
                <w:sz w:val="18"/>
                <w:szCs w:val="18"/>
              </w:rPr>
              <w:t>6</w:t>
            </w:r>
            <w:r w:rsidRPr="00F75026">
              <w:rPr>
                <w:rFonts w:ascii="Calibri" w:hAnsi="Calibri" w:cs="Calibri"/>
                <w:b/>
                <w:bCs/>
                <w:sz w:val="18"/>
                <w:szCs w:val="18"/>
              </w:rPr>
              <w:t>.000.000,00 EUR</w:t>
            </w:r>
          </w:p>
        </w:tc>
        <w:tc>
          <w:tcPr>
            <w:tcW w:w="1276" w:type="dxa"/>
            <w:shd w:val="clear" w:color="auto" w:fill="D9E2F3" w:themeFill="accent1" w:themeFillTint="33"/>
            <w:vAlign w:val="center"/>
          </w:tcPr>
          <w:p w14:paraId="439A1A6D" w14:textId="77777777" w:rsidR="00DD3A2F" w:rsidRPr="00F75026" w:rsidRDefault="00DD3A2F" w:rsidP="00DD3A2F">
            <w:pPr>
              <w:jc w:val="center"/>
              <w:rPr>
                <w:rFonts w:ascii="Calibri" w:hAnsi="Calibri" w:cs="Calibri"/>
                <w:b/>
                <w:bCs/>
                <w:sz w:val="18"/>
                <w:szCs w:val="18"/>
              </w:rPr>
            </w:pPr>
            <w:r w:rsidRPr="00F75026">
              <w:rPr>
                <w:rFonts w:ascii="Calibri" w:hAnsi="Calibri" w:cs="Calibri"/>
                <w:b/>
                <w:bCs/>
                <w:sz w:val="18"/>
                <w:szCs w:val="18"/>
              </w:rPr>
              <w:t>1.200.000,00 EUR</w:t>
            </w:r>
          </w:p>
        </w:tc>
        <w:tc>
          <w:tcPr>
            <w:tcW w:w="1134" w:type="dxa"/>
            <w:shd w:val="clear" w:color="auto" w:fill="D9E2F3" w:themeFill="accent1" w:themeFillTint="33"/>
            <w:vAlign w:val="center"/>
          </w:tcPr>
          <w:p w14:paraId="09F4A6D6" w14:textId="1F5E4AD3" w:rsidR="00DD3A2F" w:rsidRPr="00F75026" w:rsidRDefault="00DD3A2F" w:rsidP="00DD3A2F">
            <w:pPr>
              <w:jc w:val="center"/>
              <w:rPr>
                <w:rFonts w:ascii="Calibri" w:hAnsi="Calibri" w:cs="Calibri"/>
                <w:b/>
                <w:bCs/>
                <w:sz w:val="18"/>
                <w:szCs w:val="18"/>
              </w:rPr>
            </w:pPr>
            <w:r w:rsidRPr="00F75026">
              <w:rPr>
                <w:rFonts w:ascii="Calibri" w:hAnsi="Calibri" w:cs="Calibri"/>
                <w:b/>
                <w:bCs/>
                <w:sz w:val="18"/>
                <w:szCs w:val="18"/>
              </w:rPr>
              <w:t>0,00 EUR</w:t>
            </w:r>
          </w:p>
        </w:tc>
        <w:tc>
          <w:tcPr>
            <w:tcW w:w="1276" w:type="dxa"/>
            <w:shd w:val="clear" w:color="auto" w:fill="D9E2F3" w:themeFill="accent1" w:themeFillTint="33"/>
            <w:vAlign w:val="center"/>
          </w:tcPr>
          <w:p w14:paraId="26016D87" w14:textId="7FCB97B5" w:rsidR="00DD3A2F" w:rsidRPr="00F75026" w:rsidRDefault="00DD3A2F" w:rsidP="00DD3A2F">
            <w:pPr>
              <w:jc w:val="center"/>
              <w:rPr>
                <w:rFonts w:ascii="Calibri" w:hAnsi="Calibri" w:cs="Calibri"/>
                <w:b/>
                <w:bCs/>
                <w:sz w:val="18"/>
                <w:szCs w:val="18"/>
              </w:rPr>
            </w:pPr>
            <w:r>
              <w:rPr>
                <w:rFonts w:ascii="Calibri" w:hAnsi="Calibri" w:cs="Calibri"/>
                <w:b/>
                <w:bCs/>
                <w:sz w:val="18"/>
                <w:szCs w:val="18"/>
              </w:rPr>
              <w:t>34.30</w:t>
            </w:r>
            <w:r w:rsidRPr="00F75026">
              <w:rPr>
                <w:rFonts w:ascii="Calibri" w:hAnsi="Calibri" w:cs="Calibri"/>
                <w:b/>
                <w:bCs/>
                <w:sz w:val="18"/>
                <w:szCs w:val="18"/>
              </w:rPr>
              <w:t>0,00 EUR</w:t>
            </w:r>
          </w:p>
        </w:tc>
        <w:tc>
          <w:tcPr>
            <w:tcW w:w="1276" w:type="dxa"/>
            <w:shd w:val="clear" w:color="auto" w:fill="D9E2F3" w:themeFill="accent1" w:themeFillTint="33"/>
            <w:vAlign w:val="center"/>
          </w:tcPr>
          <w:p w14:paraId="09B1250E" w14:textId="7F69328D" w:rsidR="00DD3A2F" w:rsidRPr="00F75026" w:rsidRDefault="00DD3A2F" w:rsidP="00DD3A2F">
            <w:pPr>
              <w:jc w:val="center"/>
              <w:rPr>
                <w:rFonts w:ascii="Calibri" w:hAnsi="Calibri" w:cs="Calibri"/>
                <w:b/>
                <w:bCs/>
                <w:sz w:val="18"/>
                <w:szCs w:val="18"/>
              </w:rPr>
            </w:pPr>
            <w:r w:rsidRPr="00F75026">
              <w:rPr>
                <w:rFonts w:ascii="Calibri" w:hAnsi="Calibri" w:cs="Calibri"/>
                <w:b/>
                <w:bCs/>
                <w:sz w:val="18"/>
                <w:szCs w:val="18"/>
              </w:rPr>
              <w:t>0,00 EUR</w:t>
            </w:r>
          </w:p>
        </w:tc>
        <w:tc>
          <w:tcPr>
            <w:tcW w:w="1275" w:type="dxa"/>
            <w:shd w:val="clear" w:color="auto" w:fill="D9E2F3" w:themeFill="accent1" w:themeFillTint="33"/>
            <w:vAlign w:val="center"/>
          </w:tcPr>
          <w:p w14:paraId="025954F3" w14:textId="2E56B1C5" w:rsidR="00DD3A2F" w:rsidRPr="00F75026" w:rsidRDefault="00DD3A2F" w:rsidP="00DD3A2F">
            <w:pPr>
              <w:jc w:val="center"/>
              <w:rPr>
                <w:rFonts w:ascii="Calibri" w:hAnsi="Calibri" w:cs="Calibri"/>
                <w:b/>
                <w:bCs/>
                <w:sz w:val="18"/>
                <w:szCs w:val="18"/>
              </w:rPr>
            </w:pPr>
            <w:r>
              <w:rPr>
                <w:rFonts w:ascii="Calibri" w:hAnsi="Calibri" w:cs="Calibri"/>
                <w:b/>
                <w:bCs/>
                <w:sz w:val="18"/>
                <w:szCs w:val="18"/>
              </w:rPr>
              <w:t>16.50</w:t>
            </w:r>
            <w:r w:rsidRPr="00F75026">
              <w:rPr>
                <w:rFonts w:ascii="Calibri" w:hAnsi="Calibri" w:cs="Calibri"/>
                <w:b/>
                <w:bCs/>
                <w:sz w:val="18"/>
                <w:szCs w:val="18"/>
              </w:rPr>
              <w:t>0,00 EUR</w:t>
            </w:r>
          </w:p>
        </w:tc>
        <w:tc>
          <w:tcPr>
            <w:tcW w:w="1276" w:type="dxa"/>
            <w:shd w:val="clear" w:color="auto" w:fill="D9E2F3" w:themeFill="accent1" w:themeFillTint="33"/>
            <w:vAlign w:val="center"/>
          </w:tcPr>
          <w:p w14:paraId="6BE73E3C" w14:textId="01C54A61" w:rsidR="00DD3A2F" w:rsidRPr="00F75026" w:rsidRDefault="00DD3A2F" w:rsidP="00DD3A2F">
            <w:pPr>
              <w:jc w:val="center"/>
              <w:rPr>
                <w:rFonts w:ascii="Calibri" w:hAnsi="Calibri" w:cs="Calibri"/>
                <w:b/>
                <w:bCs/>
                <w:sz w:val="18"/>
                <w:szCs w:val="18"/>
              </w:rPr>
            </w:pPr>
            <w:r>
              <w:rPr>
                <w:rFonts w:ascii="Calibri" w:hAnsi="Calibri" w:cs="Calibri"/>
                <w:b/>
                <w:bCs/>
                <w:sz w:val="18"/>
                <w:szCs w:val="18"/>
              </w:rPr>
              <w:t>4</w:t>
            </w:r>
            <w:r w:rsidRPr="00F75026">
              <w:rPr>
                <w:rFonts w:ascii="Calibri" w:hAnsi="Calibri" w:cs="Calibri"/>
                <w:b/>
                <w:bCs/>
                <w:sz w:val="18"/>
                <w:szCs w:val="18"/>
              </w:rPr>
              <w:t>5.000,00 EUR</w:t>
            </w:r>
          </w:p>
        </w:tc>
        <w:tc>
          <w:tcPr>
            <w:tcW w:w="1418" w:type="dxa"/>
            <w:shd w:val="clear" w:color="auto" w:fill="D9E2F3" w:themeFill="accent1" w:themeFillTint="33"/>
            <w:vAlign w:val="center"/>
          </w:tcPr>
          <w:p w14:paraId="214B6DD3" w14:textId="08C32829" w:rsidR="00DD3A2F" w:rsidRPr="00F75026" w:rsidRDefault="00DD3A2F" w:rsidP="00DD3A2F">
            <w:pPr>
              <w:jc w:val="center"/>
              <w:rPr>
                <w:rFonts w:ascii="Calibri" w:hAnsi="Calibri" w:cs="Calibri"/>
                <w:b/>
                <w:bCs/>
                <w:sz w:val="18"/>
                <w:szCs w:val="18"/>
              </w:rPr>
            </w:pPr>
            <w:r>
              <w:rPr>
                <w:rFonts w:ascii="Calibri" w:hAnsi="Calibri" w:cs="Calibri"/>
                <w:b/>
                <w:bCs/>
                <w:sz w:val="18"/>
                <w:szCs w:val="18"/>
              </w:rPr>
              <w:t>7.295.800,00</w:t>
            </w:r>
            <w:r w:rsidRPr="00F75026">
              <w:rPr>
                <w:rFonts w:ascii="Calibri" w:hAnsi="Calibri" w:cs="Calibri"/>
                <w:b/>
                <w:bCs/>
                <w:sz w:val="18"/>
                <w:szCs w:val="18"/>
              </w:rPr>
              <w:t xml:space="preserve"> EUR</w:t>
            </w:r>
          </w:p>
        </w:tc>
        <w:tc>
          <w:tcPr>
            <w:tcW w:w="3543" w:type="dxa"/>
            <w:shd w:val="clear" w:color="auto" w:fill="D9E2F3" w:themeFill="accent1" w:themeFillTint="33"/>
            <w:vAlign w:val="center"/>
          </w:tcPr>
          <w:p w14:paraId="65C0EC06" w14:textId="77777777" w:rsidR="00DD3A2F" w:rsidRPr="00F75026" w:rsidRDefault="00DD3A2F" w:rsidP="00DD3A2F">
            <w:pPr>
              <w:rPr>
                <w:rFonts w:ascii="Calibri" w:hAnsi="Calibri" w:cs="Calibri"/>
                <w:b/>
                <w:bCs/>
                <w:sz w:val="18"/>
                <w:szCs w:val="18"/>
              </w:rPr>
            </w:pPr>
            <w:r w:rsidRPr="00F75026">
              <w:rPr>
                <w:rFonts w:ascii="Calibri" w:hAnsi="Calibri" w:cs="Calibri"/>
                <w:b/>
                <w:bCs/>
                <w:sz w:val="18"/>
                <w:szCs w:val="18"/>
              </w:rPr>
              <w:t>SKUPAJ LETO 2024</w:t>
            </w:r>
          </w:p>
        </w:tc>
      </w:tr>
      <w:tr w:rsidR="00544275" w:rsidRPr="00F75026" w14:paraId="7B1DCB1E" w14:textId="77777777" w:rsidTr="00237F6C">
        <w:tc>
          <w:tcPr>
            <w:tcW w:w="1103" w:type="dxa"/>
            <w:vMerge w:val="restart"/>
            <w:shd w:val="clear" w:color="auto" w:fill="F2F2F2" w:themeFill="background1" w:themeFillShade="F2"/>
            <w:vAlign w:val="center"/>
          </w:tcPr>
          <w:p w14:paraId="65D07D78" w14:textId="77777777" w:rsidR="00C925B4" w:rsidRPr="00F75026" w:rsidRDefault="00C925B4" w:rsidP="00C925B4">
            <w:pPr>
              <w:jc w:val="center"/>
              <w:rPr>
                <w:rFonts w:ascii="Calibri" w:hAnsi="Calibri" w:cs="Calibri"/>
                <w:b/>
                <w:bCs/>
                <w:sz w:val="18"/>
                <w:szCs w:val="18"/>
              </w:rPr>
            </w:pPr>
            <w:r w:rsidRPr="00F75026">
              <w:rPr>
                <w:rFonts w:ascii="Calibri" w:hAnsi="Calibri" w:cs="Calibri"/>
                <w:b/>
                <w:bCs/>
                <w:sz w:val="18"/>
                <w:szCs w:val="18"/>
              </w:rPr>
              <w:t>2025</w:t>
            </w:r>
          </w:p>
        </w:tc>
        <w:tc>
          <w:tcPr>
            <w:tcW w:w="1160" w:type="dxa"/>
            <w:shd w:val="clear" w:color="auto" w:fill="F2F2F2" w:themeFill="background1" w:themeFillShade="F2"/>
            <w:vAlign w:val="center"/>
          </w:tcPr>
          <w:p w14:paraId="0A6A5DAE" w14:textId="41E853DC" w:rsidR="00C925B4" w:rsidRPr="00F75026" w:rsidRDefault="00C925B4" w:rsidP="00C925B4">
            <w:pPr>
              <w:jc w:val="center"/>
              <w:rPr>
                <w:rFonts w:ascii="Calibri" w:hAnsi="Calibri" w:cs="Calibri"/>
                <w:sz w:val="18"/>
                <w:szCs w:val="18"/>
              </w:rPr>
            </w:pPr>
            <w:r>
              <w:rPr>
                <w:rFonts w:ascii="Calibri" w:hAnsi="Calibri" w:cs="Calibri"/>
                <w:sz w:val="18"/>
                <w:szCs w:val="18"/>
              </w:rPr>
              <w:t>00</w:t>
            </w:r>
            <w:r w:rsidRPr="00F75026">
              <w:rPr>
                <w:rFonts w:ascii="Calibri" w:hAnsi="Calibri" w:cs="Calibri"/>
                <w:sz w:val="18"/>
                <w:szCs w:val="18"/>
              </w:rPr>
              <w:t>,00 EUR</w:t>
            </w:r>
          </w:p>
        </w:tc>
        <w:tc>
          <w:tcPr>
            <w:tcW w:w="1276" w:type="dxa"/>
            <w:shd w:val="clear" w:color="auto" w:fill="F2F2F2" w:themeFill="background1" w:themeFillShade="F2"/>
            <w:vAlign w:val="center"/>
          </w:tcPr>
          <w:p w14:paraId="2D98A412" w14:textId="08E5FAC7" w:rsidR="00C925B4" w:rsidRPr="00F75026" w:rsidRDefault="00C925B4" w:rsidP="00C925B4">
            <w:pPr>
              <w:jc w:val="center"/>
              <w:rPr>
                <w:rFonts w:ascii="Calibri" w:hAnsi="Calibri" w:cs="Calibri"/>
                <w:sz w:val="18"/>
                <w:szCs w:val="18"/>
              </w:rPr>
            </w:pPr>
            <w:r>
              <w:rPr>
                <w:rFonts w:ascii="Calibri" w:hAnsi="Calibri" w:cs="Calibri"/>
                <w:sz w:val="18"/>
                <w:szCs w:val="18"/>
              </w:rPr>
              <w:t>923.126,93</w:t>
            </w:r>
            <w:r w:rsidRPr="00F75026">
              <w:rPr>
                <w:rFonts w:ascii="Calibri" w:hAnsi="Calibri" w:cs="Calibri"/>
                <w:sz w:val="18"/>
                <w:szCs w:val="18"/>
              </w:rPr>
              <w:t xml:space="preserve"> EUR</w:t>
            </w:r>
          </w:p>
        </w:tc>
        <w:tc>
          <w:tcPr>
            <w:tcW w:w="1134" w:type="dxa"/>
            <w:shd w:val="clear" w:color="auto" w:fill="F2F2F2" w:themeFill="background1" w:themeFillShade="F2"/>
            <w:vAlign w:val="center"/>
          </w:tcPr>
          <w:p w14:paraId="53DB016F" w14:textId="77777777"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70121CB7" w14:textId="3F32F0B8"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13D2D053" w14:textId="24C9E2E4"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2F2F2" w:themeFill="background1" w:themeFillShade="F2"/>
            <w:vAlign w:val="center"/>
          </w:tcPr>
          <w:p w14:paraId="47C2B679" w14:textId="433EB8E0"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198EC131" w14:textId="54792D11"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2F2F2" w:themeFill="background1" w:themeFillShade="F2"/>
            <w:vAlign w:val="center"/>
          </w:tcPr>
          <w:p w14:paraId="149641C1" w14:textId="77777777" w:rsidR="00C925B4" w:rsidRPr="00F75026" w:rsidRDefault="00C925B4" w:rsidP="00C925B4">
            <w:pPr>
              <w:jc w:val="center"/>
              <w:rPr>
                <w:rFonts w:ascii="Calibri" w:hAnsi="Calibri" w:cs="Calibri"/>
                <w:b/>
                <w:bCs/>
                <w:sz w:val="18"/>
                <w:szCs w:val="18"/>
              </w:rPr>
            </w:pPr>
            <w:r w:rsidRPr="00F75026">
              <w:rPr>
                <w:rFonts w:ascii="Calibri" w:hAnsi="Calibri" w:cs="Calibri"/>
                <w:b/>
                <w:bCs/>
                <w:sz w:val="18"/>
                <w:szCs w:val="18"/>
              </w:rPr>
              <w:t>923.126,93 EUR</w:t>
            </w:r>
          </w:p>
        </w:tc>
        <w:tc>
          <w:tcPr>
            <w:tcW w:w="3543" w:type="dxa"/>
            <w:shd w:val="clear" w:color="auto" w:fill="F2F2F2" w:themeFill="background1" w:themeFillShade="F2"/>
            <w:vAlign w:val="center"/>
          </w:tcPr>
          <w:p w14:paraId="6365517E" w14:textId="77777777" w:rsidR="00C925B4" w:rsidRPr="00F75026" w:rsidRDefault="00C925B4" w:rsidP="00C925B4">
            <w:pPr>
              <w:rPr>
                <w:rFonts w:ascii="Calibri" w:hAnsi="Calibri" w:cs="Calibri"/>
                <w:sz w:val="18"/>
                <w:szCs w:val="18"/>
              </w:rPr>
            </w:pPr>
            <w:r w:rsidRPr="00F75026">
              <w:rPr>
                <w:rFonts w:ascii="Calibri" w:hAnsi="Calibri" w:cs="Calibri"/>
                <w:sz w:val="18"/>
                <w:szCs w:val="18"/>
              </w:rPr>
              <w:t>STROŠKI DELA</w:t>
            </w:r>
          </w:p>
          <w:p w14:paraId="40F43A72" w14:textId="21E15F56" w:rsidR="00C925B4" w:rsidRPr="00F75026" w:rsidRDefault="00C925B4" w:rsidP="00C925B4">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dela zaposlenih na programih</w:t>
            </w:r>
            <w:r>
              <w:rPr>
                <w:rFonts w:ascii="Calibri" w:hAnsi="Calibri" w:cs="Calibri"/>
                <w:sz w:val="18"/>
                <w:szCs w:val="18"/>
              </w:rPr>
              <w:t>,</w:t>
            </w:r>
          </w:p>
          <w:p w14:paraId="747301ED" w14:textId="57767802" w:rsidR="00C925B4" w:rsidRPr="00F75026" w:rsidRDefault="00C925B4" w:rsidP="00C925B4">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dela ostalih zaposlenih</w:t>
            </w:r>
            <w:r>
              <w:rPr>
                <w:rFonts w:ascii="Calibri" w:hAnsi="Calibri" w:cs="Calibri"/>
                <w:sz w:val="18"/>
                <w:szCs w:val="18"/>
              </w:rPr>
              <w:t>.</w:t>
            </w:r>
          </w:p>
        </w:tc>
      </w:tr>
      <w:tr w:rsidR="00544275" w:rsidRPr="00F75026" w14:paraId="661E4CF3" w14:textId="77777777" w:rsidTr="00237F6C">
        <w:tc>
          <w:tcPr>
            <w:tcW w:w="1103" w:type="dxa"/>
            <w:vMerge/>
            <w:vAlign w:val="center"/>
          </w:tcPr>
          <w:p w14:paraId="41063F00" w14:textId="77777777" w:rsidR="002B5C55" w:rsidRPr="00F75026" w:rsidRDefault="002B5C55" w:rsidP="002B5C55">
            <w:pPr>
              <w:jc w:val="center"/>
              <w:rPr>
                <w:rFonts w:ascii="Calibri" w:hAnsi="Calibri" w:cs="Calibri"/>
                <w:b/>
                <w:bCs/>
                <w:sz w:val="18"/>
                <w:szCs w:val="18"/>
              </w:rPr>
            </w:pPr>
          </w:p>
        </w:tc>
        <w:tc>
          <w:tcPr>
            <w:tcW w:w="1160" w:type="dxa"/>
            <w:shd w:val="clear" w:color="auto" w:fill="F2F2F2" w:themeFill="background1" w:themeFillShade="F2"/>
            <w:vAlign w:val="center"/>
          </w:tcPr>
          <w:p w14:paraId="27ABBBA4" w14:textId="79D26301" w:rsidR="002B5C55" w:rsidRPr="00F75026" w:rsidRDefault="002B5C55" w:rsidP="002B5C55">
            <w:pPr>
              <w:jc w:val="center"/>
              <w:rPr>
                <w:rFonts w:ascii="Calibri" w:hAnsi="Calibri" w:cs="Calibri"/>
                <w:sz w:val="18"/>
                <w:szCs w:val="18"/>
              </w:rPr>
            </w:pPr>
            <w:r>
              <w:rPr>
                <w:rFonts w:ascii="Calibri" w:hAnsi="Calibri" w:cs="Calibri"/>
                <w:sz w:val="18"/>
                <w:szCs w:val="18"/>
              </w:rPr>
              <w:t>3.500.000,00</w:t>
            </w:r>
            <w:r w:rsidRPr="00F75026">
              <w:rPr>
                <w:rFonts w:ascii="Calibri" w:hAnsi="Calibri" w:cs="Calibri"/>
                <w:sz w:val="18"/>
                <w:szCs w:val="18"/>
              </w:rPr>
              <w:t xml:space="preserve"> EUR</w:t>
            </w:r>
          </w:p>
        </w:tc>
        <w:tc>
          <w:tcPr>
            <w:tcW w:w="1276" w:type="dxa"/>
            <w:shd w:val="clear" w:color="auto" w:fill="F2F2F2" w:themeFill="background1" w:themeFillShade="F2"/>
            <w:vAlign w:val="center"/>
          </w:tcPr>
          <w:p w14:paraId="024A57DA" w14:textId="172D1ED8" w:rsidR="002B5C55" w:rsidRPr="00F75026" w:rsidRDefault="002B5C55" w:rsidP="002B5C55">
            <w:pPr>
              <w:jc w:val="center"/>
              <w:rPr>
                <w:rFonts w:ascii="Calibri" w:hAnsi="Calibri" w:cs="Calibri"/>
                <w:sz w:val="18"/>
                <w:szCs w:val="18"/>
              </w:rPr>
            </w:pPr>
            <w:r>
              <w:rPr>
                <w:rFonts w:ascii="Calibri" w:hAnsi="Calibri" w:cs="Calibri"/>
                <w:sz w:val="18"/>
                <w:szCs w:val="18"/>
              </w:rPr>
              <w:t>679.6</w:t>
            </w:r>
            <w:r w:rsidRPr="00F75026">
              <w:rPr>
                <w:rFonts w:ascii="Calibri" w:hAnsi="Calibri" w:cs="Calibri"/>
                <w:sz w:val="18"/>
                <w:szCs w:val="18"/>
              </w:rPr>
              <w:t>00,00 EUR</w:t>
            </w:r>
          </w:p>
        </w:tc>
        <w:tc>
          <w:tcPr>
            <w:tcW w:w="1134" w:type="dxa"/>
            <w:shd w:val="clear" w:color="auto" w:fill="F2F2F2" w:themeFill="background1" w:themeFillShade="F2"/>
            <w:vAlign w:val="center"/>
          </w:tcPr>
          <w:p w14:paraId="7918EE6E" w14:textId="3904F326" w:rsidR="002B5C55" w:rsidRPr="00F75026" w:rsidRDefault="002B5C55" w:rsidP="002B5C5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70005CB6" w14:textId="731E1558" w:rsidR="002B5C55" w:rsidRPr="00F75026" w:rsidRDefault="002B5C55" w:rsidP="002B5C5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4C7FE08F" w14:textId="0DF0D8DE" w:rsidR="002B5C55" w:rsidRPr="00F75026" w:rsidRDefault="002B5C55" w:rsidP="002B5C55">
            <w:pPr>
              <w:jc w:val="center"/>
              <w:rPr>
                <w:rFonts w:ascii="Calibri" w:hAnsi="Calibri" w:cs="Calibri"/>
                <w:sz w:val="18"/>
                <w:szCs w:val="18"/>
              </w:rPr>
            </w:pPr>
            <w:r>
              <w:rPr>
                <w:rFonts w:ascii="Calibri" w:hAnsi="Calibri" w:cs="Calibri"/>
                <w:sz w:val="18"/>
                <w:szCs w:val="18"/>
              </w:rPr>
              <w:t>1.5</w:t>
            </w:r>
            <w:r w:rsidRPr="00F75026">
              <w:rPr>
                <w:rFonts w:ascii="Calibri" w:hAnsi="Calibri" w:cs="Calibri"/>
                <w:sz w:val="18"/>
                <w:szCs w:val="18"/>
              </w:rPr>
              <w:t>00.000,00 EUR</w:t>
            </w:r>
          </w:p>
        </w:tc>
        <w:tc>
          <w:tcPr>
            <w:tcW w:w="1275" w:type="dxa"/>
            <w:shd w:val="clear" w:color="auto" w:fill="F2F2F2" w:themeFill="background1" w:themeFillShade="F2"/>
            <w:vAlign w:val="center"/>
          </w:tcPr>
          <w:p w14:paraId="600CF50C" w14:textId="39052EA5" w:rsidR="002B5C55" w:rsidRPr="00F75026" w:rsidRDefault="002B5C55" w:rsidP="002B5C5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60D69C66" w14:textId="0A865F91" w:rsidR="002B5C55" w:rsidRPr="00F75026" w:rsidRDefault="002B5C55" w:rsidP="002B5C55">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2F2F2" w:themeFill="background1" w:themeFillShade="F2"/>
            <w:vAlign w:val="center"/>
          </w:tcPr>
          <w:p w14:paraId="243AD5B7" w14:textId="6BBC6AE0" w:rsidR="002B5C55" w:rsidRPr="00F75026" w:rsidRDefault="002B5C55" w:rsidP="002B5C55">
            <w:pPr>
              <w:jc w:val="center"/>
              <w:rPr>
                <w:rFonts w:ascii="Calibri" w:hAnsi="Calibri" w:cs="Calibri"/>
                <w:b/>
                <w:bCs/>
                <w:sz w:val="18"/>
                <w:szCs w:val="18"/>
              </w:rPr>
            </w:pPr>
            <w:r w:rsidRPr="00F75026">
              <w:rPr>
                <w:rFonts w:ascii="Calibri" w:hAnsi="Calibri" w:cs="Calibri"/>
                <w:b/>
                <w:bCs/>
                <w:sz w:val="18"/>
                <w:szCs w:val="18"/>
              </w:rPr>
              <w:t>5.</w:t>
            </w:r>
            <w:r>
              <w:rPr>
                <w:rFonts w:ascii="Calibri" w:hAnsi="Calibri" w:cs="Calibri"/>
                <w:b/>
                <w:bCs/>
                <w:sz w:val="18"/>
                <w:szCs w:val="18"/>
              </w:rPr>
              <w:t>6</w:t>
            </w:r>
            <w:r w:rsidRPr="00F75026">
              <w:rPr>
                <w:rFonts w:ascii="Calibri" w:hAnsi="Calibri" w:cs="Calibri"/>
                <w:b/>
                <w:bCs/>
                <w:sz w:val="18"/>
                <w:szCs w:val="18"/>
              </w:rPr>
              <w:t>79.600,00 EUR</w:t>
            </w:r>
          </w:p>
        </w:tc>
        <w:tc>
          <w:tcPr>
            <w:tcW w:w="3543" w:type="dxa"/>
            <w:shd w:val="clear" w:color="auto" w:fill="F2F2F2" w:themeFill="background1" w:themeFillShade="F2"/>
            <w:vAlign w:val="center"/>
          </w:tcPr>
          <w:p w14:paraId="00258D19" w14:textId="77777777" w:rsidR="002B5C55" w:rsidRPr="00F75026" w:rsidRDefault="002B5C55" w:rsidP="002B5C55">
            <w:pPr>
              <w:rPr>
                <w:rFonts w:ascii="Calibri" w:hAnsi="Calibri" w:cs="Calibri"/>
                <w:sz w:val="18"/>
                <w:szCs w:val="18"/>
              </w:rPr>
            </w:pPr>
            <w:r w:rsidRPr="00F75026">
              <w:rPr>
                <w:rFonts w:ascii="Calibri" w:hAnsi="Calibri" w:cs="Calibri"/>
                <w:sz w:val="18"/>
                <w:szCs w:val="18"/>
              </w:rPr>
              <w:t>PROGRAMSKI STROŠKI</w:t>
            </w:r>
          </w:p>
          <w:p w14:paraId="3BA2B3BA" w14:textId="118D7FC9" w:rsidR="002B5C55" w:rsidRPr="00F75026" w:rsidRDefault="002B5C55" w:rsidP="002B5C55">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celoletno in vsakodnevno izvajanje projektov in dogodkov</w:t>
            </w:r>
            <w:r>
              <w:rPr>
                <w:rFonts w:ascii="Calibri" w:hAnsi="Calibri" w:cs="Calibri"/>
                <w:sz w:val="18"/>
                <w:szCs w:val="18"/>
              </w:rPr>
              <w:t>,</w:t>
            </w:r>
          </w:p>
          <w:p w14:paraId="6BD5B086" w14:textId="54A49B95" w:rsidR="002B5C55" w:rsidRPr="00F75026" w:rsidRDefault="002B5C55" w:rsidP="002B5C55">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upravljanje oddelkov in programov, logističnih planov dela in realizacije projektov po koledarju</w:t>
            </w:r>
            <w:r>
              <w:rPr>
                <w:rFonts w:ascii="Calibri" w:hAnsi="Calibri" w:cs="Calibri"/>
                <w:sz w:val="18"/>
                <w:szCs w:val="18"/>
              </w:rPr>
              <w:t>,</w:t>
            </w:r>
          </w:p>
          <w:p w14:paraId="7FE1F79E" w14:textId="2BF67E08" w:rsidR="002B5C55" w:rsidRPr="00F75026" w:rsidRDefault="002B5C55" w:rsidP="002B5C55">
            <w:pPr>
              <w:pStyle w:val="Odstavekseznama"/>
              <w:numPr>
                <w:ilvl w:val="0"/>
                <w:numId w:val="21"/>
              </w:numPr>
              <w:spacing w:before="0" w:after="0" w:line="240" w:lineRule="auto"/>
              <w:jc w:val="left"/>
            </w:pPr>
            <w:r w:rsidRPr="3133FFFD">
              <w:rPr>
                <w:rFonts w:ascii="Calibri" w:hAnsi="Calibri" w:cs="Calibri"/>
                <w:sz w:val="18"/>
                <w:szCs w:val="18"/>
              </w:rPr>
              <w:t>komunikacijske akcije v skladu s strategijo</w:t>
            </w:r>
          </w:p>
          <w:p w14:paraId="1AE55AD1" w14:textId="00B5F76B" w:rsidR="002B5C55" w:rsidRPr="00F75026" w:rsidRDefault="002B5C55" w:rsidP="002B5C55">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vnašanje vsebin v  digitalno platformo,</w:t>
            </w:r>
          </w:p>
          <w:p w14:paraId="1C7A23C7" w14:textId="65621B90" w:rsidR="002B5C55" w:rsidRPr="00F75026" w:rsidRDefault="002B5C55" w:rsidP="00E92999">
            <w:pPr>
              <w:spacing w:after="0"/>
              <w:jc w:val="left"/>
              <w:rPr>
                <w:rFonts w:ascii="Calibri" w:hAnsi="Calibri" w:cs="Calibri"/>
                <w:sz w:val="18"/>
                <w:szCs w:val="18"/>
              </w:rPr>
            </w:pPr>
            <w:r w:rsidRPr="3133FFFD">
              <w:rPr>
                <w:rFonts w:ascii="Calibri" w:hAnsi="Calibri" w:cs="Calibri"/>
                <w:sz w:val="18"/>
                <w:szCs w:val="18"/>
              </w:rPr>
              <w:t xml:space="preserve">vsebinski marketing in vzdrževanje in spletnega komuniciranja (Internet, FB, ; </w:t>
            </w:r>
            <w:proofErr w:type="spellStart"/>
            <w:r w:rsidRPr="3133FFFD">
              <w:rPr>
                <w:rFonts w:ascii="Calibri" w:hAnsi="Calibri" w:cs="Calibri"/>
                <w:sz w:val="18"/>
                <w:szCs w:val="18"/>
              </w:rPr>
              <w:t>TikTok</w:t>
            </w:r>
            <w:proofErr w:type="spellEnd"/>
            <w:r w:rsidRPr="3133FFFD">
              <w:rPr>
                <w:rFonts w:ascii="Calibri" w:hAnsi="Calibri" w:cs="Calibri"/>
                <w:sz w:val="18"/>
                <w:szCs w:val="18"/>
              </w:rPr>
              <w:t>, video),</w:t>
            </w:r>
          </w:p>
          <w:p w14:paraId="48E877F1" w14:textId="72152FF2" w:rsidR="002B5C55" w:rsidRPr="00F75026" w:rsidRDefault="002B5C55" w:rsidP="002B5C55">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 xml:space="preserve">stroški oglaševanja in </w:t>
            </w:r>
            <w:proofErr w:type="spellStart"/>
            <w:r w:rsidRPr="3133FFFD">
              <w:rPr>
                <w:rFonts w:ascii="Calibri" w:hAnsi="Calibri" w:cs="Calibri"/>
                <w:sz w:val="18"/>
                <w:szCs w:val="18"/>
              </w:rPr>
              <w:t>promocije</w:t>
            </w:r>
            <w:r w:rsidRPr="00F75026">
              <w:rPr>
                <w:rFonts w:ascii="Calibri" w:hAnsi="Calibri" w:cs="Calibri"/>
                <w:sz w:val="18"/>
                <w:szCs w:val="18"/>
              </w:rPr>
              <w:t>stroški</w:t>
            </w:r>
            <w:proofErr w:type="spellEnd"/>
            <w:r w:rsidRPr="00F75026">
              <w:rPr>
                <w:rFonts w:ascii="Calibri" w:hAnsi="Calibri" w:cs="Calibri"/>
                <w:sz w:val="18"/>
                <w:szCs w:val="18"/>
              </w:rPr>
              <w:t xml:space="preserve"> usposabljanja in </w:t>
            </w:r>
            <w:r w:rsidRPr="00F75026">
              <w:rPr>
                <w:rFonts w:ascii="Calibri" w:hAnsi="Calibri" w:cs="Calibri"/>
                <w:sz w:val="18"/>
                <w:szCs w:val="18"/>
              </w:rPr>
              <w:lastRenderedPageBreak/>
              <w:t>uvajanja novih sodelavcev na projektu in prostovoljcev</w:t>
            </w:r>
            <w:r>
              <w:rPr>
                <w:rFonts w:ascii="Calibri" w:hAnsi="Calibri" w:cs="Calibri"/>
                <w:sz w:val="18"/>
                <w:szCs w:val="18"/>
              </w:rPr>
              <w:t>,</w:t>
            </w:r>
          </w:p>
          <w:p w14:paraId="194E2641" w14:textId="25B8BAA2" w:rsidR="002B5C55" w:rsidRPr="00F75026" w:rsidRDefault="002B5C55" w:rsidP="002B5C55">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koordinacija rezidenc in poletnih šol</w:t>
            </w:r>
            <w:r>
              <w:rPr>
                <w:rFonts w:ascii="Calibri" w:hAnsi="Calibri" w:cs="Calibri"/>
                <w:sz w:val="18"/>
                <w:szCs w:val="18"/>
              </w:rPr>
              <w:t>.</w:t>
            </w:r>
          </w:p>
        </w:tc>
      </w:tr>
      <w:tr w:rsidR="00544275" w:rsidRPr="00F75026" w14:paraId="106C8EDC" w14:textId="77777777" w:rsidTr="00237F6C">
        <w:tc>
          <w:tcPr>
            <w:tcW w:w="1103" w:type="dxa"/>
            <w:vMerge/>
            <w:vAlign w:val="center"/>
          </w:tcPr>
          <w:p w14:paraId="337AEF1A" w14:textId="77777777" w:rsidR="002B5C55" w:rsidRPr="00F75026" w:rsidRDefault="002B5C55" w:rsidP="002B5C55">
            <w:pPr>
              <w:jc w:val="center"/>
              <w:rPr>
                <w:rFonts w:ascii="Calibri" w:hAnsi="Calibri" w:cs="Calibri"/>
                <w:b/>
                <w:bCs/>
                <w:sz w:val="18"/>
                <w:szCs w:val="18"/>
              </w:rPr>
            </w:pPr>
          </w:p>
        </w:tc>
        <w:tc>
          <w:tcPr>
            <w:tcW w:w="1160" w:type="dxa"/>
            <w:shd w:val="clear" w:color="auto" w:fill="F2F2F2" w:themeFill="background1" w:themeFillShade="F2"/>
            <w:vAlign w:val="center"/>
          </w:tcPr>
          <w:p w14:paraId="0E3396B5" w14:textId="77777777" w:rsidR="002B5C55" w:rsidRPr="00F75026" w:rsidRDefault="002B5C55" w:rsidP="002B5C5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6C29648F" w14:textId="77777777" w:rsidR="002B5C55" w:rsidRPr="00F75026" w:rsidRDefault="002B5C55" w:rsidP="002B5C55">
            <w:pPr>
              <w:jc w:val="center"/>
              <w:rPr>
                <w:rFonts w:ascii="Calibri" w:hAnsi="Calibri" w:cs="Calibri"/>
                <w:sz w:val="18"/>
                <w:szCs w:val="18"/>
              </w:rPr>
            </w:pPr>
            <w:r w:rsidRPr="00F75026">
              <w:rPr>
                <w:rFonts w:ascii="Calibri" w:hAnsi="Calibri" w:cs="Calibri"/>
                <w:sz w:val="18"/>
                <w:szCs w:val="18"/>
              </w:rPr>
              <w:t>321.273,07 EUR</w:t>
            </w:r>
          </w:p>
        </w:tc>
        <w:tc>
          <w:tcPr>
            <w:tcW w:w="1134" w:type="dxa"/>
            <w:shd w:val="clear" w:color="auto" w:fill="F2F2F2" w:themeFill="background1" w:themeFillShade="F2"/>
            <w:vAlign w:val="center"/>
          </w:tcPr>
          <w:p w14:paraId="0B03B4BE" w14:textId="77777777" w:rsidR="002B5C55" w:rsidRPr="00F75026" w:rsidRDefault="002B5C55" w:rsidP="002B5C5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797CAF65" w14:textId="339D5F85" w:rsidR="002B5C55" w:rsidRPr="00F75026" w:rsidRDefault="002B5C55" w:rsidP="002B5C5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28399AFE" w14:textId="3052F48E" w:rsidR="002B5C55" w:rsidRPr="00F75026" w:rsidRDefault="002B5C55" w:rsidP="002B5C55">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2F2F2" w:themeFill="background1" w:themeFillShade="F2"/>
            <w:vAlign w:val="center"/>
          </w:tcPr>
          <w:p w14:paraId="78FA7F98" w14:textId="7D652641" w:rsidR="002B5C55" w:rsidRPr="00F75026" w:rsidRDefault="002B5C55" w:rsidP="002B5C5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44FBBE11" w14:textId="1579B3FC" w:rsidR="002B5C55" w:rsidRPr="00F75026" w:rsidRDefault="002B5C55" w:rsidP="002B5C55">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2F2F2" w:themeFill="background1" w:themeFillShade="F2"/>
            <w:vAlign w:val="center"/>
          </w:tcPr>
          <w:p w14:paraId="08B76A12" w14:textId="77777777" w:rsidR="002B5C55" w:rsidRPr="00F75026" w:rsidRDefault="002B5C55" w:rsidP="002B5C55">
            <w:pPr>
              <w:jc w:val="center"/>
              <w:rPr>
                <w:rFonts w:ascii="Calibri" w:hAnsi="Calibri" w:cs="Calibri"/>
                <w:b/>
                <w:bCs/>
                <w:sz w:val="18"/>
                <w:szCs w:val="18"/>
              </w:rPr>
            </w:pPr>
            <w:r w:rsidRPr="00F75026">
              <w:rPr>
                <w:rFonts w:ascii="Calibri" w:hAnsi="Calibri" w:cs="Calibri"/>
                <w:b/>
                <w:bCs/>
                <w:sz w:val="18"/>
                <w:szCs w:val="18"/>
              </w:rPr>
              <w:t>321.273,07 EUR</w:t>
            </w:r>
          </w:p>
        </w:tc>
        <w:tc>
          <w:tcPr>
            <w:tcW w:w="3543" w:type="dxa"/>
            <w:shd w:val="clear" w:color="auto" w:fill="F2F2F2" w:themeFill="background1" w:themeFillShade="F2"/>
            <w:vAlign w:val="center"/>
          </w:tcPr>
          <w:p w14:paraId="7F6CEA7C" w14:textId="3ADC9B50" w:rsidR="002B5C55" w:rsidRPr="00F75026" w:rsidRDefault="002B5C55" w:rsidP="002B5C55">
            <w:pPr>
              <w:rPr>
                <w:rFonts w:ascii="Calibri" w:hAnsi="Calibri" w:cs="Calibri"/>
                <w:sz w:val="18"/>
                <w:szCs w:val="18"/>
              </w:rPr>
            </w:pPr>
            <w:r w:rsidRPr="00F75026">
              <w:rPr>
                <w:rFonts w:ascii="Calibri" w:hAnsi="Calibri" w:cs="Calibri"/>
                <w:sz w:val="18"/>
                <w:szCs w:val="18"/>
              </w:rPr>
              <w:t>SPLOŠNI STROŠKI DELOVANJA JAVNEGA ZAVODA GO!</w:t>
            </w:r>
            <w:r>
              <w:rPr>
                <w:rFonts w:ascii="Calibri" w:hAnsi="Calibri" w:cs="Calibri"/>
                <w:sz w:val="18"/>
                <w:szCs w:val="18"/>
              </w:rPr>
              <w:t xml:space="preserve"> </w:t>
            </w:r>
            <w:r w:rsidRPr="00F75026">
              <w:rPr>
                <w:rFonts w:ascii="Calibri" w:hAnsi="Calibri" w:cs="Calibri"/>
                <w:sz w:val="18"/>
                <w:szCs w:val="18"/>
              </w:rPr>
              <w:t>2025</w:t>
            </w:r>
          </w:p>
        </w:tc>
      </w:tr>
      <w:tr w:rsidR="00544275" w:rsidRPr="00F75026" w14:paraId="4A1EE56E" w14:textId="77777777" w:rsidTr="00237F6C">
        <w:tc>
          <w:tcPr>
            <w:tcW w:w="1103" w:type="dxa"/>
            <w:vMerge/>
            <w:vAlign w:val="center"/>
          </w:tcPr>
          <w:p w14:paraId="2FB1527C" w14:textId="77777777" w:rsidR="00126B00" w:rsidRPr="00F75026" w:rsidRDefault="00126B00" w:rsidP="00126B00">
            <w:pPr>
              <w:jc w:val="center"/>
              <w:rPr>
                <w:rFonts w:ascii="Calibri" w:hAnsi="Calibri" w:cs="Calibri"/>
                <w:b/>
                <w:bCs/>
                <w:sz w:val="18"/>
                <w:szCs w:val="18"/>
              </w:rPr>
            </w:pPr>
          </w:p>
        </w:tc>
        <w:tc>
          <w:tcPr>
            <w:tcW w:w="1160" w:type="dxa"/>
            <w:shd w:val="clear" w:color="auto" w:fill="F2F2F2" w:themeFill="background1" w:themeFillShade="F2"/>
            <w:vAlign w:val="center"/>
          </w:tcPr>
          <w:p w14:paraId="40B61A3E" w14:textId="77777777"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25198308" w14:textId="77777777" w:rsidR="00126B00" w:rsidRPr="00F75026" w:rsidRDefault="00126B00" w:rsidP="00126B00">
            <w:pPr>
              <w:jc w:val="center"/>
              <w:rPr>
                <w:rFonts w:ascii="Calibri" w:hAnsi="Calibri" w:cs="Calibri"/>
                <w:sz w:val="18"/>
                <w:szCs w:val="18"/>
              </w:rPr>
            </w:pPr>
            <w:r w:rsidRPr="00F75026">
              <w:rPr>
                <w:rFonts w:ascii="Calibri" w:hAnsi="Calibri" w:cs="Calibri"/>
                <w:sz w:val="18"/>
                <w:szCs w:val="18"/>
              </w:rPr>
              <w:t>50.000,00 EUR</w:t>
            </w:r>
          </w:p>
        </w:tc>
        <w:tc>
          <w:tcPr>
            <w:tcW w:w="1134" w:type="dxa"/>
            <w:shd w:val="clear" w:color="auto" w:fill="F2F2F2" w:themeFill="background1" w:themeFillShade="F2"/>
            <w:vAlign w:val="center"/>
          </w:tcPr>
          <w:p w14:paraId="5EC4A0D2" w14:textId="77777777"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02090135" w14:textId="3068947A"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385A8D1A" w14:textId="3B0D231E"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2F2F2" w:themeFill="background1" w:themeFillShade="F2"/>
            <w:vAlign w:val="center"/>
          </w:tcPr>
          <w:p w14:paraId="7AC1B062" w14:textId="64E48EAD"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04E3FF1B" w14:textId="51BDD5D8"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2F2F2" w:themeFill="background1" w:themeFillShade="F2"/>
            <w:vAlign w:val="center"/>
          </w:tcPr>
          <w:p w14:paraId="39BE6E6C" w14:textId="77777777" w:rsidR="00126B00" w:rsidRPr="00F75026" w:rsidRDefault="00126B00" w:rsidP="00126B00">
            <w:pPr>
              <w:jc w:val="center"/>
              <w:rPr>
                <w:rFonts w:ascii="Calibri" w:hAnsi="Calibri" w:cs="Calibri"/>
                <w:b/>
                <w:bCs/>
                <w:sz w:val="18"/>
                <w:szCs w:val="18"/>
              </w:rPr>
            </w:pPr>
            <w:r w:rsidRPr="00F75026">
              <w:rPr>
                <w:rFonts w:ascii="Calibri" w:hAnsi="Calibri" w:cs="Calibri"/>
                <w:b/>
                <w:bCs/>
                <w:sz w:val="18"/>
                <w:szCs w:val="18"/>
              </w:rPr>
              <w:t>50.000,00 EUR</w:t>
            </w:r>
          </w:p>
        </w:tc>
        <w:tc>
          <w:tcPr>
            <w:tcW w:w="3543" w:type="dxa"/>
            <w:shd w:val="clear" w:color="auto" w:fill="F2F2F2" w:themeFill="background1" w:themeFillShade="F2"/>
            <w:vAlign w:val="center"/>
          </w:tcPr>
          <w:p w14:paraId="599F073D" w14:textId="77777777" w:rsidR="00126B00" w:rsidRPr="00F75026" w:rsidRDefault="00126B00" w:rsidP="00126B00">
            <w:pPr>
              <w:rPr>
                <w:rFonts w:ascii="Calibri" w:hAnsi="Calibri" w:cs="Calibri"/>
                <w:sz w:val="18"/>
                <w:szCs w:val="18"/>
              </w:rPr>
            </w:pPr>
            <w:r w:rsidRPr="00F75026">
              <w:rPr>
                <w:rFonts w:ascii="Calibri" w:hAnsi="Calibri" w:cs="Calibri"/>
                <w:sz w:val="18"/>
                <w:szCs w:val="18"/>
              </w:rPr>
              <w:t>OSTALI STROŠKI</w:t>
            </w:r>
          </w:p>
          <w:p w14:paraId="44E59F7A" w14:textId="3C3F2A53" w:rsidR="00126B00" w:rsidRPr="00F75026" w:rsidRDefault="00126B00" w:rsidP="00126B00">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vodenja EPK pri nosilki</w:t>
            </w:r>
            <w:r>
              <w:rPr>
                <w:rFonts w:ascii="Calibri" w:hAnsi="Calibri" w:cs="Calibri"/>
                <w:sz w:val="18"/>
                <w:szCs w:val="18"/>
              </w:rPr>
              <w:t>,</w:t>
            </w:r>
          </w:p>
          <w:p w14:paraId="5B842B82" w14:textId="400CA10E" w:rsidR="00126B00" w:rsidRPr="00544275" w:rsidRDefault="00126B00" w:rsidP="00126B00">
            <w:pPr>
              <w:pStyle w:val="Odstavekseznama"/>
              <w:numPr>
                <w:ilvl w:val="0"/>
                <w:numId w:val="21"/>
              </w:numPr>
              <w:spacing w:before="0" w:after="0" w:line="240" w:lineRule="auto"/>
              <w:jc w:val="left"/>
              <w:rPr>
                <w:rFonts w:ascii="Calibri" w:eastAsia="Calibri" w:hAnsi="Calibri" w:cs="Calibri"/>
                <w:sz w:val="18"/>
                <w:szCs w:val="18"/>
              </w:rPr>
            </w:pPr>
            <w:r w:rsidRPr="3133FFFD">
              <w:rPr>
                <w:rFonts w:ascii="Calibri" w:eastAsia="Calibri" w:hAnsi="Calibri" w:cs="Calibri"/>
                <w:sz w:val="18"/>
                <w:szCs w:val="18"/>
              </w:rPr>
              <w:t xml:space="preserve"> stroški priprave </w:t>
            </w:r>
            <w:r w:rsidRPr="00544275">
              <w:rPr>
                <w:rFonts w:ascii="Calibri" w:eastAsia="Calibri" w:hAnsi="Calibri" w:cs="Calibri"/>
                <w:sz w:val="18"/>
                <w:szCs w:val="18"/>
              </w:rPr>
              <w:t xml:space="preserve">prijav na EU in izobraževanja zaposlenih </w:t>
            </w:r>
          </w:p>
          <w:p w14:paraId="55B63512" w14:textId="76F841CB" w:rsidR="00126B00" w:rsidRPr="00F75026" w:rsidRDefault="00126B00" w:rsidP="00126B00">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koordinacije</w:t>
            </w:r>
            <w:r>
              <w:rPr>
                <w:rFonts w:ascii="Calibri" w:hAnsi="Calibri" w:cs="Calibri"/>
                <w:sz w:val="18"/>
                <w:szCs w:val="18"/>
              </w:rPr>
              <w:t>.</w:t>
            </w:r>
          </w:p>
        </w:tc>
      </w:tr>
      <w:tr w:rsidR="00544275" w:rsidRPr="00F75026" w14:paraId="779BDC36" w14:textId="77777777" w:rsidTr="00237F6C">
        <w:tc>
          <w:tcPr>
            <w:tcW w:w="1103" w:type="dxa"/>
            <w:vMerge/>
            <w:vAlign w:val="center"/>
          </w:tcPr>
          <w:p w14:paraId="1E548A66" w14:textId="77777777" w:rsidR="00126B00" w:rsidRPr="00F75026" w:rsidRDefault="00126B00" w:rsidP="00126B00">
            <w:pPr>
              <w:jc w:val="center"/>
              <w:rPr>
                <w:rFonts w:ascii="Calibri" w:hAnsi="Calibri" w:cs="Calibri"/>
                <w:b/>
                <w:bCs/>
                <w:sz w:val="18"/>
                <w:szCs w:val="18"/>
              </w:rPr>
            </w:pPr>
          </w:p>
        </w:tc>
        <w:tc>
          <w:tcPr>
            <w:tcW w:w="1160" w:type="dxa"/>
            <w:shd w:val="clear" w:color="auto" w:fill="F2F2F2" w:themeFill="background1" w:themeFillShade="F2"/>
            <w:vAlign w:val="center"/>
          </w:tcPr>
          <w:p w14:paraId="2C4E31F0" w14:textId="77777777"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4EDE9795" w14:textId="77777777"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134" w:type="dxa"/>
            <w:shd w:val="clear" w:color="auto" w:fill="F2F2F2" w:themeFill="background1" w:themeFillShade="F2"/>
            <w:vAlign w:val="center"/>
          </w:tcPr>
          <w:p w14:paraId="4C6A0F56" w14:textId="77777777"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7ABE75C8" w14:textId="4AA53A90"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1BDB38C7" w14:textId="499881F5"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2F2F2" w:themeFill="background1" w:themeFillShade="F2"/>
            <w:vAlign w:val="center"/>
          </w:tcPr>
          <w:p w14:paraId="4C84127F" w14:textId="625285AD"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441DD84D" w14:textId="31DD4523"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00,00 EUR</w:t>
            </w:r>
          </w:p>
        </w:tc>
        <w:tc>
          <w:tcPr>
            <w:tcW w:w="1418" w:type="dxa"/>
            <w:shd w:val="clear" w:color="auto" w:fill="F2F2F2" w:themeFill="background1" w:themeFillShade="F2"/>
            <w:vAlign w:val="center"/>
          </w:tcPr>
          <w:p w14:paraId="47FFC9AE" w14:textId="10B20AB0" w:rsidR="00126B00" w:rsidRPr="00F75026" w:rsidRDefault="00126B00" w:rsidP="00126B00">
            <w:pPr>
              <w:jc w:val="center"/>
              <w:rPr>
                <w:rFonts w:ascii="Calibri" w:hAnsi="Calibri" w:cs="Calibri"/>
                <w:b/>
                <w:bCs/>
                <w:sz w:val="18"/>
                <w:szCs w:val="18"/>
              </w:rPr>
            </w:pPr>
            <w:r w:rsidRPr="00F75026">
              <w:rPr>
                <w:rFonts w:ascii="Calibri" w:hAnsi="Calibri" w:cs="Calibri"/>
                <w:b/>
                <w:bCs/>
                <w:sz w:val="18"/>
                <w:szCs w:val="18"/>
              </w:rPr>
              <w:t>00,00 EUR</w:t>
            </w:r>
          </w:p>
        </w:tc>
        <w:tc>
          <w:tcPr>
            <w:tcW w:w="3543" w:type="dxa"/>
            <w:shd w:val="clear" w:color="auto" w:fill="F2F2F2" w:themeFill="background1" w:themeFillShade="F2"/>
            <w:vAlign w:val="center"/>
          </w:tcPr>
          <w:p w14:paraId="3AE8EB88" w14:textId="77777777" w:rsidR="00126B00" w:rsidRPr="00F75026" w:rsidRDefault="00126B00" w:rsidP="00126B00">
            <w:pPr>
              <w:rPr>
                <w:rFonts w:ascii="Calibri" w:hAnsi="Calibri" w:cs="Calibri"/>
                <w:sz w:val="18"/>
                <w:szCs w:val="18"/>
              </w:rPr>
            </w:pPr>
            <w:r w:rsidRPr="00F75026">
              <w:rPr>
                <w:rFonts w:ascii="Calibri" w:hAnsi="Calibri" w:cs="Calibri"/>
                <w:sz w:val="18"/>
                <w:szCs w:val="18"/>
              </w:rPr>
              <w:t>STROŠKI MATERIALA IN STORITEV ZA IZVAJANJE TRŽNIH DEJAVNOSTI</w:t>
            </w:r>
          </w:p>
          <w:p w14:paraId="14A099A6" w14:textId="1793D423" w:rsidR="00126B00" w:rsidRPr="00F75026" w:rsidRDefault="00126B00" w:rsidP="00126B00">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oblikovanje, razvoj in dobava promocijskega materiala EPK 2025 ter spominkov namenjenih tržni dejavnosti</w:t>
            </w:r>
            <w:r>
              <w:rPr>
                <w:rFonts w:ascii="Calibri" w:hAnsi="Calibri" w:cs="Calibri"/>
                <w:sz w:val="18"/>
                <w:szCs w:val="18"/>
              </w:rPr>
              <w:t>,</w:t>
            </w:r>
          </w:p>
          <w:p w14:paraId="70333597" w14:textId="64155024" w:rsidR="00126B00" w:rsidRPr="00F75026" w:rsidRDefault="00126B00" w:rsidP="00126B00">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za izdelavo vstopnic za prodajo za razne prireditve in organizacija različnih tržnih dogodkov</w:t>
            </w:r>
            <w:r>
              <w:rPr>
                <w:rFonts w:ascii="Calibri" w:hAnsi="Calibri" w:cs="Calibri"/>
                <w:sz w:val="18"/>
                <w:szCs w:val="18"/>
              </w:rPr>
              <w:t>.</w:t>
            </w:r>
          </w:p>
        </w:tc>
      </w:tr>
      <w:tr w:rsidR="00544275" w:rsidRPr="00F75026" w14:paraId="5E13D04A" w14:textId="77777777" w:rsidTr="00237F6C">
        <w:tc>
          <w:tcPr>
            <w:tcW w:w="1103" w:type="dxa"/>
            <w:vMerge/>
            <w:vAlign w:val="center"/>
          </w:tcPr>
          <w:p w14:paraId="315BF549" w14:textId="77777777" w:rsidR="00126B00" w:rsidRPr="00F75026" w:rsidRDefault="00126B00" w:rsidP="00126B00">
            <w:pPr>
              <w:jc w:val="center"/>
              <w:rPr>
                <w:rFonts w:ascii="Calibri" w:hAnsi="Calibri" w:cs="Calibri"/>
                <w:b/>
                <w:bCs/>
                <w:sz w:val="18"/>
                <w:szCs w:val="18"/>
              </w:rPr>
            </w:pPr>
          </w:p>
        </w:tc>
        <w:tc>
          <w:tcPr>
            <w:tcW w:w="1160" w:type="dxa"/>
            <w:shd w:val="clear" w:color="auto" w:fill="F2F2F2" w:themeFill="background1" w:themeFillShade="F2"/>
            <w:vAlign w:val="center"/>
          </w:tcPr>
          <w:p w14:paraId="2FDDBA20" w14:textId="77777777"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683A37D6" w14:textId="77777777" w:rsidR="00126B00" w:rsidRPr="00F75026" w:rsidRDefault="00126B00" w:rsidP="00126B00">
            <w:pPr>
              <w:jc w:val="center"/>
              <w:rPr>
                <w:rFonts w:ascii="Calibri" w:hAnsi="Calibri" w:cs="Calibri"/>
                <w:sz w:val="18"/>
                <w:szCs w:val="18"/>
              </w:rPr>
            </w:pPr>
            <w:r w:rsidRPr="00F75026">
              <w:rPr>
                <w:rFonts w:ascii="Calibri" w:hAnsi="Calibri" w:cs="Calibri"/>
                <w:sz w:val="18"/>
                <w:szCs w:val="18"/>
              </w:rPr>
              <w:t>26.000,00 EUR</w:t>
            </w:r>
          </w:p>
        </w:tc>
        <w:tc>
          <w:tcPr>
            <w:tcW w:w="1134" w:type="dxa"/>
            <w:shd w:val="clear" w:color="auto" w:fill="F2F2F2" w:themeFill="background1" w:themeFillShade="F2"/>
            <w:vAlign w:val="center"/>
          </w:tcPr>
          <w:p w14:paraId="1C7D0142" w14:textId="77777777"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1999F107" w14:textId="090DE8BA"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02A605C4" w14:textId="08575664"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2F2F2" w:themeFill="background1" w:themeFillShade="F2"/>
            <w:vAlign w:val="center"/>
          </w:tcPr>
          <w:p w14:paraId="66F22B0E" w14:textId="335ED87B"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2F2F2" w:themeFill="background1" w:themeFillShade="F2"/>
            <w:vAlign w:val="center"/>
          </w:tcPr>
          <w:p w14:paraId="3637D9F0" w14:textId="5EEA8B63" w:rsidR="00126B00" w:rsidRPr="00F75026" w:rsidRDefault="00126B00" w:rsidP="00126B00">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2F2F2" w:themeFill="background1" w:themeFillShade="F2"/>
            <w:vAlign w:val="center"/>
          </w:tcPr>
          <w:p w14:paraId="17B0ACB3" w14:textId="77777777" w:rsidR="00126B00" w:rsidRPr="00F75026" w:rsidRDefault="00126B00" w:rsidP="00126B00">
            <w:pPr>
              <w:jc w:val="center"/>
              <w:rPr>
                <w:rFonts w:ascii="Calibri" w:hAnsi="Calibri" w:cs="Calibri"/>
                <w:b/>
                <w:bCs/>
                <w:sz w:val="18"/>
                <w:szCs w:val="18"/>
              </w:rPr>
            </w:pPr>
            <w:r w:rsidRPr="00F75026">
              <w:rPr>
                <w:rFonts w:ascii="Calibri" w:hAnsi="Calibri" w:cs="Calibri"/>
                <w:b/>
                <w:bCs/>
                <w:sz w:val="18"/>
                <w:szCs w:val="18"/>
              </w:rPr>
              <w:t>26.000,00 EUR</w:t>
            </w:r>
          </w:p>
        </w:tc>
        <w:tc>
          <w:tcPr>
            <w:tcW w:w="3543" w:type="dxa"/>
            <w:shd w:val="clear" w:color="auto" w:fill="F2F2F2" w:themeFill="background1" w:themeFillShade="F2"/>
            <w:vAlign w:val="center"/>
          </w:tcPr>
          <w:p w14:paraId="6FDE17B5" w14:textId="20B0616D" w:rsidR="00126B00" w:rsidRPr="00F75026" w:rsidRDefault="00126B00" w:rsidP="00126B00">
            <w:pPr>
              <w:rPr>
                <w:rFonts w:ascii="Calibri" w:hAnsi="Calibri" w:cs="Calibri"/>
                <w:sz w:val="18"/>
                <w:szCs w:val="18"/>
              </w:rPr>
            </w:pPr>
            <w:r w:rsidRPr="00F75026">
              <w:rPr>
                <w:rFonts w:ascii="Calibri" w:hAnsi="Calibri" w:cs="Calibri"/>
                <w:sz w:val="18"/>
                <w:szCs w:val="18"/>
              </w:rPr>
              <w:t>STROŠKI NABAVE OPREME ZA DELOVANJE JAVNEGA ZAVODA GO!</w:t>
            </w:r>
            <w:r>
              <w:rPr>
                <w:rFonts w:ascii="Calibri" w:hAnsi="Calibri" w:cs="Calibri"/>
                <w:sz w:val="18"/>
                <w:szCs w:val="18"/>
              </w:rPr>
              <w:t xml:space="preserve"> </w:t>
            </w:r>
            <w:r w:rsidRPr="00F75026">
              <w:rPr>
                <w:rFonts w:ascii="Calibri" w:hAnsi="Calibri" w:cs="Calibri"/>
                <w:sz w:val="18"/>
                <w:szCs w:val="18"/>
              </w:rPr>
              <w:t>2025</w:t>
            </w:r>
          </w:p>
          <w:p w14:paraId="36405BF0" w14:textId="29965F1A" w:rsidR="00126B00" w:rsidRPr="00F75026" w:rsidRDefault="00126B00" w:rsidP="00126B00">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nabava računalniške in pisarniške opreme za novo zaposlene na JZ z namenom ureditve delovnih mest</w:t>
            </w:r>
            <w:r>
              <w:rPr>
                <w:rFonts w:ascii="Calibri" w:hAnsi="Calibri" w:cs="Calibri"/>
                <w:sz w:val="18"/>
                <w:szCs w:val="18"/>
              </w:rPr>
              <w:t>.</w:t>
            </w:r>
          </w:p>
        </w:tc>
      </w:tr>
      <w:tr w:rsidR="00544275" w:rsidRPr="00F75026" w14:paraId="3BB712A1" w14:textId="77777777" w:rsidTr="00237F6C">
        <w:trPr>
          <w:trHeight w:val="567"/>
        </w:trPr>
        <w:tc>
          <w:tcPr>
            <w:tcW w:w="1103" w:type="dxa"/>
            <w:vMerge/>
            <w:vAlign w:val="center"/>
          </w:tcPr>
          <w:p w14:paraId="392A9960" w14:textId="77777777" w:rsidR="00A91F15" w:rsidRPr="00F75026" w:rsidRDefault="00A91F15" w:rsidP="00A91F15">
            <w:pPr>
              <w:jc w:val="center"/>
              <w:rPr>
                <w:rFonts w:ascii="Calibri" w:hAnsi="Calibri" w:cs="Calibri"/>
                <w:b/>
                <w:bCs/>
                <w:sz w:val="18"/>
                <w:szCs w:val="18"/>
              </w:rPr>
            </w:pPr>
          </w:p>
        </w:tc>
        <w:tc>
          <w:tcPr>
            <w:tcW w:w="1160" w:type="dxa"/>
            <w:shd w:val="clear" w:color="auto" w:fill="D9E2F3" w:themeFill="accent1" w:themeFillTint="33"/>
            <w:vAlign w:val="center"/>
          </w:tcPr>
          <w:p w14:paraId="324AC055" w14:textId="77777777"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3.500.000,00 EUR</w:t>
            </w:r>
          </w:p>
        </w:tc>
        <w:tc>
          <w:tcPr>
            <w:tcW w:w="1276" w:type="dxa"/>
            <w:shd w:val="clear" w:color="auto" w:fill="D9E2F3" w:themeFill="accent1" w:themeFillTint="33"/>
            <w:vAlign w:val="center"/>
          </w:tcPr>
          <w:p w14:paraId="78C14927" w14:textId="77777777"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2.000.000,00 EUR</w:t>
            </w:r>
          </w:p>
        </w:tc>
        <w:tc>
          <w:tcPr>
            <w:tcW w:w="1134" w:type="dxa"/>
            <w:shd w:val="clear" w:color="auto" w:fill="D9E2F3" w:themeFill="accent1" w:themeFillTint="33"/>
            <w:vAlign w:val="center"/>
          </w:tcPr>
          <w:p w14:paraId="2A2059ED" w14:textId="1950B38B"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0,00 EUR</w:t>
            </w:r>
          </w:p>
        </w:tc>
        <w:tc>
          <w:tcPr>
            <w:tcW w:w="1276" w:type="dxa"/>
            <w:shd w:val="clear" w:color="auto" w:fill="D9E2F3" w:themeFill="accent1" w:themeFillTint="33"/>
            <w:vAlign w:val="center"/>
          </w:tcPr>
          <w:p w14:paraId="037182C0" w14:textId="5F7DB05B"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0,00 EUR</w:t>
            </w:r>
          </w:p>
        </w:tc>
        <w:tc>
          <w:tcPr>
            <w:tcW w:w="1276" w:type="dxa"/>
            <w:shd w:val="clear" w:color="auto" w:fill="D9E2F3" w:themeFill="accent1" w:themeFillTint="33"/>
            <w:vAlign w:val="center"/>
          </w:tcPr>
          <w:p w14:paraId="36269D35" w14:textId="4804986A" w:rsidR="00A91F15" w:rsidRPr="00F75026" w:rsidRDefault="00A91F15" w:rsidP="00A91F15">
            <w:pPr>
              <w:jc w:val="center"/>
              <w:rPr>
                <w:rFonts w:ascii="Calibri" w:hAnsi="Calibri" w:cs="Calibri"/>
                <w:b/>
                <w:bCs/>
                <w:sz w:val="18"/>
                <w:szCs w:val="18"/>
              </w:rPr>
            </w:pPr>
            <w:r>
              <w:rPr>
                <w:rFonts w:ascii="Calibri" w:hAnsi="Calibri" w:cs="Calibri"/>
                <w:b/>
                <w:bCs/>
                <w:sz w:val="18"/>
                <w:szCs w:val="18"/>
              </w:rPr>
              <w:t>1.5</w:t>
            </w:r>
            <w:r w:rsidRPr="00F75026">
              <w:rPr>
                <w:rFonts w:ascii="Calibri" w:hAnsi="Calibri" w:cs="Calibri"/>
                <w:b/>
                <w:bCs/>
                <w:sz w:val="18"/>
                <w:szCs w:val="18"/>
              </w:rPr>
              <w:t>00.000,00 EUR</w:t>
            </w:r>
          </w:p>
        </w:tc>
        <w:tc>
          <w:tcPr>
            <w:tcW w:w="1275" w:type="dxa"/>
            <w:shd w:val="clear" w:color="auto" w:fill="D9E2F3" w:themeFill="accent1" w:themeFillTint="33"/>
            <w:vAlign w:val="center"/>
          </w:tcPr>
          <w:p w14:paraId="623A364C" w14:textId="59D24687"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0,00 EUR</w:t>
            </w:r>
          </w:p>
        </w:tc>
        <w:tc>
          <w:tcPr>
            <w:tcW w:w="1276" w:type="dxa"/>
            <w:shd w:val="clear" w:color="auto" w:fill="D9E2F3" w:themeFill="accent1" w:themeFillTint="33"/>
            <w:vAlign w:val="center"/>
          </w:tcPr>
          <w:p w14:paraId="0269D85E" w14:textId="7357E7D5"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0,00 EUR</w:t>
            </w:r>
          </w:p>
        </w:tc>
        <w:tc>
          <w:tcPr>
            <w:tcW w:w="1418" w:type="dxa"/>
            <w:shd w:val="clear" w:color="auto" w:fill="D9E2F3" w:themeFill="accent1" w:themeFillTint="33"/>
            <w:vAlign w:val="center"/>
          </w:tcPr>
          <w:p w14:paraId="319E4705" w14:textId="70C10816" w:rsidR="00A91F15" w:rsidRPr="00F75026" w:rsidRDefault="00A91F15" w:rsidP="00A91F15">
            <w:pPr>
              <w:jc w:val="center"/>
              <w:rPr>
                <w:rFonts w:ascii="Calibri" w:hAnsi="Calibri" w:cs="Calibri"/>
                <w:b/>
                <w:bCs/>
                <w:sz w:val="18"/>
                <w:szCs w:val="18"/>
              </w:rPr>
            </w:pPr>
            <w:r>
              <w:rPr>
                <w:rFonts w:ascii="Calibri" w:hAnsi="Calibri" w:cs="Calibri"/>
                <w:b/>
                <w:bCs/>
                <w:sz w:val="18"/>
                <w:szCs w:val="18"/>
              </w:rPr>
              <w:t>7</w:t>
            </w:r>
            <w:r w:rsidRPr="00F75026">
              <w:rPr>
                <w:rFonts w:ascii="Calibri" w:hAnsi="Calibri" w:cs="Calibri"/>
                <w:b/>
                <w:bCs/>
                <w:sz w:val="18"/>
                <w:szCs w:val="18"/>
              </w:rPr>
              <w:t>.</w:t>
            </w:r>
            <w:r>
              <w:rPr>
                <w:rFonts w:ascii="Calibri" w:hAnsi="Calibri" w:cs="Calibri"/>
                <w:b/>
                <w:bCs/>
                <w:sz w:val="18"/>
                <w:szCs w:val="18"/>
              </w:rPr>
              <w:t>0</w:t>
            </w:r>
            <w:r w:rsidRPr="00F75026">
              <w:rPr>
                <w:rFonts w:ascii="Calibri" w:hAnsi="Calibri" w:cs="Calibri"/>
                <w:b/>
                <w:bCs/>
                <w:sz w:val="18"/>
                <w:szCs w:val="18"/>
              </w:rPr>
              <w:t>00.000,00 EUR</w:t>
            </w:r>
          </w:p>
        </w:tc>
        <w:tc>
          <w:tcPr>
            <w:tcW w:w="3543" w:type="dxa"/>
            <w:shd w:val="clear" w:color="auto" w:fill="D9E2F3" w:themeFill="accent1" w:themeFillTint="33"/>
            <w:vAlign w:val="center"/>
          </w:tcPr>
          <w:p w14:paraId="20175F7D" w14:textId="77777777" w:rsidR="00A91F15" w:rsidRPr="00F75026" w:rsidRDefault="00A91F15" w:rsidP="00A91F15">
            <w:pPr>
              <w:rPr>
                <w:rFonts w:ascii="Calibri" w:hAnsi="Calibri" w:cs="Calibri"/>
                <w:b/>
                <w:bCs/>
                <w:sz w:val="18"/>
                <w:szCs w:val="18"/>
              </w:rPr>
            </w:pPr>
            <w:r w:rsidRPr="00F75026">
              <w:rPr>
                <w:rFonts w:ascii="Calibri" w:hAnsi="Calibri" w:cs="Calibri"/>
                <w:b/>
                <w:bCs/>
                <w:sz w:val="18"/>
                <w:szCs w:val="18"/>
              </w:rPr>
              <w:t>SKUPAJ LETO 2025</w:t>
            </w:r>
          </w:p>
        </w:tc>
      </w:tr>
      <w:tr w:rsidR="00544275" w:rsidRPr="00F75026" w14:paraId="703AD1B1" w14:textId="77777777" w:rsidTr="00237F6C">
        <w:tc>
          <w:tcPr>
            <w:tcW w:w="1103" w:type="dxa"/>
            <w:vMerge w:val="restart"/>
            <w:shd w:val="clear" w:color="auto" w:fill="FFFFFF" w:themeFill="background1"/>
            <w:vAlign w:val="center"/>
          </w:tcPr>
          <w:p w14:paraId="79528A9E" w14:textId="77777777" w:rsidR="00C925B4" w:rsidRPr="00F75026" w:rsidRDefault="00C925B4" w:rsidP="00C925B4">
            <w:pPr>
              <w:jc w:val="center"/>
              <w:rPr>
                <w:rFonts w:ascii="Calibri" w:hAnsi="Calibri" w:cs="Calibri"/>
                <w:b/>
                <w:bCs/>
                <w:sz w:val="18"/>
                <w:szCs w:val="18"/>
              </w:rPr>
            </w:pPr>
            <w:r w:rsidRPr="00F75026">
              <w:rPr>
                <w:rFonts w:ascii="Calibri" w:hAnsi="Calibri" w:cs="Calibri"/>
                <w:b/>
                <w:bCs/>
                <w:sz w:val="18"/>
                <w:szCs w:val="18"/>
              </w:rPr>
              <w:t>2026</w:t>
            </w:r>
          </w:p>
        </w:tc>
        <w:tc>
          <w:tcPr>
            <w:tcW w:w="1160" w:type="dxa"/>
            <w:shd w:val="clear" w:color="auto" w:fill="FFFFFF" w:themeFill="background1"/>
            <w:vAlign w:val="center"/>
          </w:tcPr>
          <w:p w14:paraId="6E9CD152" w14:textId="77777777"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111735CC" w14:textId="77777777" w:rsidR="00C925B4" w:rsidRPr="00F75026" w:rsidRDefault="00C925B4" w:rsidP="00C925B4">
            <w:pPr>
              <w:jc w:val="center"/>
              <w:rPr>
                <w:rFonts w:ascii="Calibri" w:hAnsi="Calibri" w:cs="Calibri"/>
                <w:sz w:val="18"/>
                <w:szCs w:val="18"/>
              </w:rPr>
            </w:pPr>
            <w:r w:rsidRPr="00F75026">
              <w:rPr>
                <w:rFonts w:ascii="Calibri" w:hAnsi="Calibri" w:cs="Calibri"/>
                <w:sz w:val="18"/>
                <w:szCs w:val="18"/>
              </w:rPr>
              <w:t>224.375,64 EUR</w:t>
            </w:r>
          </w:p>
        </w:tc>
        <w:tc>
          <w:tcPr>
            <w:tcW w:w="1134" w:type="dxa"/>
            <w:shd w:val="clear" w:color="auto" w:fill="FFFFFF" w:themeFill="background1"/>
            <w:vAlign w:val="center"/>
          </w:tcPr>
          <w:p w14:paraId="42778217" w14:textId="77777777"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1EB7BC4A" w14:textId="6381E6E9"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7DC681EC" w14:textId="74954CFF"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FFFFF" w:themeFill="background1"/>
            <w:vAlign w:val="center"/>
          </w:tcPr>
          <w:p w14:paraId="41B76512" w14:textId="5924DBA4"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43732535" w14:textId="4AD0A785" w:rsidR="00C925B4" w:rsidRPr="00F75026" w:rsidRDefault="00C925B4" w:rsidP="00C925B4">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FFFFF" w:themeFill="background1"/>
            <w:vAlign w:val="center"/>
          </w:tcPr>
          <w:p w14:paraId="33674071" w14:textId="77777777" w:rsidR="00C925B4" w:rsidRPr="00F75026" w:rsidRDefault="00C925B4" w:rsidP="00C925B4">
            <w:pPr>
              <w:jc w:val="center"/>
              <w:rPr>
                <w:rFonts w:ascii="Calibri" w:hAnsi="Calibri" w:cs="Calibri"/>
                <w:b/>
                <w:bCs/>
                <w:sz w:val="18"/>
                <w:szCs w:val="18"/>
              </w:rPr>
            </w:pPr>
            <w:r w:rsidRPr="00F75026">
              <w:rPr>
                <w:rFonts w:ascii="Calibri" w:hAnsi="Calibri" w:cs="Calibri"/>
                <w:b/>
                <w:bCs/>
                <w:sz w:val="18"/>
                <w:szCs w:val="18"/>
              </w:rPr>
              <w:t>224.375,64 EUR</w:t>
            </w:r>
          </w:p>
        </w:tc>
        <w:tc>
          <w:tcPr>
            <w:tcW w:w="3543" w:type="dxa"/>
            <w:shd w:val="clear" w:color="auto" w:fill="FFFFFF" w:themeFill="background1"/>
            <w:vAlign w:val="center"/>
          </w:tcPr>
          <w:p w14:paraId="1B1FEEE4" w14:textId="77777777" w:rsidR="00C925B4" w:rsidRPr="00F75026" w:rsidRDefault="00C925B4" w:rsidP="00C925B4">
            <w:pPr>
              <w:rPr>
                <w:rFonts w:ascii="Calibri" w:hAnsi="Calibri" w:cs="Calibri"/>
                <w:sz w:val="18"/>
                <w:szCs w:val="18"/>
              </w:rPr>
            </w:pPr>
            <w:r w:rsidRPr="00F75026">
              <w:rPr>
                <w:rFonts w:ascii="Calibri" w:hAnsi="Calibri" w:cs="Calibri"/>
                <w:sz w:val="18"/>
                <w:szCs w:val="18"/>
              </w:rPr>
              <w:t>STROŠKI DELA</w:t>
            </w:r>
          </w:p>
          <w:p w14:paraId="331C7161" w14:textId="27B53D94" w:rsidR="00C925B4" w:rsidRPr="00F75026" w:rsidRDefault="00C925B4" w:rsidP="00C925B4">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stroški dela zaposlenih na dediščinskih programih,</w:t>
            </w:r>
          </w:p>
          <w:p w14:paraId="653653D4" w14:textId="7598C045" w:rsidR="00C925B4" w:rsidRPr="00F75026" w:rsidRDefault="00C925B4" w:rsidP="00C925B4">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stroški dela ostalih zaposlenih</w:t>
            </w:r>
            <w:r>
              <w:rPr>
                <w:rFonts w:ascii="Calibri" w:hAnsi="Calibri" w:cs="Calibri"/>
                <w:sz w:val="18"/>
                <w:szCs w:val="18"/>
              </w:rPr>
              <w:t>.</w:t>
            </w:r>
          </w:p>
        </w:tc>
      </w:tr>
      <w:tr w:rsidR="00544275" w:rsidRPr="00F75026" w14:paraId="78F4FB3E" w14:textId="77777777" w:rsidTr="00237F6C">
        <w:tc>
          <w:tcPr>
            <w:tcW w:w="1103" w:type="dxa"/>
            <w:vMerge/>
            <w:vAlign w:val="center"/>
          </w:tcPr>
          <w:p w14:paraId="1B8B5FCD" w14:textId="77777777" w:rsidR="00420378" w:rsidRPr="00F75026" w:rsidRDefault="00420378" w:rsidP="00420378">
            <w:pPr>
              <w:jc w:val="center"/>
              <w:rPr>
                <w:rFonts w:ascii="Calibri" w:hAnsi="Calibri" w:cs="Calibri"/>
                <w:b/>
                <w:bCs/>
                <w:sz w:val="18"/>
                <w:szCs w:val="18"/>
              </w:rPr>
            </w:pPr>
          </w:p>
        </w:tc>
        <w:tc>
          <w:tcPr>
            <w:tcW w:w="1160" w:type="dxa"/>
            <w:shd w:val="clear" w:color="auto" w:fill="FFFFFF" w:themeFill="background1"/>
            <w:vAlign w:val="center"/>
          </w:tcPr>
          <w:p w14:paraId="4CE6EF8C" w14:textId="77777777" w:rsidR="00420378" w:rsidRPr="00F75026" w:rsidRDefault="00420378" w:rsidP="00420378">
            <w:pPr>
              <w:jc w:val="center"/>
              <w:rPr>
                <w:rFonts w:ascii="Calibri" w:hAnsi="Calibri" w:cs="Calibri"/>
                <w:sz w:val="18"/>
                <w:szCs w:val="18"/>
              </w:rPr>
            </w:pPr>
            <w:r w:rsidRPr="00F75026">
              <w:rPr>
                <w:rFonts w:ascii="Calibri" w:hAnsi="Calibri" w:cs="Calibri"/>
                <w:sz w:val="18"/>
                <w:szCs w:val="18"/>
              </w:rPr>
              <w:t>500.000,00 EUR</w:t>
            </w:r>
          </w:p>
        </w:tc>
        <w:tc>
          <w:tcPr>
            <w:tcW w:w="1276" w:type="dxa"/>
            <w:shd w:val="clear" w:color="auto" w:fill="FFFFFF" w:themeFill="background1"/>
            <w:vAlign w:val="center"/>
          </w:tcPr>
          <w:p w14:paraId="5280B0EA" w14:textId="77777777" w:rsidR="00420378" w:rsidRPr="00F75026" w:rsidRDefault="00420378" w:rsidP="00420378">
            <w:pPr>
              <w:jc w:val="center"/>
              <w:rPr>
                <w:rFonts w:ascii="Calibri" w:hAnsi="Calibri" w:cs="Calibri"/>
                <w:sz w:val="18"/>
                <w:szCs w:val="18"/>
              </w:rPr>
            </w:pPr>
            <w:r w:rsidRPr="00F75026">
              <w:rPr>
                <w:rFonts w:ascii="Calibri" w:hAnsi="Calibri" w:cs="Calibri"/>
                <w:sz w:val="18"/>
                <w:szCs w:val="18"/>
              </w:rPr>
              <w:t>96.000,00 EUR</w:t>
            </w:r>
          </w:p>
        </w:tc>
        <w:tc>
          <w:tcPr>
            <w:tcW w:w="1134" w:type="dxa"/>
            <w:shd w:val="clear" w:color="auto" w:fill="FFFFFF" w:themeFill="background1"/>
            <w:vAlign w:val="center"/>
          </w:tcPr>
          <w:p w14:paraId="2E0FDFCB" w14:textId="38601759"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54175790" w14:textId="2EB4166A"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32093FF8" w14:textId="6383D88C"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FFFFF" w:themeFill="background1"/>
            <w:vAlign w:val="center"/>
          </w:tcPr>
          <w:p w14:paraId="715040FB" w14:textId="1FF5DB35"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27E7E30A" w14:textId="4EA6D543"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FFFFF" w:themeFill="background1"/>
            <w:vAlign w:val="center"/>
          </w:tcPr>
          <w:p w14:paraId="05FDB73A" w14:textId="596C85C6" w:rsidR="00420378" w:rsidRPr="00F75026" w:rsidRDefault="00420378" w:rsidP="00420378">
            <w:pPr>
              <w:jc w:val="center"/>
              <w:rPr>
                <w:rFonts w:ascii="Calibri" w:hAnsi="Calibri" w:cs="Calibri"/>
                <w:b/>
                <w:bCs/>
                <w:sz w:val="18"/>
                <w:szCs w:val="18"/>
              </w:rPr>
            </w:pPr>
            <w:r>
              <w:rPr>
                <w:rFonts w:ascii="Calibri" w:hAnsi="Calibri" w:cs="Calibri"/>
                <w:b/>
                <w:bCs/>
                <w:sz w:val="18"/>
                <w:szCs w:val="18"/>
              </w:rPr>
              <w:t>5</w:t>
            </w:r>
            <w:r w:rsidRPr="00F75026">
              <w:rPr>
                <w:rFonts w:ascii="Calibri" w:hAnsi="Calibri" w:cs="Calibri"/>
                <w:b/>
                <w:bCs/>
                <w:sz w:val="18"/>
                <w:szCs w:val="18"/>
              </w:rPr>
              <w:t>96.000,00 EUR</w:t>
            </w:r>
          </w:p>
        </w:tc>
        <w:tc>
          <w:tcPr>
            <w:tcW w:w="3543" w:type="dxa"/>
            <w:shd w:val="clear" w:color="auto" w:fill="FFFFFF" w:themeFill="background1"/>
            <w:vAlign w:val="center"/>
          </w:tcPr>
          <w:p w14:paraId="716ACF36" w14:textId="77777777" w:rsidR="00420378" w:rsidRPr="00F75026" w:rsidRDefault="00420378" w:rsidP="00420378">
            <w:pPr>
              <w:rPr>
                <w:rFonts w:ascii="Calibri" w:hAnsi="Calibri" w:cs="Calibri"/>
                <w:sz w:val="18"/>
                <w:szCs w:val="18"/>
              </w:rPr>
            </w:pPr>
            <w:r w:rsidRPr="00F75026">
              <w:rPr>
                <w:rFonts w:ascii="Calibri" w:hAnsi="Calibri" w:cs="Calibri"/>
                <w:sz w:val="18"/>
                <w:szCs w:val="18"/>
              </w:rPr>
              <w:t>PROGRAMSKI STROŠKI</w:t>
            </w:r>
          </w:p>
          <w:p w14:paraId="299C2BBA" w14:textId="3354F1F8" w:rsidR="00420378" w:rsidRPr="00F75026" w:rsidRDefault="00420378" w:rsidP="00420378">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evalvacije zaključenih projektov in dogodkov,</w:t>
            </w:r>
          </w:p>
          <w:p w14:paraId="1BEAB0E8" w14:textId="31A53F22" w:rsidR="00420378" w:rsidRDefault="00420378" w:rsidP="00420378">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lastRenderedPageBreak/>
              <w:t xml:space="preserve">Evalvacija in </w:t>
            </w:r>
            <w:proofErr w:type="spellStart"/>
            <w:r w:rsidRPr="3133FFFD">
              <w:rPr>
                <w:rFonts w:ascii="Calibri" w:hAnsi="Calibri" w:cs="Calibri"/>
                <w:sz w:val="18"/>
                <w:szCs w:val="18"/>
              </w:rPr>
              <w:t>opolnomočitev</w:t>
            </w:r>
            <w:proofErr w:type="spellEnd"/>
            <w:r w:rsidRPr="3133FFFD">
              <w:rPr>
                <w:rFonts w:ascii="Calibri" w:hAnsi="Calibri" w:cs="Calibri"/>
                <w:sz w:val="18"/>
                <w:szCs w:val="18"/>
              </w:rPr>
              <w:t xml:space="preserve"> dediščinskih projektov (ang. </w:t>
            </w:r>
            <w:proofErr w:type="spellStart"/>
            <w:r w:rsidRPr="3133FFFD">
              <w:rPr>
                <w:rFonts w:ascii="Calibri" w:hAnsi="Calibri" w:cs="Calibri"/>
                <w:sz w:val="18"/>
                <w:szCs w:val="18"/>
              </w:rPr>
              <w:t>Legacy</w:t>
            </w:r>
            <w:proofErr w:type="spellEnd"/>
            <w:r w:rsidRPr="3133FFFD">
              <w:rPr>
                <w:rFonts w:ascii="Calibri" w:hAnsi="Calibri" w:cs="Calibri"/>
                <w:sz w:val="18"/>
                <w:szCs w:val="18"/>
              </w:rPr>
              <w:t>)</w:t>
            </w:r>
          </w:p>
          <w:p w14:paraId="674641A1" w14:textId="55D9AAAA" w:rsidR="00420378" w:rsidRPr="00F75026" w:rsidRDefault="00420378" w:rsidP="00420378">
            <w:pPr>
              <w:pStyle w:val="Odstavekseznama"/>
              <w:numPr>
                <w:ilvl w:val="0"/>
                <w:numId w:val="21"/>
              </w:numPr>
              <w:spacing w:before="0" w:after="0" w:line="240" w:lineRule="auto"/>
              <w:jc w:val="left"/>
              <w:rPr>
                <w:rFonts w:ascii="Calibri" w:hAnsi="Calibri" w:cs="Calibri"/>
                <w:sz w:val="18"/>
                <w:szCs w:val="18"/>
              </w:rPr>
            </w:pPr>
            <w:r w:rsidRPr="00F75026">
              <w:rPr>
                <w:rFonts w:ascii="Calibri" w:hAnsi="Calibri" w:cs="Calibri"/>
                <w:sz w:val="18"/>
                <w:szCs w:val="18"/>
              </w:rPr>
              <w:t>evalvacija dela oddelkov in programskih sklopov</w:t>
            </w:r>
            <w:r>
              <w:rPr>
                <w:rFonts w:ascii="Calibri" w:hAnsi="Calibri" w:cs="Calibri"/>
                <w:sz w:val="18"/>
                <w:szCs w:val="18"/>
              </w:rPr>
              <w:t>,</w:t>
            </w:r>
          </w:p>
          <w:p w14:paraId="0D50AD23" w14:textId="39D3C4DC" w:rsidR="00420378" w:rsidRPr="00F75026" w:rsidRDefault="00420378" w:rsidP="00420378">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 xml:space="preserve">koordinacija prenosa na dediščinsko upravljanje in dolgoročno ohranjanje kulturne strategije ter dediščinskih projektov (ang. </w:t>
            </w:r>
            <w:proofErr w:type="spellStart"/>
            <w:r w:rsidRPr="3133FFFD">
              <w:rPr>
                <w:rFonts w:ascii="Calibri" w:hAnsi="Calibri" w:cs="Calibri"/>
                <w:sz w:val="18"/>
                <w:szCs w:val="18"/>
              </w:rPr>
              <w:t>Legacy</w:t>
            </w:r>
            <w:proofErr w:type="spellEnd"/>
            <w:r w:rsidRPr="3133FFFD">
              <w:rPr>
                <w:rFonts w:ascii="Calibri" w:hAnsi="Calibri" w:cs="Calibri"/>
                <w:sz w:val="18"/>
                <w:szCs w:val="18"/>
              </w:rPr>
              <w:t>),</w:t>
            </w:r>
          </w:p>
          <w:p w14:paraId="6B0EBD8D" w14:textId="5886546C" w:rsidR="00420378" w:rsidRPr="00F75026" w:rsidRDefault="00420378" w:rsidP="00420378">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 xml:space="preserve">Izdelava in </w:t>
            </w:r>
            <w:proofErr w:type="spellStart"/>
            <w:r w:rsidRPr="3133FFFD">
              <w:rPr>
                <w:rFonts w:ascii="Calibri" w:hAnsi="Calibri" w:cs="Calibri"/>
                <w:sz w:val="18"/>
                <w:szCs w:val="18"/>
              </w:rPr>
              <w:t>urejanjespletne</w:t>
            </w:r>
            <w:proofErr w:type="spellEnd"/>
            <w:r w:rsidRPr="3133FFFD">
              <w:rPr>
                <w:rFonts w:ascii="Calibri" w:hAnsi="Calibri" w:cs="Calibri"/>
                <w:sz w:val="18"/>
                <w:szCs w:val="18"/>
              </w:rPr>
              <w:t xml:space="preserve"> strani dediščinskih projektov,</w:t>
            </w:r>
          </w:p>
          <w:p w14:paraId="2F8AC003" w14:textId="3461898E" w:rsidR="00420378" w:rsidRPr="00F75026" w:rsidRDefault="00420378" w:rsidP="00420378">
            <w:pPr>
              <w:pStyle w:val="Odstavekseznama"/>
              <w:numPr>
                <w:ilvl w:val="0"/>
                <w:numId w:val="21"/>
              </w:numPr>
              <w:spacing w:before="0" w:after="0" w:line="240" w:lineRule="auto"/>
              <w:jc w:val="left"/>
              <w:rPr>
                <w:rFonts w:ascii="Calibri" w:hAnsi="Calibri" w:cs="Calibri"/>
                <w:sz w:val="18"/>
                <w:szCs w:val="18"/>
              </w:rPr>
            </w:pPr>
            <w:r w:rsidRPr="3133FFFD">
              <w:rPr>
                <w:rFonts w:ascii="Calibri" w:hAnsi="Calibri" w:cs="Calibri"/>
                <w:sz w:val="18"/>
                <w:szCs w:val="18"/>
              </w:rPr>
              <w:t>promocijske aktivnosti in predstavitve dediščinskih projektov doma in v tujini</w:t>
            </w:r>
          </w:p>
        </w:tc>
      </w:tr>
      <w:tr w:rsidR="00544275" w:rsidRPr="00F75026" w14:paraId="0A4CA5E9" w14:textId="77777777" w:rsidTr="00237F6C">
        <w:tc>
          <w:tcPr>
            <w:tcW w:w="1103" w:type="dxa"/>
            <w:vMerge/>
            <w:vAlign w:val="center"/>
          </w:tcPr>
          <w:p w14:paraId="695776A7" w14:textId="77777777" w:rsidR="00420378" w:rsidRPr="00F75026" w:rsidRDefault="00420378" w:rsidP="00420378">
            <w:pPr>
              <w:jc w:val="center"/>
              <w:rPr>
                <w:rFonts w:ascii="Calibri" w:hAnsi="Calibri" w:cs="Calibri"/>
                <w:b/>
                <w:bCs/>
                <w:sz w:val="18"/>
                <w:szCs w:val="18"/>
              </w:rPr>
            </w:pPr>
          </w:p>
        </w:tc>
        <w:tc>
          <w:tcPr>
            <w:tcW w:w="1160" w:type="dxa"/>
            <w:shd w:val="clear" w:color="auto" w:fill="FFFFFF" w:themeFill="background1"/>
            <w:vAlign w:val="center"/>
          </w:tcPr>
          <w:p w14:paraId="5B6FCBB1" w14:textId="77777777"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6AE63C22" w14:textId="77777777" w:rsidR="00420378" w:rsidRPr="00F75026" w:rsidRDefault="00420378" w:rsidP="00420378">
            <w:pPr>
              <w:jc w:val="center"/>
              <w:rPr>
                <w:rFonts w:ascii="Calibri" w:hAnsi="Calibri" w:cs="Calibri"/>
                <w:sz w:val="18"/>
                <w:szCs w:val="18"/>
              </w:rPr>
            </w:pPr>
            <w:r w:rsidRPr="00F75026">
              <w:rPr>
                <w:rFonts w:ascii="Calibri" w:hAnsi="Calibri" w:cs="Calibri"/>
                <w:sz w:val="18"/>
                <w:szCs w:val="18"/>
              </w:rPr>
              <w:t>179.624,36 EUR</w:t>
            </w:r>
          </w:p>
        </w:tc>
        <w:tc>
          <w:tcPr>
            <w:tcW w:w="1134" w:type="dxa"/>
            <w:shd w:val="clear" w:color="auto" w:fill="FFFFFF" w:themeFill="background1"/>
            <w:vAlign w:val="center"/>
          </w:tcPr>
          <w:p w14:paraId="1D9DE7B4" w14:textId="77777777"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202FEE57" w14:textId="48122096"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4DCEA7E7" w14:textId="28500080"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FFFFF" w:themeFill="background1"/>
            <w:vAlign w:val="center"/>
          </w:tcPr>
          <w:p w14:paraId="64D00285" w14:textId="45968D3A"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0C0C15A6" w14:textId="3708B9E3"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FFFFF" w:themeFill="background1"/>
            <w:vAlign w:val="center"/>
          </w:tcPr>
          <w:p w14:paraId="46A734C8" w14:textId="77777777" w:rsidR="00420378" w:rsidRPr="00F75026" w:rsidRDefault="00420378" w:rsidP="00420378">
            <w:pPr>
              <w:jc w:val="center"/>
              <w:rPr>
                <w:rFonts w:ascii="Calibri" w:hAnsi="Calibri" w:cs="Calibri"/>
                <w:b/>
                <w:bCs/>
                <w:sz w:val="18"/>
                <w:szCs w:val="18"/>
              </w:rPr>
            </w:pPr>
            <w:r w:rsidRPr="00F75026">
              <w:rPr>
                <w:rFonts w:ascii="Calibri" w:hAnsi="Calibri" w:cs="Calibri"/>
                <w:b/>
                <w:bCs/>
                <w:sz w:val="18"/>
                <w:szCs w:val="18"/>
              </w:rPr>
              <w:t>179.624,36 EUR</w:t>
            </w:r>
          </w:p>
        </w:tc>
        <w:tc>
          <w:tcPr>
            <w:tcW w:w="3543" w:type="dxa"/>
            <w:shd w:val="clear" w:color="auto" w:fill="FFFFFF" w:themeFill="background1"/>
            <w:vAlign w:val="center"/>
          </w:tcPr>
          <w:p w14:paraId="17A0AE55" w14:textId="2ACD5B44" w:rsidR="00420378" w:rsidRPr="00F75026" w:rsidRDefault="00420378" w:rsidP="00420378">
            <w:pPr>
              <w:rPr>
                <w:rFonts w:ascii="Calibri" w:hAnsi="Calibri" w:cs="Calibri"/>
                <w:sz w:val="18"/>
                <w:szCs w:val="18"/>
              </w:rPr>
            </w:pPr>
            <w:r w:rsidRPr="00F75026">
              <w:rPr>
                <w:rFonts w:ascii="Calibri" w:hAnsi="Calibri" w:cs="Calibri"/>
                <w:sz w:val="18"/>
                <w:szCs w:val="18"/>
              </w:rPr>
              <w:t>SPLOŠNI STROŠKI DELOVANJA JAVNEGA ZAVODA GO!</w:t>
            </w:r>
            <w:r>
              <w:rPr>
                <w:rFonts w:ascii="Calibri" w:hAnsi="Calibri" w:cs="Calibri"/>
                <w:sz w:val="18"/>
                <w:szCs w:val="18"/>
              </w:rPr>
              <w:t xml:space="preserve"> </w:t>
            </w:r>
            <w:r w:rsidRPr="00F75026">
              <w:rPr>
                <w:rFonts w:ascii="Calibri" w:hAnsi="Calibri" w:cs="Calibri"/>
                <w:sz w:val="18"/>
                <w:szCs w:val="18"/>
              </w:rPr>
              <w:t>2025</w:t>
            </w:r>
          </w:p>
        </w:tc>
      </w:tr>
      <w:tr w:rsidR="00544275" w:rsidRPr="00F75026" w14:paraId="0E53E343" w14:textId="77777777" w:rsidTr="00237F6C">
        <w:tc>
          <w:tcPr>
            <w:tcW w:w="1103" w:type="dxa"/>
            <w:vMerge/>
            <w:vAlign w:val="center"/>
          </w:tcPr>
          <w:p w14:paraId="39858382" w14:textId="77777777" w:rsidR="00420378" w:rsidRPr="00F75026" w:rsidRDefault="00420378" w:rsidP="00420378">
            <w:pPr>
              <w:jc w:val="center"/>
              <w:rPr>
                <w:rFonts w:ascii="Calibri" w:hAnsi="Calibri" w:cs="Calibri"/>
                <w:b/>
                <w:bCs/>
                <w:sz w:val="18"/>
                <w:szCs w:val="18"/>
              </w:rPr>
            </w:pPr>
          </w:p>
        </w:tc>
        <w:tc>
          <w:tcPr>
            <w:tcW w:w="1160" w:type="dxa"/>
            <w:shd w:val="clear" w:color="auto" w:fill="FFFFFF" w:themeFill="background1"/>
            <w:vAlign w:val="center"/>
          </w:tcPr>
          <w:p w14:paraId="5212DDFA" w14:textId="77777777"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38DAB229" w14:textId="77777777"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134" w:type="dxa"/>
            <w:shd w:val="clear" w:color="auto" w:fill="FFFFFF" w:themeFill="background1"/>
            <w:vAlign w:val="center"/>
          </w:tcPr>
          <w:p w14:paraId="38F1AFC7" w14:textId="77777777"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1D4231B0" w14:textId="6331F387"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2AF139D0" w14:textId="78E5A6F0"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FFFFF" w:themeFill="background1"/>
            <w:vAlign w:val="center"/>
          </w:tcPr>
          <w:p w14:paraId="39FC00B9" w14:textId="0E8188CD"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0343B636" w14:textId="0BD65EB5" w:rsidR="00420378" w:rsidRPr="00F75026" w:rsidRDefault="00420378" w:rsidP="00420378">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FFFFF" w:themeFill="background1"/>
            <w:vAlign w:val="center"/>
          </w:tcPr>
          <w:p w14:paraId="57B1DA55" w14:textId="77777777" w:rsidR="00420378" w:rsidRPr="00F75026" w:rsidRDefault="00420378" w:rsidP="00420378">
            <w:pPr>
              <w:jc w:val="center"/>
              <w:rPr>
                <w:rFonts w:ascii="Calibri" w:hAnsi="Calibri" w:cs="Calibri"/>
                <w:b/>
                <w:bCs/>
                <w:sz w:val="18"/>
                <w:szCs w:val="18"/>
              </w:rPr>
            </w:pPr>
            <w:r w:rsidRPr="00F75026">
              <w:rPr>
                <w:rFonts w:ascii="Calibri" w:hAnsi="Calibri" w:cs="Calibri"/>
                <w:b/>
                <w:bCs/>
                <w:sz w:val="18"/>
                <w:szCs w:val="18"/>
              </w:rPr>
              <w:t>0,00 EUR</w:t>
            </w:r>
          </w:p>
        </w:tc>
        <w:tc>
          <w:tcPr>
            <w:tcW w:w="3543" w:type="dxa"/>
            <w:shd w:val="clear" w:color="auto" w:fill="FFFFFF" w:themeFill="background1"/>
            <w:vAlign w:val="center"/>
          </w:tcPr>
          <w:p w14:paraId="5D11C8DE" w14:textId="77777777" w:rsidR="00420378" w:rsidRPr="00F75026" w:rsidRDefault="00420378" w:rsidP="00420378">
            <w:pPr>
              <w:rPr>
                <w:rFonts w:ascii="Calibri" w:hAnsi="Calibri" w:cs="Calibri"/>
                <w:sz w:val="18"/>
                <w:szCs w:val="18"/>
              </w:rPr>
            </w:pPr>
            <w:r w:rsidRPr="00F75026">
              <w:rPr>
                <w:rFonts w:ascii="Calibri" w:hAnsi="Calibri" w:cs="Calibri"/>
                <w:sz w:val="18"/>
                <w:szCs w:val="18"/>
              </w:rPr>
              <w:t>OSTALI STROŠKI</w:t>
            </w:r>
          </w:p>
        </w:tc>
      </w:tr>
      <w:tr w:rsidR="00544275" w:rsidRPr="00F75026" w14:paraId="7555E581" w14:textId="77777777" w:rsidTr="00237F6C">
        <w:tc>
          <w:tcPr>
            <w:tcW w:w="1103" w:type="dxa"/>
            <w:vMerge/>
            <w:vAlign w:val="center"/>
          </w:tcPr>
          <w:p w14:paraId="4342496C" w14:textId="77777777" w:rsidR="00A91F15" w:rsidRPr="00F75026" w:rsidRDefault="00A91F15" w:rsidP="00A91F15">
            <w:pPr>
              <w:jc w:val="center"/>
              <w:rPr>
                <w:rFonts w:ascii="Calibri" w:hAnsi="Calibri" w:cs="Calibri"/>
                <w:b/>
                <w:bCs/>
                <w:sz w:val="18"/>
                <w:szCs w:val="18"/>
              </w:rPr>
            </w:pPr>
          </w:p>
        </w:tc>
        <w:tc>
          <w:tcPr>
            <w:tcW w:w="1160" w:type="dxa"/>
            <w:shd w:val="clear" w:color="auto" w:fill="FFFFFF" w:themeFill="background1"/>
            <w:vAlign w:val="center"/>
          </w:tcPr>
          <w:p w14:paraId="61078408" w14:textId="77777777"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786111E7" w14:textId="77777777"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134" w:type="dxa"/>
            <w:shd w:val="clear" w:color="auto" w:fill="FFFFFF" w:themeFill="background1"/>
            <w:vAlign w:val="center"/>
          </w:tcPr>
          <w:p w14:paraId="3EF8B371" w14:textId="77777777"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1C9CEF4C" w14:textId="30D336C7"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6608DEE0" w14:textId="2CB4513A"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FFFFF" w:themeFill="background1"/>
            <w:vAlign w:val="center"/>
          </w:tcPr>
          <w:p w14:paraId="3C05A5C4" w14:textId="0F0C6C5C"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7D5B15A2" w14:textId="4C3F8607"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FFFFF" w:themeFill="background1"/>
            <w:vAlign w:val="center"/>
          </w:tcPr>
          <w:p w14:paraId="2A59D506" w14:textId="77777777"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0,00 EUR</w:t>
            </w:r>
          </w:p>
        </w:tc>
        <w:tc>
          <w:tcPr>
            <w:tcW w:w="3543" w:type="dxa"/>
            <w:shd w:val="clear" w:color="auto" w:fill="FFFFFF" w:themeFill="background1"/>
            <w:vAlign w:val="center"/>
          </w:tcPr>
          <w:p w14:paraId="534E13AE" w14:textId="77777777" w:rsidR="00A91F15" w:rsidRPr="00F75026" w:rsidRDefault="00A91F15" w:rsidP="00A91F15">
            <w:pPr>
              <w:rPr>
                <w:rFonts w:ascii="Calibri" w:hAnsi="Calibri" w:cs="Calibri"/>
                <w:sz w:val="18"/>
                <w:szCs w:val="18"/>
              </w:rPr>
            </w:pPr>
            <w:r w:rsidRPr="00F75026">
              <w:rPr>
                <w:rFonts w:ascii="Calibri" w:hAnsi="Calibri" w:cs="Calibri"/>
                <w:sz w:val="18"/>
                <w:szCs w:val="18"/>
              </w:rPr>
              <w:t>STROŠKI MATERIALA IN STORITEV ZA IZVAJANJE TRŽNIH DEJAVNOSTI</w:t>
            </w:r>
          </w:p>
        </w:tc>
      </w:tr>
      <w:tr w:rsidR="00544275" w:rsidRPr="00F75026" w14:paraId="6371FEBE" w14:textId="77777777" w:rsidTr="00237F6C">
        <w:tc>
          <w:tcPr>
            <w:tcW w:w="1103" w:type="dxa"/>
            <w:vMerge/>
            <w:vAlign w:val="center"/>
          </w:tcPr>
          <w:p w14:paraId="7B528A42" w14:textId="77777777" w:rsidR="00A91F15" w:rsidRPr="00F75026" w:rsidRDefault="00A91F15" w:rsidP="00A91F15">
            <w:pPr>
              <w:jc w:val="center"/>
              <w:rPr>
                <w:rFonts w:ascii="Calibri" w:hAnsi="Calibri" w:cs="Calibri"/>
                <w:b/>
                <w:bCs/>
                <w:sz w:val="18"/>
                <w:szCs w:val="18"/>
              </w:rPr>
            </w:pPr>
          </w:p>
        </w:tc>
        <w:tc>
          <w:tcPr>
            <w:tcW w:w="1160" w:type="dxa"/>
            <w:shd w:val="clear" w:color="auto" w:fill="FFFFFF" w:themeFill="background1"/>
            <w:vAlign w:val="center"/>
          </w:tcPr>
          <w:p w14:paraId="288F04AF" w14:textId="77777777"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11B3670C" w14:textId="77777777"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134" w:type="dxa"/>
            <w:shd w:val="clear" w:color="auto" w:fill="FFFFFF" w:themeFill="background1"/>
            <w:vAlign w:val="center"/>
          </w:tcPr>
          <w:p w14:paraId="2A84F70D" w14:textId="77777777"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7398B37C" w14:textId="7B60AC5A"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4A067055" w14:textId="4CAF13D5"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275" w:type="dxa"/>
            <w:shd w:val="clear" w:color="auto" w:fill="FFFFFF" w:themeFill="background1"/>
            <w:vAlign w:val="center"/>
          </w:tcPr>
          <w:p w14:paraId="4E990E50" w14:textId="589C31E4"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276" w:type="dxa"/>
            <w:shd w:val="clear" w:color="auto" w:fill="FFFFFF" w:themeFill="background1"/>
            <w:vAlign w:val="center"/>
          </w:tcPr>
          <w:p w14:paraId="74105913" w14:textId="4024608E" w:rsidR="00A91F15" w:rsidRPr="00F75026" w:rsidRDefault="00A91F15" w:rsidP="00A91F15">
            <w:pPr>
              <w:jc w:val="center"/>
              <w:rPr>
                <w:rFonts w:ascii="Calibri" w:hAnsi="Calibri" w:cs="Calibri"/>
                <w:sz w:val="18"/>
                <w:szCs w:val="18"/>
              </w:rPr>
            </w:pPr>
            <w:r w:rsidRPr="00F75026">
              <w:rPr>
                <w:rFonts w:ascii="Calibri" w:hAnsi="Calibri" w:cs="Calibri"/>
                <w:sz w:val="18"/>
                <w:szCs w:val="18"/>
              </w:rPr>
              <w:t>0,00 EUR</w:t>
            </w:r>
          </w:p>
        </w:tc>
        <w:tc>
          <w:tcPr>
            <w:tcW w:w="1418" w:type="dxa"/>
            <w:shd w:val="clear" w:color="auto" w:fill="FFFFFF" w:themeFill="background1"/>
            <w:vAlign w:val="center"/>
          </w:tcPr>
          <w:p w14:paraId="323612D5" w14:textId="77777777"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0,00 EUR</w:t>
            </w:r>
          </w:p>
        </w:tc>
        <w:tc>
          <w:tcPr>
            <w:tcW w:w="3543" w:type="dxa"/>
            <w:shd w:val="clear" w:color="auto" w:fill="FFFFFF" w:themeFill="background1"/>
            <w:vAlign w:val="center"/>
          </w:tcPr>
          <w:p w14:paraId="5F7D42A1" w14:textId="23330FA7" w:rsidR="00A91F15" w:rsidRPr="00F75026" w:rsidRDefault="00A91F15" w:rsidP="00A91F15">
            <w:pPr>
              <w:rPr>
                <w:rFonts w:ascii="Calibri" w:hAnsi="Calibri" w:cs="Calibri"/>
                <w:sz w:val="18"/>
                <w:szCs w:val="18"/>
              </w:rPr>
            </w:pPr>
            <w:r w:rsidRPr="00F75026">
              <w:rPr>
                <w:rFonts w:ascii="Calibri" w:hAnsi="Calibri" w:cs="Calibri"/>
                <w:sz w:val="18"/>
                <w:szCs w:val="18"/>
              </w:rPr>
              <w:t>STROŠKI NABAVE OPREME ZA DELOVANJE JAVNEGA ZAVODA GO!</w:t>
            </w:r>
            <w:r>
              <w:rPr>
                <w:rFonts w:ascii="Calibri" w:hAnsi="Calibri" w:cs="Calibri"/>
                <w:sz w:val="18"/>
                <w:szCs w:val="18"/>
              </w:rPr>
              <w:t xml:space="preserve"> </w:t>
            </w:r>
            <w:r w:rsidRPr="00F75026">
              <w:rPr>
                <w:rFonts w:ascii="Calibri" w:hAnsi="Calibri" w:cs="Calibri"/>
                <w:sz w:val="18"/>
                <w:szCs w:val="18"/>
              </w:rPr>
              <w:t>2025</w:t>
            </w:r>
          </w:p>
        </w:tc>
      </w:tr>
      <w:tr w:rsidR="00544275" w:rsidRPr="00F75026" w14:paraId="50C887C6" w14:textId="77777777" w:rsidTr="00237F6C">
        <w:trPr>
          <w:trHeight w:val="567"/>
        </w:trPr>
        <w:tc>
          <w:tcPr>
            <w:tcW w:w="1103" w:type="dxa"/>
            <w:vMerge/>
            <w:vAlign w:val="center"/>
          </w:tcPr>
          <w:p w14:paraId="27469A37" w14:textId="77777777" w:rsidR="00A91F15" w:rsidRPr="00F75026" w:rsidRDefault="00A91F15" w:rsidP="00A91F15">
            <w:pPr>
              <w:jc w:val="center"/>
              <w:rPr>
                <w:rFonts w:ascii="Calibri" w:hAnsi="Calibri" w:cs="Calibri"/>
                <w:b/>
                <w:bCs/>
                <w:sz w:val="18"/>
                <w:szCs w:val="18"/>
              </w:rPr>
            </w:pPr>
          </w:p>
        </w:tc>
        <w:tc>
          <w:tcPr>
            <w:tcW w:w="1160" w:type="dxa"/>
            <w:shd w:val="clear" w:color="auto" w:fill="D9E2F3" w:themeFill="accent1" w:themeFillTint="33"/>
            <w:vAlign w:val="center"/>
          </w:tcPr>
          <w:p w14:paraId="5A96E5A1" w14:textId="77777777"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500.000,00 EUR</w:t>
            </w:r>
          </w:p>
        </w:tc>
        <w:tc>
          <w:tcPr>
            <w:tcW w:w="1276" w:type="dxa"/>
            <w:shd w:val="clear" w:color="auto" w:fill="D9E2F3" w:themeFill="accent1" w:themeFillTint="33"/>
            <w:vAlign w:val="center"/>
          </w:tcPr>
          <w:p w14:paraId="69F42D6C" w14:textId="77777777"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500.000,00 EUR</w:t>
            </w:r>
          </w:p>
        </w:tc>
        <w:tc>
          <w:tcPr>
            <w:tcW w:w="1134" w:type="dxa"/>
            <w:shd w:val="clear" w:color="auto" w:fill="D9E2F3" w:themeFill="accent1" w:themeFillTint="33"/>
            <w:vAlign w:val="center"/>
          </w:tcPr>
          <w:p w14:paraId="577F8391" w14:textId="1CE6C9A8"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0,00 EUR</w:t>
            </w:r>
          </w:p>
        </w:tc>
        <w:tc>
          <w:tcPr>
            <w:tcW w:w="1276" w:type="dxa"/>
            <w:shd w:val="clear" w:color="auto" w:fill="D9E2F3" w:themeFill="accent1" w:themeFillTint="33"/>
            <w:vAlign w:val="center"/>
          </w:tcPr>
          <w:p w14:paraId="417B751A" w14:textId="514AF6BE"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0,00 EUR</w:t>
            </w:r>
          </w:p>
        </w:tc>
        <w:tc>
          <w:tcPr>
            <w:tcW w:w="1276" w:type="dxa"/>
            <w:shd w:val="clear" w:color="auto" w:fill="D9E2F3" w:themeFill="accent1" w:themeFillTint="33"/>
            <w:vAlign w:val="center"/>
          </w:tcPr>
          <w:p w14:paraId="51E72AC4" w14:textId="30C99C3C"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0,00 EUR</w:t>
            </w:r>
          </w:p>
        </w:tc>
        <w:tc>
          <w:tcPr>
            <w:tcW w:w="1275" w:type="dxa"/>
            <w:shd w:val="clear" w:color="auto" w:fill="D9E2F3" w:themeFill="accent1" w:themeFillTint="33"/>
            <w:vAlign w:val="center"/>
          </w:tcPr>
          <w:p w14:paraId="6B020727" w14:textId="15E9E7C7"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0,00 EUR</w:t>
            </w:r>
          </w:p>
        </w:tc>
        <w:tc>
          <w:tcPr>
            <w:tcW w:w="1276" w:type="dxa"/>
            <w:shd w:val="clear" w:color="auto" w:fill="D9E2F3" w:themeFill="accent1" w:themeFillTint="33"/>
            <w:vAlign w:val="center"/>
          </w:tcPr>
          <w:p w14:paraId="2C6079EB" w14:textId="68644D9A"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0,00 EUR</w:t>
            </w:r>
          </w:p>
        </w:tc>
        <w:tc>
          <w:tcPr>
            <w:tcW w:w="1418" w:type="dxa"/>
            <w:shd w:val="clear" w:color="auto" w:fill="D9E2F3" w:themeFill="accent1" w:themeFillTint="33"/>
            <w:vAlign w:val="center"/>
          </w:tcPr>
          <w:p w14:paraId="0C32089C" w14:textId="5CD2E6EE" w:rsidR="00A91F15" w:rsidRPr="00F75026" w:rsidRDefault="00A91F15" w:rsidP="00A91F15">
            <w:pPr>
              <w:jc w:val="center"/>
              <w:rPr>
                <w:rFonts w:ascii="Calibri" w:hAnsi="Calibri" w:cs="Calibri"/>
                <w:b/>
                <w:bCs/>
                <w:sz w:val="18"/>
                <w:szCs w:val="18"/>
              </w:rPr>
            </w:pPr>
            <w:r w:rsidRPr="00F75026">
              <w:rPr>
                <w:rFonts w:ascii="Calibri" w:hAnsi="Calibri" w:cs="Calibri"/>
                <w:b/>
                <w:bCs/>
                <w:sz w:val="18"/>
                <w:szCs w:val="18"/>
              </w:rPr>
              <w:t>1.</w:t>
            </w:r>
            <w:r>
              <w:rPr>
                <w:rFonts w:ascii="Calibri" w:hAnsi="Calibri" w:cs="Calibri"/>
                <w:b/>
                <w:bCs/>
                <w:sz w:val="18"/>
                <w:szCs w:val="18"/>
              </w:rPr>
              <w:t>0</w:t>
            </w:r>
            <w:r w:rsidRPr="00F75026">
              <w:rPr>
                <w:rFonts w:ascii="Calibri" w:hAnsi="Calibri" w:cs="Calibri"/>
                <w:b/>
                <w:bCs/>
                <w:sz w:val="18"/>
                <w:szCs w:val="18"/>
              </w:rPr>
              <w:t>00.000,00 EUR</w:t>
            </w:r>
          </w:p>
        </w:tc>
        <w:tc>
          <w:tcPr>
            <w:tcW w:w="3543" w:type="dxa"/>
            <w:shd w:val="clear" w:color="auto" w:fill="D9E2F3" w:themeFill="accent1" w:themeFillTint="33"/>
            <w:vAlign w:val="center"/>
          </w:tcPr>
          <w:p w14:paraId="76811326" w14:textId="77777777" w:rsidR="00A91F15" w:rsidRPr="00F75026" w:rsidRDefault="00A91F15" w:rsidP="00A91F15">
            <w:pPr>
              <w:rPr>
                <w:rFonts w:ascii="Calibri" w:hAnsi="Calibri" w:cs="Calibri"/>
                <w:b/>
                <w:bCs/>
                <w:sz w:val="18"/>
                <w:szCs w:val="18"/>
              </w:rPr>
            </w:pPr>
            <w:r w:rsidRPr="00F75026">
              <w:rPr>
                <w:rFonts w:ascii="Calibri" w:hAnsi="Calibri" w:cs="Calibri"/>
                <w:b/>
                <w:bCs/>
                <w:sz w:val="18"/>
                <w:szCs w:val="18"/>
              </w:rPr>
              <w:t>SKUPAJ LETO 2026</w:t>
            </w:r>
          </w:p>
        </w:tc>
      </w:tr>
    </w:tbl>
    <w:p w14:paraId="74A36309" w14:textId="3B1B49F4" w:rsidR="001F2FCB" w:rsidRDefault="001F2FCB" w:rsidP="00BF4372">
      <w:pPr>
        <w:spacing w:after="0"/>
        <w:jc w:val="left"/>
        <w:rPr>
          <w:rFonts w:ascii="Calibri Light" w:hAnsi="Calibri Light" w:cs="Calibri Light"/>
          <w:sz w:val="20"/>
          <w:szCs w:val="20"/>
        </w:rPr>
      </w:pPr>
    </w:p>
    <w:p w14:paraId="654B3F9C" w14:textId="77777777" w:rsidR="00BD196F" w:rsidRDefault="00BD196F" w:rsidP="00BF4372">
      <w:pPr>
        <w:spacing w:after="0"/>
        <w:jc w:val="left"/>
        <w:rPr>
          <w:rFonts w:ascii="Calibri Light" w:hAnsi="Calibri Light" w:cs="Calibri Light"/>
          <w:sz w:val="20"/>
          <w:szCs w:val="20"/>
        </w:rPr>
        <w:sectPr w:rsidR="00BD196F" w:rsidSect="00BD196F">
          <w:pgSz w:w="16840" w:h="11900" w:orient="landscape"/>
          <w:pgMar w:top="1440" w:right="1440" w:bottom="1440" w:left="1440" w:header="709" w:footer="709" w:gutter="0"/>
          <w:cols w:space="708"/>
          <w:docGrid w:linePitch="360"/>
        </w:sectPr>
      </w:pPr>
    </w:p>
    <w:p w14:paraId="35601453" w14:textId="77777777" w:rsidR="001F2FCB" w:rsidRPr="00075036" w:rsidRDefault="001F2FCB" w:rsidP="00BF4372">
      <w:pPr>
        <w:spacing w:after="0"/>
        <w:jc w:val="left"/>
        <w:rPr>
          <w:rFonts w:ascii="Calibri Light" w:hAnsi="Calibri Light" w:cs="Calibri Light"/>
          <w:sz w:val="20"/>
          <w:szCs w:val="20"/>
        </w:rPr>
      </w:pPr>
    </w:p>
    <w:p w14:paraId="75AD05F3" w14:textId="1625EE8A" w:rsidR="00257B8A" w:rsidRPr="00075036" w:rsidRDefault="00257B8A" w:rsidP="00BD196F">
      <w:pPr>
        <w:pStyle w:val="Naslov1"/>
      </w:pPr>
      <w:bookmarkStart w:id="82" w:name="_Toc180145945"/>
      <w:r w:rsidRPr="00075036">
        <w:t>UGOTOVITEV SMISELNOSTI IZVEDBE PROJEKTA S PREDLOGI ZA NASLEDNJE KORAKE</w:t>
      </w:r>
      <w:bookmarkEnd w:id="82"/>
    </w:p>
    <w:p w14:paraId="3D3564E3" w14:textId="0E60DEFE" w:rsidR="00EC037D" w:rsidRPr="00B23EC8" w:rsidRDefault="3353C163" w:rsidP="00E34714">
      <w:r>
        <w:t xml:space="preserve">Strokovne službe MONG so nujnost in pomembnost izvedbe </w:t>
      </w:r>
      <w:r w:rsidR="701B6B35">
        <w:t xml:space="preserve">projekta/programa Evropske prestolnice kulture 2025 po izboru na nominaciji </w:t>
      </w:r>
      <w:r>
        <w:t>uvrstile med prioritetne cilje občine</w:t>
      </w:r>
      <w:r w:rsidR="7D768BED">
        <w:t xml:space="preserve">, s </w:t>
      </w:r>
      <w:r w:rsidR="1DF5457C">
        <w:t>številnimi</w:t>
      </w:r>
      <w:r w:rsidR="7D768BED">
        <w:t xml:space="preserve"> dediščinskimi in trajnostnimi učinki po letu </w:t>
      </w:r>
      <w:r w:rsidR="7D768BED" w:rsidRPr="00B23EC8">
        <w:t>2025</w:t>
      </w:r>
      <w:r w:rsidR="70F81711" w:rsidRPr="00B23EC8">
        <w:t xml:space="preserve"> in razvojem kulturnega turizma.</w:t>
      </w:r>
    </w:p>
    <w:p w14:paraId="6716B0D1" w14:textId="0AB18CE2" w:rsidR="00EC037D" w:rsidRPr="00075036" w:rsidRDefault="00EC037D" w:rsidP="00E34714">
      <w:r w:rsidRPr="00B23EC8">
        <w:t xml:space="preserve">Glede na vse ugotovitve iz </w:t>
      </w:r>
      <w:r w:rsidR="00C275EA" w:rsidRPr="00B23EC8">
        <w:t>noveliranega investicijskega programa (NIP)</w:t>
      </w:r>
      <w:r w:rsidR="002D1FC4" w:rsidRPr="00B23EC8">
        <w:t xml:space="preserve"> </w:t>
      </w:r>
      <w:r w:rsidRPr="00B23EC8">
        <w:t>lahko</w:t>
      </w:r>
      <w:r w:rsidRPr="00075036">
        <w:t xml:space="preserve"> trdimo, da je </w:t>
      </w:r>
      <w:r w:rsidR="007E1341" w:rsidRPr="00075036">
        <w:t xml:space="preserve">projekt/program </w:t>
      </w:r>
      <w:r w:rsidRPr="00075036">
        <w:t xml:space="preserve">upravičen za izvedbo, saj s svojimi cilji omogoča doseganje ciljev občine, regije, države in EU ter uresničuje javni interes. </w:t>
      </w:r>
    </w:p>
    <w:p w14:paraId="3E9A1243" w14:textId="3A7C961D" w:rsidR="00EC037D" w:rsidRPr="00075036" w:rsidRDefault="007E1341" w:rsidP="00E34714">
      <w:pPr>
        <w:rPr>
          <w:b/>
        </w:rPr>
      </w:pPr>
      <w:r w:rsidRPr="00075036">
        <w:rPr>
          <w:b/>
        </w:rPr>
        <w:t>I</w:t>
      </w:r>
      <w:r w:rsidR="00EC037D" w:rsidRPr="00075036">
        <w:rPr>
          <w:b/>
        </w:rPr>
        <w:t xml:space="preserve">z vsega navedenega lahko sklepamo, da je izvedba projekta smiselna in družbeno-ekonomsko upravičena. </w:t>
      </w:r>
    </w:p>
    <w:p w14:paraId="1DB60C1A" w14:textId="5C933163" w:rsidR="004333CA" w:rsidRPr="00075036" w:rsidRDefault="004333CA" w:rsidP="004333CA">
      <w:pPr>
        <w:rPr>
          <w:rFonts w:ascii="Calibri Light" w:hAnsi="Calibri Light" w:cs="Calibri Light"/>
          <w:sz w:val="20"/>
          <w:szCs w:val="20"/>
        </w:rPr>
      </w:pPr>
    </w:p>
    <w:sectPr w:rsidR="004333CA" w:rsidRPr="00075036" w:rsidSect="004D784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EB241" w14:textId="77777777" w:rsidR="00CF5F9F" w:rsidRDefault="00CF5F9F" w:rsidP="001C41E2">
      <w:pPr>
        <w:spacing w:after="0"/>
      </w:pPr>
      <w:r>
        <w:separator/>
      </w:r>
    </w:p>
  </w:endnote>
  <w:endnote w:type="continuationSeparator" w:id="0">
    <w:p w14:paraId="3A7407B4" w14:textId="77777777" w:rsidR="00CF5F9F" w:rsidRDefault="00CF5F9F" w:rsidP="001C41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4088083"/>
      <w:docPartObj>
        <w:docPartGallery w:val="Page Numbers (Bottom of Page)"/>
        <w:docPartUnique/>
      </w:docPartObj>
    </w:sdtPr>
    <w:sdtContent>
      <w:p w14:paraId="3FAD7EFE" w14:textId="4559B9E8" w:rsidR="00411373" w:rsidRDefault="00411373" w:rsidP="00ED300D">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642617">
          <w:rPr>
            <w:rStyle w:val="tevilkastrani"/>
            <w:noProof/>
          </w:rPr>
          <w:t>1</w:t>
        </w:r>
        <w:r>
          <w:rPr>
            <w:rStyle w:val="tevilkastrani"/>
          </w:rPr>
          <w:fldChar w:fldCharType="end"/>
        </w:r>
      </w:p>
    </w:sdtContent>
  </w:sdt>
  <w:p w14:paraId="7C1EABB0" w14:textId="77777777" w:rsidR="00411373" w:rsidRDefault="00411373" w:rsidP="001C41E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1273130269"/>
      <w:docPartObj>
        <w:docPartGallery w:val="Page Numbers (Bottom of Page)"/>
        <w:docPartUnique/>
      </w:docPartObj>
    </w:sdtPr>
    <w:sdtContent>
      <w:p w14:paraId="4E061D33" w14:textId="40431A9C" w:rsidR="00411373" w:rsidRDefault="00411373" w:rsidP="00ED300D">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DA66E6">
          <w:rPr>
            <w:rStyle w:val="tevilkastrani"/>
            <w:noProof/>
          </w:rPr>
          <w:t>24</w:t>
        </w:r>
        <w:r>
          <w:rPr>
            <w:rStyle w:val="tevilkastrani"/>
          </w:rPr>
          <w:fldChar w:fldCharType="end"/>
        </w:r>
      </w:p>
    </w:sdtContent>
  </w:sdt>
  <w:p w14:paraId="66405B94" w14:textId="102258CE" w:rsidR="00411373" w:rsidRPr="00AE667D" w:rsidRDefault="00405970" w:rsidP="00AE667D">
    <w:pPr>
      <w:pStyle w:val="Noga"/>
      <w:ind w:right="360"/>
      <w:jc w:val="center"/>
      <w:rPr>
        <w:i/>
        <w:iCs/>
        <w:sz w:val="18"/>
        <w:szCs w:val="18"/>
      </w:rPr>
    </w:pPr>
    <w:r w:rsidRPr="00B23EC8">
      <w:rPr>
        <w:i/>
        <w:iCs/>
        <w:sz w:val="18"/>
        <w:szCs w:val="18"/>
      </w:rPr>
      <w:t>NIP</w:t>
    </w:r>
    <w:r w:rsidR="00411373" w:rsidRPr="00B23EC8">
      <w:rPr>
        <w:i/>
        <w:iCs/>
        <w:sz w:val="18"/>
        <w:szCs w:val="18"/>
      </w:rPr>
      <w:t>: Nova</w:t>
    </w:r>
    <w:r w:rsidR="00411373" w:rsidRPr="00AE667D">
      <w:rPr>
        <w:i/>
        <w:iCs/>
        <w:sz w:val="18"/>
        <w:szCs w:val="18"/>
      </w:rPr>
      <w:t xml:space="preserve"> Gorica, Evropska prestolnica kulture GO!</w:t>
    </w:r>
    <w:r w:rsidR="00393B8E">
      <w:rPr>
        <w:i/>
        <w:iCs/>
        <w:sz w:val="18"/>
        <w:szCs w:val="18"/>
      </w:rPr>
      <w:t xml:space="preserve"> </w:t>
    </w:r>
    <w:r w:rsidR="00411373" w:rsidRPr="00AE667D">
      <w:rPr>
        <w:i/>
        <w:iCs/>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1100491578"/>
      <w:docPartObj>
        <w:docPartGallery w:val="Page Numbers (Bottom of Page)"/>
        <w:docPartUnique/>
      </w:docPartObj>
    </w:sdtPr>
    <w:sdtContent>
      <w:p w14:paraId="09215FEC" w14:textId="77777777" w:rsidR="00CD14E2" w:rsidRDefault="00CD14E2" w:rsidP="00ED300D">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24</w:t>
        </w:r>
        <w:r>
          <w:rPr>
            <w:rStyle w:val="tevilkastrani"/>
          </w:rPr>
          <w:fldChar w:fldCharType="end"/>
        </w:r>
      </w:p>
    </w:sdtContent>
  </w:sdt>
  <w:p w14:paraId="60699B54" w14:textId="77777777" w:rsidR="00CD14E2" w:rsidRPr="00AE667D" w:rsidRDefault="00CD14E2" w:rsidP="00AE667D">
    <w:pPr>
      <w:pStyle w:val="Noga"/>
      <w:ind w:right="360"/>
      <w:jc w:val="center"/>
      <w:rPr>
        <w:i/>
        <w:iCs/>
        <w:sz w:val="18"/>
        <w:szCs w:val="18"/>
      </w:rPr>
    </w:pPr>
    <w:r w:rsidRPr="00195E74">
      <w:rPr>
        <w:i/>
        <w:iCs/>
        <w:sz w:val="18"/>
        <w:szCs w:val="18"/>
      </w:rPr>
      <w:t>NIP: Nova</w:t>
    </w:r>
    <w:r w:rsidRPr="00AE667D">
      <w:rPr>
        <w:i/>
        <w:iCs/>
        <w:sz w:val="18"/>
        <w:szCs w:val="18"/>
      </w:rPr>
      <w:t xml:space="preserve"> Gorica, Evropska prestolnica kulture GO!</w:t>
    </w:r>
    <w:r>
      <w:rPr>
        <w:i/>
        <w:iCs/>
        <w:sz w:val="18"/>
        <w:szCs w:val="18"/>
      </w:rPr>
      <w:t xml:space="preserve"> </w:t>
    </w:r>
    <w:r w:rsidRPr="00AE667D">
      <w:rPr>
        <w:i/>
        <w:iCs/>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B0973" w14:textId="77777777" w:rsidR="00CF5F9F" w:rsidRDefault="00CF5F9F" w:rsidP="001C41E2">
      <w:pPr>
        <w:spacing w:after="0"/>
      </w:pPr>
      <w:r>
        <w:separator/>
      </w:r>
    </w:p>
  </w:footnote>
  <w:footnote w:type="continuationSeparator" w:id="0">
    <w:p w14:paraId="0AFCEEB1" w14:textId="77777777" w:rsidR="00CF5F9F" w:rsidRDefault="00CF5F9F" w:rsidP="001C41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F36"/>
    <w:multiLevelType w:val="hybridMultilevel"/>
    <w:tmpl w:val="794E1182"/>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1B6F79"/>
    <w:multiLevelType w:val="hybridMultilevel"/>
    <w:tmpl w:val="848EAC2C"/>
    <w:lvl w:ilvl="0" w:tplc="55180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D3812"/>
    <w:multiLevelType w:val="hybridMultilevel"/>
    <w:tmpl w:val="ED3A86D8"/>
    <w:lvl w:ilvl="0" w:tplc="F46C852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84ADA"/>
    <w:multiLevelType w:val="hybridMultilevel"/>
    <w:tmpl w:val="B1F2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B0E4E"/>
    <w:multiLevelType w:val="hybridMultilevel"/>
    <w:tmpl w:val="E19A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111F52"/>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FC5092A"/>
    <w:multiLevelType w:val="multilevel"/>
    <w:tmpl w:val="EAC2C4E8"/>
    <w:lvl w:ilvl="0">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862"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7" w15:restartNumberingAfterBreak="0">
    <w:nsid w:val="22EF72F8"/>
    <w:multiLevelType w:val="hybridMultilevel"/>
    <w:tmpl w:val="E8520E86"/>
    <w:lvl w:ilvl="0" w:tplc="368628B4">
      <w:start w:val="26"/>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A32CE8"/>
    <w:multiLevelType w:val="hybridMultilevel"/>
    <w:tmpl w:val="10F04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A15127"/>
    <w:multiLevelType w:val="hybridMultilevel"/>
    <w:tmpl w:val="78D88A08"/>
    <w:lvl w:ilvl="0" w:tplc="08090001">
      <w:start w:val="1"/>
      <w:numFmt w:val="bullet"/>
      <w:lvlText w:val=""/>
      <w:lvlJc w:val="left"/>
      <w:pPr>
        <w:ind w:left="720" w:hanging="360"/>
      </w:pPr>
      <w:rPr>
        <w:rFonts w:ascii="Symbol" w:hAnsi="Symbol" w:hint="default"/>
      </w:rPr>
    </w:lvl>
    <w:lvl w:ilvl="1" w:tplc="DE0AAB5C">
      <w:numFmt w:val="bullet"/>
      <w:lvlText w:val="-"/>
      <w:lvlJc w:val="left"/>
      <w:pPr>
        <w:ind w:left="1440" w:hanging="360"/>
      </w:pPr>
      <w:rPr>
        <w:rFonts w:ascii="Calibri Light" w:eastAsiaTheme="minorHAnsi" w:hAnsi="Calibri Light" w:cs="Calibri Light"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A731E"/>
    <w:multiLevelType w:val="hybridMultilevel"/>
    <w:tmpl w:val="42E4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50CDD"/>
    <w:multiLevelType w:val="multilevel"/>
    <w:tmpl w:val="9A5C51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436BEC"/>
    <w:multiLevelType w:val="hybridMultilevel"/>
    <w:tmpl w:val="F4FE7B48"/>
    <w:lvl w:ilvl="0" w:tplc="55180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A565A"/>
    <w:multiLevelType w:val="hybridMultilevel"/>
    <w:tmpl w:val="A3160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736051"/>
    <w:multiLevelType w:val="hybridMultilevel"/>
    <w:tmpl w:val="A776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8E3BA4"/>
    <w:multiLevelType w:val="hybridMultilevel"/>
    <w:tmpl w:val="7172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16630"/>
    <w:multiLevelType w:val="hybridMultilevel"/>
    <w:tmpl w:val="243E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D43F9"/>
    <w:multiLevelType w:val="hybridMultilevel"/>
    <w:tmpl w:val="52DA0890"/>
    <w:lvl w:ilvl="0" w:tplc="A3C8CD8E">
      <w:start w:val="26"/>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1D7A27"/>
    <w:multiLevelType w:val="hybridMultilevel"/>
    <w:tmpl w:val="A9942290"/>
    <w:lvl w:ilvl="0" w:tplc="5518045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464A36"/>
    <w:multiLevelType w:val="hybridMultilevel"/>
    <w:tmpl w:val="502C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CF41FA"/>
    <w:multiLevelType w:val="hybridMultilevel"/>
    <w:tmpl w:val="A9E8B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5C2C61"/>
    <w:multiLevelType w:val="hybridMultilevel"/>
    <w:tmpl w:val="713807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34039F"/>
    <w:multiLevelType w:val="multilevel"/>
    <w:tmpl w:val="2376AF9C"/>
    <w:styleLink w:val="WW8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784D7EF0"/>
    <w:multiLevelType w:val="hybridMultilevel"/>
    <w:tmpl w:val="436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A3605C"/>
    <w:multiLevelType w:val="multilevel"/>
    <w:tmpl w:val="D7DCB398"/>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41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B357D8D"/>
    <w:multiLevelType w:val="multilevel"/>
    <w:tmpl w:val="9FA2B66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404959"/>
    <w:multiLevelType w:val="hybridMultilevel"/>
    <w:tmpl w:val="2952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5C07"/>
    <w:multiLevelType w:val="hybridMultilevel"/>
    <w:tmpl w:val="1382A278"/>
    <w:lvl w:ilvl="0" w:tplc="CE288880">
      <w:start w:val="20"/>
      <w:numFmt w:val="bullet"/>
      <w:lvlText w:val="-"/>
      <w:lvlJc w:val="left"/>
      <w:pPr>
        <w:ind w:left="720" w:hanging="360"/>
      </w:pPr>
      <w:rPr>
        <w:rFonts w:ascii="Calibri Light" w:eastAsia="TimesNewRomanPSMT"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36047283">
    <w:abstractNumId w:val="6"/>
  </w:num>
  <w:num w:numId="2" w16cid:durableId="1159926359">
    <w:abstractNumId w:val="21"/>
  </w:num>
  <w:num w:numId="3" w16cid:durableId="813834287">
    <w:abstractNumId w:val="25"/>
  </w:num>
  <w:num w:numId="4" w16cid:durableId="5987343">
    <w:abstractNumId w:val="2"/>
  </w:num>
  <w:num w:numId="5" w16cid:durableId="863175390">
    <w:abstractNumId w:val="11"/>
  </w:num>
  <w:num w:numId="6" w16cid:durableId="352994857">
    <w:abstractNumId w:val="5"/>
  </w:num>
  <w:num w:numId="7" w16cid:durableId="464585334">
    <w:abstractNumId w:val="0"/>
  </w:num>
  <w:num w:numId="8" w16cid:durableId="594821945">
    <w:abstractNumId w:val="22"/>
  </w:num>
  <w:num w:numId="9" w16cid:durableId="279608857">
    <w:abstractNumId w:val="24"/>
  </w:num>
  <w:num w:numId="10" w16cid:durableId="1701512495">
    <w:abstractNumId w:val="9"/>
  </w:num>
  <w:num w:numId="11" w16cid:durableId="255133770">
    <w:abstractNumId w:val="15"/>
  </w:num>
  <w:num w:numId="12" w16cid:durableId="685330923">
    <w:abstractNumId w:val="14"/>
  </w:num>
  <w:num w:numId="13" w16cid:durableId="775447935">
    <w:abstractNumId w:val="19"/>
  </w:num>
  <w:num w:numId="14" w16cid:durableId="840581001">
    <w:abstractNumId w:val="4"/>
  </w:num>
  <w:num w:numId="15" w16cid:durableId="1761296750">
    <w:abstractNumId w:val="3"/>
  </w:num>
  <w:num w:numId="16" w16cid:durableId="672992564">
    <w:abstractNumId w:val="10"/>
  </w:num>
  <w:num w:numId="17" w16cid:durableId="854618052">
    <w:abstractNumId w:val="26"/>
  </w:num>
  <w:num w:numId="18" w16cid:durableId="478427965">
    <w:abstractNumId w:val="23"/>
  </w:num>
  <w:num w:numId="19" w16cid:durableId="933512109">
    <w:abstractNumId w:val="16"/>
  </w:num>
  <w:num w:numId="20" w16cid:durableId="619529522">
    <w:abstractNumId w:val="17"/>
  </w:num>
  <w:num w:numId="21" w16cid:durableId="406076584">
    <w:abstractNumId w:val="7"/>
  </w:num>
  <w:num w:numId="22" w16cid:durableId="1408840931">
    <w:abstractNumId w:val="18"/>
  </w:num>
  <w:num w:numId="23" w16cid:durableId="201404344">
    <w:abstractNumId w:val="20"/>
  </w:num>
  <w:num w:numId="24" w16cid:durableId="267154469">
    <w:abstractNumId w:val="13"/>
  </w:num>
  <w:num w:numId="25" w16cid:durableId="1166632326">
    <w:abstractNumId w:val="8"/>
  </w:num>
  <w:num w:numId="26" w16cid:durableId="1966036086">
    <w:abstractNumId w:val="1"/>
  </w:num>
  <w:num w:numId="27" w16cid:durableId="535628014">
    <w:abstractNumId w:val="12"/>
  </w:num>
  <w:num w:numId="28" w16cid:durableId="1338727222">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FA"/>
    <w:rsid w:val="00004B0C"/>
    <w:rsid w:val="000059E0"/>
    <w:rsid w:val="00007DDA"/>
    <w:rsid w:val="0000C5FF"/>
    <w:rsid w:val="000117A6"/>
    <w:rsid w:val="00011D45"/>
    <w:rsid w:val="00013DDE"/>
    <w:rsid w:val="000158D0"/>
    <w:rsid w:val="00020B23"/>
    <w:rsid w:val="00024F33"/>
    <w:rsid w:val="00026A2E"/>
    <w:rsid w:val="00030254"/>
    <w:rsid w:val="000322FE"/>
    <w:rsid w:val="0003254D"/>
    <w:rsid w:val="00033E88"/>
    <w:rsid w:val="00035A5E"/>
    <w:rsid w:val="000369AA"/>
    <w:rsid w:val="00036B80"/>
    <w:rsid w:val="000415F2"/>
    <w:rsid w:val="00042E52"/>
    <w:rsid w:val="000471FF"/>
    <w:rsid w:val="0004773C"/>
    <w:rsid w:val="0005068A"/>
    <w:rsid w:val="00053D8C"/>
    <w:rsid w:val="00061EC1"/>
    <w:rsid w:val="00062AC7"/>
    <w:rsid w:val="00064567"/>
    <w:rsid w:val="000649CB"/>
    <w:rsid w:val="00071334"/>
    <w:rsid w:val="000720C7"/>
    <w:rsid w:val="00073A65"/>
    <w:rsid w:val="00075036"/>
    <w:rsid w:val="00075848"/>
    <w:rsid w:val="00075A15"/>
    <w:rsid w:val="00075F80"/>
    <w:rsid w:val="000832F4"/>
    <w:rsid w:val="00084DF0"/>
    <w:rsid w:val="000853B9"/>
    <w:rsid w:val="00090F54"/>
    <w:rsid w:val="00091F44"/>
    <w:rsid w:val="0009494D"/>
    <w:rsid w:val="0009787F"/>
    <w:rsid w:val="000A1A80"/>
    <w:rsid w:val="000A6B6E"/>
    <w:rsid w:val="000B006A"/>
    <w:rsid w:val="000B0F57"/>
    <w:rsid w:val="000B1001"/>
    <w:rsid w:val="000B1E3C"/>
    <w:rsid w:val="000B2E72"/>
    <w:rsid w:val="000C041D"/>
    <w:rsid w:val="000C5A28"/>
    <w:rsid w:val="000D3233"/>
    <w:rsid w:val="000D42C5"/>
    <w:rsid w:val="000D4A34"/>
    <w:rsid w:val="000D6FA2"/>
    <w:rsid w:val="000D799C"/>
    <w:rsid w:val="000E2F48"/>
    <w:rsid w:val="000E5D7D"/>
    <w:rsid w:val="000E672D"/>
    <w:rsid w:val="000F25E9"/>
    <w:rsid w:val="000F2C16"/>
    <w:rsid w:val="00101E16"/>
    <w:rsid w:val="001026D6"/>
    <w:rsid w:val="00102D0D"/>
    <w:rsid w:val="001036FE"/>
    <w:rsid w:val="00104250"/>
    <w:rsid w:val="001045F2"/>
    <w:rsid w:val="0010510A"/>
    <w:rsid w:val="00105F3B"/>
    <w:rsid w:val="00106DD2"/>
    <w:rsid w:val="001106DA"/>
    <w:rsid w:val="00113ED6"/>
    <w:rsid w:val="00114E6C"/>
    <w:rsid w:val="00122B76"/>
    <w:rsid w:val="001245C8"/>
    <w:rsid w:val="001248F6"/>
    <w:rsid w:val="00126013"/>
    <w:rsid w:val="00126B00"/>
    <w:rsid w:val="001272F0"/>
    <w:rsid w:val="00127474"/>
    <w:rsid w:val="0013575C"/>
    <w:rsid w:val="00140BFA"/>
    <w:rsid w:val="0014118C"/>
    <w:rsid w:val="00144137"/>
    <w:rsid w:val="00145B23"/>
    <w:rsid w:val="0014738B"/>
    <w:rsid w:val="0015274C"/>
    <w:rsid w:val="00156049"/>
    <w:rsid w:val="00156694"/>
    <w:rsid w:val="00161FE4"/>
    <w:rsid w:val="00164767"/>
    <w:rsid w:val="00165BC7"/>
    <w:rsid w:val="00170639"/>
    <w:rsid w:val="00174973"/>
    <w:rsid w:val="00175252"/>
    <w:rsid w:val="001767E0"/>
    <w:rsid w:val="00181EFC"/>
    <w:rsid w:val="00190404"/>
    <w:rsid w:val="00195E74"/>
    <w:rsid w:val="001A62A9"/>
    <w:rsid w:val="001A7B9D"/>
    <w:rsid w:val="001B31B8"/>
    <w:rsid w:val="001B6661"/>
    <w:rsid w:val="001C3083"/>
    <w:rsid w:val="001C41E2"/>
    <w:rsid w:val="001C4997"/>
    <w:rsid w:val="001C4A65"/>
    <w:rsid w:val="001C5890"/>
    <w:rsid w:val="001D1429"/>
    <w:rsid w:val="001D72FC"/>
    <w:rsid w:val="001D77E5"/>
    <w:rsid w:val="001E1126"/>
    <w:rsid w:val="001E28CA"/>
    <w:rsid w:val="001E482C"/>
    <w:rsid w:val="001F2FCB"/>
    <w:rsid w:val="0020744B"/>
    <w:rsid w:val="00207A04"/>
    <w:rsid w:val="0021486C"/>
    <w:rsid w:val="002224BF"/>
    <w:rsid w:val="002232A7"/>
    <w:rsid w:val="00232F17"/>
    <w:rsid w:val="00233FD6"/>
    <w:rsid w:val="00234E84"/>
    <w:rsid w:val="00237F6C"/>
    <w:rsid w:val="0024353B"/>
    <w:rsid w:val="00244DFF"/>
    <w:rsid w:val="0024542C"/>
    <w:rsid w:val="0024708C"/>
    <w:rsid w:val="00253710"/>
    <w:rsid w:val="00256365"/>
    <w:rsid w:val="0025712A"/>
    <w:rsid w:val="00257B8A"/>
    <w:rsid w:val="00271ECC"/>
    <w:rsid w:val="00272922"/>
    <w:rsid w:val="002814DF"/>
    <w:rsid w:val="00285312"/>
    <w:rsid w:val="00286565"/>
    <w:rsid w:val="00287A17"/>
    <w:rsid w:val="00290CDB"/>
    <w:rsid w:val="0029686E"/>
    <w:rsid w:val="002976B7"/>
    <w:rsid w:val="00297C30"/>
    <w:rsid w:val="002A3005"/>
    <w:rsid w:val="002A433A"/>
    <w:rsid w:val="002A4700"/>
    <w:rsid w:val="002A5AA2"/>
    <w:rsid w:val="002A75FA"/>
    <w:rsid w:val="002A7E13"/>
    <w:rsid w:val="002B04B6"/>
    <w:rsid w:val="002B0762"/>
    <w:rsid w:val="002B2260"/>
    <w:rsid w:val="002B4A21"/>
    <w:rsid w:val="002B5C55"/>
    <w:rsid w:val="002C126C"/>
    <w:rsid w:val="002C5BA8"/>
    <w:rsid w:val="002C62A3"/>
    <w:rsid w:val="002C6989"/>
    <w:rsid w:val="002C7C69"/>
    <w:rsid w:val="002D06E2"/>
    <w:rsid w:val="002D18A7"/>
    <w:rsid w:val="002D1FC4"/>
    <w:rsid w:val="002E069E"/>
    <w:rsid w:val="002E0A23"/>
    <w:rsid w:val="002E5F28"/>
    <w:rsid w:val="002F078F"/>
    <w:rsid w:val="002F53B8"/>
    <w:rsid w:val="00300A82"/>
    <w:rsid w:val="003061A6"/>
    <w:rsid w:val="003128E7"/>
    <w:rsid w:val="00315D91"/>
    <w:rsid w:val="0032085A"/>
    <w:rsid w:val="00321ABD"/>
    <w:rsid w:val="00325A26"/>
    <w:rsid w:val="003364F0"/>
    <w:rsid w:val="00336B65"/>
    <w:rsid w:val="00337001"/>
    <w:rsid w:val="00341466"/>
    <w:rsid w:val="00341DEB"/>
    <w:rsid w:val="00345600"/>
    <w:rsid w:val="003535F9"/>
    <w:rsid w:val="00355207"/>
    <w:rsid w:val="00355D95"/>
    <w:rsid w:val="00360755"/>
    <w:rsid w:val="00367AFA"/>
    <w:rsid w:val="00370AD3"/>
    <w:rsid w:val="00372CDA"/>
    <w:rsid w:val="0037380E"/>
    <w:rsid w:val="00383F7C"/>
    <w:rsid w:val="00386318"/>
    <w:rsid w:val="0038643C"/>
    <w:rsid w:val="00387103"/>
    <w:rsid w:val="00391C59"/>
    <w:rsid w:val="0039253A"/>
    <w:rsid w:val="00393B8E"/>
    <w:rsid w:val="00395CF8"/>
    <w:rsid w:val="003A1468"/>
    <w:rsid w:val="003A661E"/>
    <w:rsid w:val="003A7919"/>
    <w:rsid w:val="003A7B4E"/>
    <w:rsid w:val="003B072D"/>
    <w:rsid w:val="003B2E62"/>
    <w:rsid w:val="003B55BE"/>
    <w:rsid w:val="003B5F4A"/>
    <w:rsid w:val="003C2D6E"/>
    <w:rsid w:val="003C7180"/>
    <w:rsid w:val="003D01F1"/>
    <w:rsid w:val="003D02C0"/>
    <w:rsid w:val="003D0C86"/>
    <w:rsid w:val="003D37CA"/>
    <w:rsid w:val="003F4784"/>
    <w:rsid w:val="003F6BC6"/>
    <w:rsid w:val="003F6F26"/>
    <w:rsid w:val="003F7A8A"/>
    <w:rsid w:val="0040366E"/>
    <w:rsid w:val="00404EAA"/>
    <w:rsid w:val="004058FC"/>
    <w:rsid w:val="00405970"/>
    <w:rsid w:val="00410415"/>
    <w:rsid w:val="00411373"/>
    <w:rsid w:val="00411943"/>
    <w:rsid w:val="00411EDF"/>
    <w:rsid w:val="00420378"/>
    <w:rsid w:val="00421EA8"/>
    <w:rsid w:val="00425FC7"/>
    <w:rsid w:val="0043109A"/>
    <w:rsid w:val="004333CA"/>
    <w:rsid w:val="0043366A"/>
    <w:rsid w:val="00434A31"/>
    <w:rsid w:val="00437037"/>
    <w:rsid w:val="00437375"/>
    <w:rsid w:val="00440055"/>
    <w:rsid w:val="004634FC"/>
    <w:rsid w:val="00465B72"/>
    <w:rsid w:val="0047229F"/>
    <w:rsid w:val="004728D8"/>
    <w:rsid w:val="00477C00"/>
    <w:rsid w:val="00477DB1"/>
    <w:rsid w:val="004801CB"/>
    <w:rsid w:val="004815CE"/>
    <w:rsid w:val="004838C2"/>
    <w:rsid w:val="0048396C"/>
    <w:rsid w:val="004875F1"/>
    <w:rsid w:val="00497117"/>
    <w:rsid w:val="004A7305"/>
    <w:rsid w:val="004B043F"/>
    <w:rsid w:val="004B0834"/>
    <w:rsid w:val="004B2D13"/>
    <w:rsid w:val="004C3C10"/>
    <w:rsid w:val="004C736F"/>
    <w:rsid w:val="004D18C8"/>
    <w:rsid w:val="004D2CE9"/>
    <w:rsid w:val="004D7849"/>
    <w:rsid w:val="004E1576"/>
    <w:rsid w:val="004E17E8"/>
    <w:rsid w:val="004F2C43"/>
    <w:rsid w:val="004F52D1"/>
    <w:rsid w:val="004F59C0"/>
    <w:rsid w:val="004F7F46"/>
    <w:rsid w:val="00502120"/>
    <w:rsid w:val="00502ECF"/>
    <w:rsid w:val="00504458"/>
    <w:rsid w:val="00510A01"/>
    <w:rsid w:val="00513609"/>
    <w:rsid w:val="005138AC"/>
    <w:rsid w:val="00514AF8"/>
    <w:rsid w:val="005151CA"/>
    <w:rsid w:val="00515A93"/>
    <w:rsid w:val="005169F8"/>
    <w:rsid w:val="0052308B"/>
    <w:rsid w:val="005232E0"/>
    <w:rsid w:val="005278C8"/>
    <w:rsid w:val="005312C4"/>
    <w:rsid w:val="005336AC"/>
    <w:rsid w:val="00536EEE"/>
    <w:rsid w:val="005402AC"/>
    <w:rsid w:val="0054147C"/>
    <w:rsid w:val="00544275"/>
    <w:rsid w:val="00545D32"/>
    <w:rsid w:val="0055059B"/>
    <w:rsid w:val="00556FCF"/>
    <w:rsid w:val="005640F0"/>
    <w:rsid w:val="005648AC"/>
    <w:rsid w:val="0056722F"/>
    <w:rsid w:val="005728D6"/>
    <w:rsid w:val="00577B4C"/>
    <w:rsid w:val="00581BBA"/>
    <w:rsid w:val="00584CAC"/>
    <w:rsid w:val="00590666"/>
    <w:rsid w:val="005964FF"/>
    <w:rsid w:val="005A5321"/>
    <w:rsid w:val="005B5C7A"/>
    <w:rsid w:val="005C45DE"/>
    <w:rsid w:val="005C7F8B"/>
    <w:rsid w:val="005D0679"/>
    <w:rsid w:val="005D220C"/>
    <w:rsid w:val="005D364B"/>
    <w:rsid w:val="005D5504"/>
    <w:rsid w:val="005D7E29"/>
    <w:rsid w:val="005E11F9"/>
    <w:rsid w:val="005E30DF"/>
    <w:rsid w:val="005F1A44"/>
    <w:rsid w:val="005F1B39"/>
    <w:rsid w:val="00600BA2"/>
    <w:rsid w:val="00603BF1"/>
    <w:rsid w:val="00611E95"/>
    <w:rsid w:val="00615FF0"/>
    <w:rsid w:val="00621B11"/>
    <w:rsid w:val="00621DF5"/>
    <w:rsid w:val="00622418"/>
    <w:rsid w:val="00624720"/>
    <w:rsid w:val="00627397"/>
    <w:rsid w:val="00633A77"/>
    <w:rsid w:val="006346C2"/>
    <w:rsid w:val="00642617"/>
    <w:rsid w:val="00643CB8"/>
    <w:rsid w:val="006474D1"/>
    <w:rsid w:val="00651CA1"/>
    <w:rsid w:val="00655F65"/>
    <w:rsid w:val="006572AD"/>
    <w:rsid w:val="00665779"/>
    <w:rsid w:val="00665826"/>
    <w:rsid w:val="0066699A"/>
    <w:rsid w:val="006712BB"/>
    <w:rsid w:val="00675DB5"/>
    <w:rsid w:val="006775E0"/>
    <w:rsid w:val="00680FD5"/>
    <w:rsid w:val="00682BB6"/>
    <w:rsid w:val="00683200"/>
    <w:rsid w:val="006832A6"/>
    <w:rsid w:val="0068333A"/>
    <w:rsid w:val="00683B8E"/>
    <w:rsid w:val="00690138"/>
    <w:rsid w:val="00693A57"/>
    <w:rsid w:val="00694299"/>
    <w:rsid w:val="00695DB8"/>
    <w:rsid w:val="00696DB6"/>
    <w:rsid w:val="006A18E7"/>
    <w:rsid w:val="006A1C64"/>
    <w:rsid w:val="006A3B15"/>
    <w:rsid w:val="006A5612"/>
    <w:rsid w:val="006A65D5"/>
    <w:rsid w:val="006A72C4"/>
    <w:rsid w:val="006B234F"/>
    <w:rsid w:val="006B554A"/>
    <w:rsid w:val="006C5837"/>
    <w:rsid w:val="006C59BB"/>
    <w:rsid w:val="006C5D18"/>
    <w:rsid w:val="006D0A66"/>
    <w:rsid w:val="006D1D00"/>
    <w:rsid w:val="006D5C2F"/>
    <w:rsid w:val="006E220D"/>
    <w:rsid w:val="006E4C8B"/>
    <w:rsid w:val="006E68ED"/>
    <w:rsid w:val="006F14ED"/>
    <w:rsid w:val="006F2459"/>
    <w:rsid w:val="006F6889"/>
    <w:rsid w:val="007019F2"/>
    <w:rsid w:val="00703FDB"/>
    <w:rsid w:val="0071477A"/>
    <w:rsid w:val="0071567C"/>
    <w:rsid w:val="00724982"/>
    <w:rsid w:val="007341F2"/>
    <w:rsid w:val="00742AB1"/>
    <w:rsid w:val="00743572"/>
    <w:rsid w:val="007435EC"/>
    <w:rsid w:val="007468E4"/>
    <w:rsid w:val="007543AC"/>
    <w:rsid w:val="00754C8B"/>
    <w:rsid w:val="00762852"/>
    <w:rsid w:val="00763643"/>
    <w:rsid w:val="00763792"/>
    <w:rsid w:val="00773D90"/>
    <w:rsid w:val="00782257"/>
    <w:rsid w:val="007828DD"/>
    <w:rsid w:val="0079070A"/>
    <w:rsid w:val="00791A4C"/>
    <w:rsid w:val="00797392"/>
    <w:rsid w:val="007A1486"/>
    <w:rsid w:val="007A74F5"/>
    <w:rsid w:val="007B1F09"/>
    <w:rsid w:val="007B4010"/>
    <w:rsid w:val="007C0525"/>
    <w:rsid w:val="007C2990"/>
    <w:rsid w:val="007C776D"/>
    <w:rsid w:val="007D218B"/>
    <w:rsid w:val="007D55F6"/>
    <w:rsid w:val="007D7A4B"/>
    <w:rsid w:val="007E1341"/>
    <w:rsid w:val="007E1460"/>
    <w:rsid w:val="007E1D23"/>
    <w:rsid w:val="007E3F7E"/>
    <w:rsid w:val="007F4FBD"/>
    <w:rsid w:val="007F7C59"/>
    <w:rsid w:val="00801296"/>
    <w:rsid w:val="008055A9"/>
    <w:rsid w:val="00806E49"/>
    <w:rsid w:val="00807EFD"/>
    <w:rsid w:val="00811081"/>
    <w:rsid w:val="00811DE1"/>
    <w:rsid w:val="00845017"/>
    <w:rsid w:val="00854837"/>
    <w:rsid w:val="00854AAE"/>
    <w:rsid w:val="008555D8"/>
    <w:rsid w:val="008575D6"/>
    <w:rsid w:val="00861EF9"/>
    <w:rsid w:val="0087696A"/>
    <w:rsid w:val="00892D12"/>
    <w:rsid w:val="008A0469"/>
    <w:rsid w:val="008A1E95"/>
    <w:rsid w:val="008A209D"/>
    <w:rsid w:val="008A243A"/>
    <w:rsid w:val="008A6E44"/>
    <w:rsid w:val="008B2CFA"/>
    <w:rsid w:val="008B66F2"/>
    <w:rsid w:val="008B68F2"/>
    <w:rsid w:val="008B7DAA"/>
    <w:rsid w:val="008C10C6"/>
    <w:rsid w:val="008C1CA1"/>
    <w:rsid w:val="008D000D"/>
    <w:rsid w:val="008D1AD6"/>
    <w:rsid w:val="008D5314"/>
    <w:rsid w:val="008D699C"/>
    <w:rsid w:val="008E60B2"/>
    <w:rsid w:val="008E659A"/>
    <w:rsid w:val="008E70B7"/>
    <w:rsid w:val="00900297"/>
    <w:rsid w:val="009031AC"/>
    <w:rsid w:val="009040B6"/>
    <w:rsid w:val="00904EBB"/>
    <w:rsid w:val="009053B2"/>
    <w:rsid w:val="00910CBA"/>
    <w:rsid w:val="00911A85"/>
    <w:rsid w:val="00911CB7"/>
    <w:rsid w:val="00912FF8"/>
    <w:rsid w:val="0091329C"/>
    <w:rsid w:val="00917C9D"/>
    <w:rsid w:val="009215F4"/>
    <w:rsid w:val="00921FB8"/>
    <w:rsid w:val="0092321F"/>
    <w:rsid w:val="00926225"/>
    <w:rsid w:val="00927C33"/>
    <w:rsid w:val="00931010"/>
    <w:rsid w:val="0093113F"/>
    <w:rsid w:val="0093386D"/>
    <w:rsid w:val="009339DF"/>
    <w:rsid w:val="00935301"/>
    <w:rsid w:val="009427FF"/>
    <w:rsid w:val="00946944"/>
    <w:rsid w:val="009506E4"/>
    <w:rsid w:val="00967367"/>
    <w:rsid w:val="0097204A"/>
    <w:rsid w:val="00974680"/>
    <w:rsid w:val="00975E0A"/>
    <w:rsid w:val="00976423"/>
    <w:rsid w:val="0098064A"/>
    <w:rsid w:val="00987ADF"/>
    <w:rsid w:val="00990B9B"/>
    <w:rsid w:val="009966D9"/>
    <w:rsid w:val="009A3694"/>
    <w:rsid w:val="009A40A9"/>
    <w:rsid w:val="009A63BE"/>
    <w:rsid w:val="009A678A"/>
    <w:rsid w:val="009A703B"/>
    <w:rsid w:val="009A7898"/>
    <w:rsid w:val="009B20BF"/>
    <w:rsid w:val="009B3822"/>
    <w:rsid w:val="009C1ED7"/>
    <w:rsid w:val="009C7752"/>
    <w:rsid w:val="009C788E"/>
    <w:rsid w:val="009D32FE"/>
    <w:rsid w:val="009D42FA"/>
    <w:rsid w:val="009E1349"/>
    <w:rsid w:val="009E2093"/>
    <w:rsid w:val="009F0ACD"/>
    <w:rsid w:val="009F3760"/>
    <w:rsid w:val="009F603C"/>
    <w:rsid w:val="009F6830"/>
    <w:rsid w:val="00A00A0C"/>
    <w:rsid w:val="00A03192"/>
    <w:rsid w:val="00A03ADD"/>
    <w:rsid w:val="00A04360"/>
    <w:rsid w:val="00A0569C"/>
    <w:rsid w:val="00A11834"/>
    <w:rsid w:val="00A170E9"/>
    <w:rsid w:val="00A26F8E"/>
    <w:rsid w:val="00A32022"/>
    <w:rsid w:val="00A34685"/>
    <w:rsid w:val="00A36494"/>
    <w:rsid w:val="00A375A9"/>
    <w:rsid w:val="00A37AE4"/>
    <w:rsid w:val="00A42969"/>
    <w:rsid w:val="00A471AB"/>
    <w:rsid w:val="00A51840"/>
    <w:rsid w:val="00A747E3"/>
    <w:rsid w:val="00A74802"/>
    <w:rsid w:val="00A77022"/>
    <w:rsid w:val="00A770CA"/>
    <w:rsid w:val="00A91F15"/>
    <w:rsid w:val="00A968AD"/>
    <w:rsid w:val="00AA23E4"/>
    <w:rsid w:val="00AA5F2F"/>
    <w:rsid w:val="00AA7F39"/>
    <w:rsid w:val="00AB1CF9"/>
    <w:rsid w:val="00AC05AC"/>
    <w:rsid w:val="00AC0AB1"/>
    <w:rsid w:val="00AD01F5"/>
    <w:rsid w:val="00AD22C0"/>
    <w:rsid w:val="00AD2848"/>
    <w:rsid w:val="00AD2DE3"/>
    <w:rsid w:val="00AD5CFC"/>
    <w:rsid w:val="00AD6349"/>
    <w:rsid w:val="00AD6EC9"/>
    <w:rsid w:val="00AE35B8"/>
    <w:rsid w:val="00AE656B"/>
    <w:rsid w:val="00AE667D"/>
    <w:rsid w:val="00AF41E4"/>
    <w:rsid w:val="00AF4393"/>
    <w:rsid w:val="00AF43FB"/>
    <w:rsid w:val="00AF6EAC"/>
    <w:rsid w:val="00B11543"/>
    <w:rsid w:val="00B126E2"/>
    <w:rsid w:val="00B13A54"/>
    <w:rsid w:val="00B20DC3"/>
    <w:rsid w:val="00B21418"/>
    <w:rsid w:val="00B23EC8"/>
    <w:rsid w:val="00B26012"/>
    <w:rsid w:val="00B3404D"/>
    <w:rsid w:val="00B36137"/>
    <w:rsid w:val="00B36382"/>
    <w:rsid w:val="00B40632"/>
    <w:rsid w:val="00B413DD"/>
    <w:rsid w:val="00B46007"/>
    <w:rsid w:val="00B51645"/>
    <w:rsid w:val="00B54332"/>
    <w:rsid w:val="00B62E12"/>
    <w:rsid w:val="00B75352"/>
    <w:rsid w:val="00B76D9F"/>
    <w:rsid w:val="00B804B9"/>
    <w:rsid w:val="00B812DA"/>
    <w:rsid w:val="00B815E3"/>
    <w:rsid w:val="00B8349F"/>
    <w:rsid w:val="00B902F1"/>
    <w:rsid w:val="00B920E1"/>
    <w:rsid w:val="00B9257B"/>
    <w:rsid w:val="00B9315A"/>
    <w:rsid w:val="00B9386F"/>
    <w:rsid w:val="00B93874"/>
    <w:rsid w:val="00B96A3E"/>
    <w:rsid w:val="00BA6DE5"/>
    <w:rsid w:val="00BB21F1"/>
    <w:rsid w:val="00BC2180"/>
    <w:rsid w:val="00BC3C65"/>
    <w:rsid w:val="00BC4529"/>
    <w:rsid w:val="00BC6493"/>
    <w:rsid w:val="00BC69A4"/>
    <w:rsid w:val="00BD196F"/>
    <w:rsid w:val="00BD1EE1"/>
    <w:rsid w:val="00BD273F"/>
    <w:rsid w:val="00BD4A01"/>
    <w:rsid w:val="00BE0F6E"/>
    <w:rsid w:val="00BE1655"/>
    <w:rsid w:val="00BE3170"/>
    <w:rsid w:val="00BE612A"/>
    <w:rsid w:val="00BF178B"/>
    <w:rsid w:val="00BF4372"/>
    <w:rsid w:val="00BF63E3"/>
    <w:rsid w:val="00C02C0E"/>
    <w:rsid w:val="00C06142"/>
    <w:rsid w:val="00C235D4"/>
    <w:rsid w:val="00C250AC"/>
    <w:rsid w:val="00C265EF"/>
    <w:rsid w:val="00C26CF5"/>
    <w:rsid w:val="00C275EA"/>
    <w:rsid w:val="00C31CDF"/>
    <w:rsid w:val="00C3218D"/>
    <w:rsid w:val="00C3571C"/>
    <w:rsid w:val="00C360E0"/>
    <w:rsid w:val="00C36656"/>
    <w:rsid w:val="00C37D79"/>
    <w:rsid w:val="00C41118"/>
    <w:rsid w:val="00C428A3"/>
    <w:rsid w:val="00C460DA"/>
    <w:rsid w:val="00C51DD8"/>
    <w:rsid w:val="00C53786"/>
    <w:rsid w:val="00C62F09"/>
    <w:rsid w:val="00C709DD"/>
    <w:rsid w:val="00C718BD"/>
    <w:rsid w:val="00C749D2"/>
    <w:rsid w:val="00C90403"/>
    <w:rsid w:val="00C925B4"/>
    <w:rsid w:val="00C947A6"/>
    <w:rsid w:val="00C95182"/>
    <w:rsid w:val="00CA6D70"/>
    <w:rsid w:val="00CA70CC"/>
    <w:rsid w:val="00CA7A7D"/>
    <w:rsid w:val="00CB2051"/>
    <w:rsid w:val="00CB606F"/>
    <w:rsid w:val="00CB6AB3"/>
    <w:rsid w:val="00CB6AB6"/>
    <w:rsid w:val="00CB6F7E"/>
    <w:rsid w:val="00CC2DCB"/>
    <w:rsid w:val="00CC3BAF"/>
    <w:rsid w:val="00CC72B6"/>
    <w:rsid w:val="00CD14E2"/>
    <w:rsid w:val="00CD1719"/>
    <w:rsid w:val="00CD1EFF"/>
    <w:rsid w:val="00CD3442"/>
    <w:rsid w:val="00CE2BC5"/>
    <w:rsid w:val="00CF5326"/>
    <w:rsid w:val="00CF5F9F"/>
    <w:rsid w:val="00D07149"/>
    <w:rsid w:val="00D226F1"/>
    <w:rsid w:val="00D26817"/>
    <w:rsid w:val="00D30014"/>
    <w:rsid w:val="00D329AD"/>
    <w:rsid w:val="00D335C6"/>
    <w:rsid w:val="00D3490A"/>
    <w:rsid w:val="00D44D88"/>
    <w:rsid w:val="00D46C62"/>
    <w:rsid w:val="00D47686"/>
    <w:rsid w:val="00D564FC"/>
    <w:rsid w:val="00D62B8F"/>
    <w:rsid w:val="00D62FE8"/>
    <w:rsid w:val="00D66654"/>
    <w:rsid w:val="00D701BA"/>
    <w:rsid w:val="00D70DCD"/>
    <w:rsid w:val="00D73C85"/>
    <w:rsid w:val="00D83C07"/>
    <w:rsid w:val="00D909B1"/>
    <w:rsid w:val="00D90AF5"/>
    <w:rsid w:val="00DA65CF"/>
    <w:rsid w:val="00DA66E6"/>
    <w:rsid w:val="00DB4070"/>
    <w:rsid w:val="00DC60C9"/>
    <w:rsid w:val="00DC7C83"/>
    <w:rsid w:val="00DD196B"/>
    <w:rsid w:val="00DD3A2F"/>
    <w:rsid w:val="00DD4734"/>
    <w:rsid w:val="00DD4E0D"/>
    <w:rsid w:val="00DD529A"/>
    <w:rsid w:val="00DE2B1D"/>
    <w:rsid w:val="00DE4BF5"/>
    <w:rsid w:val="00DE569A"/>
    <w:rsid w:val="00DE752C"/>
    <w:rsid w:val="00E014C4"/>
    <w:rsid w:val="00E02E7A"/>
    <w:rsid w:val="00E0475D"/>
    <w:rsid w:val="00E04F46"/>
    <w:rsid w:val="00E1096A"/>
    <w:rsid w:val="00E13A9B"/>
    <w:rsid w:val="00E15D56"/>
    <w:rsid w:val="00E16C1A"/>
    <w:rsid w:val="00E21DFB"/>
    <w:rsid w:val="00E2310F"/>
    <w:rsid w:val="00E26A88"/>
    <w:rsid w:val="00E34714"/>
    <w:rsid w:val="00E36987"/>
    <w:rsid w:val="00E40EA4"/>
    <w:rsid w:val="00E4187B"/>
    <w:rsid w:val="00E44877"/>
    <w:rsid w:val="00E4752B"/>
    <w:rsid w:val="00E50BF9"/>
    <w:rsid w:val="00E51C11"/>
    <w:rsid w:val="00E520D1"/>
    <w:rsid w:val="00E52BAA"/>
    <w:rsid w:val="00E52D5E"/>
    <w:rsid w:val="00E53EAC"/>
    <w:rsid w:val="00E5722D"/>
    <w:rsid w:val="00E66C8E"/>
    <w:rsid w:val="00E856F4"/>
    <w:rsid w:val="00E91F25"/>
    <w:rsid w:val="00E92999"/>
    <w:rsid w:val="00EA3744"/>
    <w:rsid w:val="00EA6A70"/>
    <w:rsid w:val="00EB06BE"/>
    <w:rsid w:val="00EC037D"/>
    <w:rsid w:val="00EC34AD"/>
    <w:rsid w:val="00EC4A9D"/>
    <w:rsid w:val="00ED300D"/>
    <w:rsid w:val="00ED36AE"/>
    <w:rsid w:val="00ED5DF7"/>
    <w:rsid w:val="00EE6A7B"/>
    <w:rsid w:val="00EF1FD4"/>
    <w:rsid w:val="00EF4098"/>
    <w:rsid w:val="00EF7078"/>
    <w:rsid w:val="00EF7FCF"/>
    <w:rsid w:val="00F03173"/>
    <w:rsid w:val="00F04016"/>
    <w:rsid w:val="00F0489B"/>
    <w:rsid w:val="00F05D01"/>
    <w:rsid w:val="00F12227"/>
    <w:rsid w:val="00F14A0B"/>
    <w:rsid w:val="00F2380D"/>
    <w:rsid w:val="00F23D7B"/>
    <w:rsid w:val="00F278F2"/>
    <w:rsid w:val="00F315B8"/>
    <w:rsid w:val="00F35CD6"/>
    <w:rsid w:val="00F373D7"/>
    <w:rsid w:val="00F451E9"/>
    <w:rsid w:val="00F52633"/>
    <w:rsid w:val="00F5378A"/>
    <w:rsid w:val="00F57581"/>
    <w:rsid w:val="00F6005B"/>
    <w:rsid w:val="00F60907"/>
    <w:rsid w:val="00F6319E"/>
    <w:rsid w:val="00F64608"/>
    <w:rsid w:val="00F73FA4"/>
    <w:rsid w:val="00F75026"/>
    <w:rsid w:val="00F7528C"/>
    <w:rsid w:val="00F81568"/>
    <w:rsid w:val="00F8590C"/>
    <w:rsid w:val="00F85AA7"/>
    <w:rsid w:val="00F90B1D"/>
    <w:rsid w:val="00F923D7"/>
    <w:rsid w:val="00F92436"/>
    <w:rsid w:val="00F932E6"/>
    <w:rsid w:val="00F97ECB"/>
    <w:rsid w:val="00FA05BC"/>
    <w:rsid w:val="00FA1A82"/>
    <w:rsid w:val="00FA2C49"/>
    <w:rsid w:val="00FA2E79"/>
    <w:rsid w:val="00FA3BBE"/>
    <w:rsid w:val="00FA4A39"/>
    <w:rsid w:val="00FA5C4E"/>
    <w:rsid w:val="00FA77D4"/>
    <w:rsid w:val="00FB5889"/>
    <w:rsid w:val="00FB65DC"/>
    <w:rsid w:val="00FC004F"/>
    <w:rsid w:val="00FC12D4"/>
    <w:rsid w:val="00FC1F95"/>
    <w:rsid w:val="00FC3D36"/>
    <w:rsid w:val="00FE1D7B"/>
    <w:rsid w:val="00FE296F"/>
    <w:rsid w:val="00FE2D22"/>
    <w:rsid w:val="00FE6D39"/>
    <w:rsid w:val="00FF25D2"/>
    <w:rsid w:val="00FF410C"/>
    <w:rsid w:val="00FF4D9B"/>
    <w:rsid w:val="00FF5A0B"/>
    <w:rsid w:val="023A3AFC"/>
    <w:rsid w:val="029A313A"/>
    <w:rsid w:val="02C8A293"/>
    <w:rsid w:val="02F8B27B"/>
    <w:rsid w:val="03366B7A"/>
    <w:rsid w:val="039D5DB8"/>
    <w:rsid w:val="03A6B40B"/>
    <w:rsid w:val="03F85F51"/>
    <w:rsid w:val="0425EC6D"/>
    <w:rsid w:val="04825555"/>
    <w:rsid w:val="0495BB15"/>
    <w:rsid w:val="051A07D9"/>
    <w:rsid w:val="0581955A"/>
    <w:rsid w:val="05B0CB4E"/>
    <w:rsid w:val="061864E7"/>
    <w:rsid w:val="065A777D"/>
    <w:rsid w:val="066869BF"/>
    <w:rsid w:val="0716743E"/>
    <w:rsid w:val="07550F7F"/>
    <w:rsid w:val="081B886B"/>
    <w:rsid w:val="082EE909"/>
    <w:rsid w:val="083A8A90"/>
    <w:rsid w:val="087268B8"/>
    <w:rsid w:val="08CE77BF"/>
    <w:rsid w:val="0901F1D8"/>
    <w:rsid w:val="099A7001"/>
    <w:rsid w:val="09CF66E8"/>
    <w:rsid w:val="0AC2F3C1"/>
    <w:rsid w:val="0B0A5F72"/>
    <w:rsid w:val="0B1FE7E4"/>
    <w:rsid w:val="0B2758B9"/>
    <w:rsid w:val="0B713036"/>
    <w:rsid w:val="0C0B3E93"/>
    <w:rsid w:val="0C5D4335"/>
    <w:rsid w:val="0C8C9536"/>
    <w:rsid w:val="0CCEDDD1"/>
    <w:rsid w:val="0D481D0B"/>
    <w:rsid w:val="0DF2F4E7"/>
    <w:rsid w:val="0E3174EC"/>
    <w:rsid w:val="0EDCDE8A"/>
    <w:rsid w:val="0F35F8BC"/>
    <w:rsid w:val="0FCCE380"/>
    <w:rsid w:val="0FDA6949"/>
    <w:rsid w:val="101DEF15"/>
    <w:rsid w:val="10243560"/>
    <w:rsid w:val="1066891F"/>
    <w:rsid w:val="10E03ECC"/>
    <w:rsid w:val="1130A34A"/>
    <w:rsid w:val="11503ED4"/>
    <w:rsid w:val="12463FD4"/>
    <w:rsid w:val="12C9C789"/>
    <w:rsid w:val="12CC33E5"/>
    <w:rsid w:val="13122751"/>
    <w:rsid w:val="1315EB91"/>
    <w:rsid w:val="13A5779A"/>
    <w:rsid w:val="13E2B0BC"/>
    <w:rsid w:val="14635CD4"/>
    <w:rsid w:val="14B7BEA9"/>
    <w:rsid w:val="15393655"/>
    <w:rsid w:val="15A1EACB"/>
    <w:rsid w:val="15A50713"/>
    <w:rsid w:val="16294611"/>
    <w:rsid w:val="1712779A"/>
    <w:rsid w:val="175ECA37"/>
    <w:rsid w:val="1885EBA6"/>
    <w:rsid w:val="18B9C522"/>
    <w:rsid w:val="199DC681"/>
    <w:rsid w:val="19AF9F73"/>
    <w:rsid w:val="1A3DE239"/>
    <w:rsid w:val="1A82F2A9"/>
    <w:rsid w:val="1AA24679"/>
    <w:rsid w:val="1B12D321"/>
    <w:rsid w:val="1C0587C1"/>
    <w:rsid w:val="1C120827"/>
    <w:rsid w:val="1C30EA5F"/>
    <w:rsid w:val="1CBDD4AA"/>
    <w:rsid w:val="1CE19330"/>
    <w:rsid w:val="1DAC1134"/>
    <w:rsid w:val="1DF5457C"/>
    <w:rsid w:val="1E349799"/>
    <w:rsid w:val="1EB3AC36"/>
    <w:rsid w:val="1ED05F91"/>
    <w:rsid w:val="1EE6D906"/>
    <w:rsid w:val="1F1FF2BC"/>
    <w:rsid w:val="1F3BBBE7"/>
    <w:rsid w:val="1FC13FD5"/>
    <w:rsid w:val="1FCCBA03"/>
    <w:rsid w:val="1FE131ED"/>
    <w:rsid w:val="201C59B8"/>
    <w:rsid w:val="2068FE6B"/>
    <w:rsid w:val="20DFC4D0"/>
    <w:rsid w:val="21952F9B"/>
    <w:rsid w:val="21BE7F5A"/>
    <w:rsid w:val="21ED766F"/>
    <w:rsid w:val="2226C73F"/>
    <w:rsid w:val="225432F0"/>
    <w:rsid w:val="2277C804"/>
    <w:rsid w:val="22A7E834"/>
    <w:rsid w:val="22DDA155"/>
    <w:rsid w:val="239779AB"/>
    <w:rsid w:val="23B4ABE6"/>
    <w:rsid w:val="23BCFB12"/>
    <w:rsid w:val="2430C126"/>
    <w:rsid w:val="24BFAB68"/>
    <w:rsid w:val="24F588CC"/>
    <w:rsid w:val="25806751"/>
    <w:rsid w:val="261CF9EB"/>
    <w:rsid w:val="26308C1B"/>
    <w:rsid w:val="26CA15CE"/>
    <w:rsid w:val="27090693"/>
    <w:rsid w:val="276B6067"/>
    <w:rsid w:val="2799203D"/>
    <w:rsid w:val="27BF3C90"/>
    <w:rsid w:val="282047B2"/>
    <w:rsid w:val="28452501"/>
    <w:rsid w:val="288DF0FE"/>
    <w:rsid w:val="2A557659"/>
    <w:rsid w:val="2A6202B6"/>
    <w:rsid w:val="2A731BEE"/>
    <w:rsid w:val="2AA0A46A"/>
    <w:rsid w:val="2AB55B41"/>
    <w:rsid w:val="2B13D3D7"/>
    <w:rsid w:val="2B5C35F9"/>
    <w:rsid w:val="2BC7A2BB"/>
    <w:rsid w:val="2C04CE8A"/>
    <w:rsid w:val="2C5076AF"/>
    <w:rsid w:val="2C99EED3"/>
    <w:rsid w:val="2D120907"/>
    <w:rsid w:val="2D7A86B8"/>
    <w:rsid w:val="2D91B697"/>
    <w:rsid w:val="2DA8AF63"/>
    <w:rsid w:val="2DF92B64"/>
    <w:rsid w:val="2E22EC1B"/>
    <w:rsid w:val="2E46EA82"/>
    <w:rsid w:val="2E6287E4"/>
    <w:rsid w:val="2F09E9A4"/>
    <w:rsid w:val="2F2FF993"/>
    <w:rsid w:val="2FAC4C29"/>
    <w:rsid w:val="2FD1ADD4"/>
    <w:rsid w:val="3003F1BB"/>
    <w:rsid w:val="3133FFFD"/>
    <w:rsid w:val="3150AD40"/>
    <w:rsid w:val="31A82271"/>
    <w:rsid w:val="31D886BC"/>
    <w:rsid w:val="322D6935"/>
    <w:rsid w:val="32433410"/>
    <w:rsid w:val="32BEF537"/>
    <w:rsid w:val="333E8A5B"/>
    <w:rsid w:val="3353C163"/>
    <w:rsid w:val="33B5CEF8"/>
    <w:rsid w:val="33E4B17B"/>
    <w:rsid w:val="34F16A60"/>
    <w:rsid w:val="355DD7FB"/>
    <w:rsid w:val="35785E91"/>
    <w:rsid w:val="35FC33C2"/>
    <w:rsid w:val="362E87C9"/>
    <w:rsid w:val="369C49A8"/>
    <w:rsid w:val="36B83FAA"/>
    <w:rsid w:val="37008907"/>
    <w:rsid w:val="370705A5"/>
    <w:rsid w:val="372B18EF"/>
    <w:rsid w:val="377C8C78"/>
    <w:rsid w:val="37D66C4F"/>
    <w:rsid w:val="381A7657"/>
    <w:rsid w:val="381E6DB2"/>
    <w:rsid w:val="38A45484"/>
    <w:rsid w:val="38FC53B6"/>
    <w:rsid w:val="3985A89D"/>
    <w:rsid w:val="3985D9A2"/>
    <w:rsid w:val="39D86F52"/>
    <w:rsid w:val="39F65B6C"/>
    <w:rsid w:val="3A9FCF2D"/>
    <w:rsid w:val="3B458167"/>
    <w:rsid w:val="3BBD0E94"/>
    <w:rsid w:val="3CB6E0FC"/>
    <w:rsid w:val="3D0F9906"/>
    <w:rsid w:val="3D21D8D7"/>
    <w:rsid w:val="3DECD51D"/>
    <w:rsid w:val="3E7FBA81"/>
    <w:rsid w:val="3EA7A8D6"/>
    <w:rsid w:val="3EBB1846"/>
    <w:rsid w:val="3FB55AF9"/>
    <w:rsid w:val="40031A7E"/>
    <w:rsid w:val="40B43370"/>
    <w:rsid w:val="4105C787"/>
    <w:rsid w:val="4125F744"/>
    <w:rsid w:val="4146ADE9"/>
    <w:rsid w:val="41B8401B"/>
    <w:rsid w:val="41C8028C"/>
    <w:rsid w:val="424A33F5"/>
    <w:rsid w:val="42D0EE1A"/>
    <w:rsid w:val="4321B5AA"/>
    <w:rsid w:val="432FC516"/>
    <w:rsid w:val="43322097"/>
    <w:rsid w:val="43559A39"/>
    <w:rsid w:val="437CEEC5"/>
    <w:rsid w:val="438D348D"/>
    <w:rsid w:val="441CFD1F"/>
    <w:rsid w:val="44A070B4"/>
    <w:rsid w:val="453E32AA"/>
    <w:rsid w:val="4543D41E"/>
    <w:rsid w:val="454B1DBE"/>
    <w:rsid w:val="45CA8B80"/>
    <w:rsid w:val="4671A889"/>
    <w:rsid w:val="46E35893"/>
    <w:rsid w:val="477F008D"/>
    <w:rsid w:val="478AB3ED"/>
    <w:rsid w:val="479077F4"/>
    <w:rsid w:val="47F374C3"/>
    <w:rsid w:val="48C219C4"/>
    <w:rsid w:val="48F62C6C"/>
    <w:rsid w:val="494F0405"/>
    <w:rsid w:val="49584192"/>
    <w:rsid w:val="4961C441"/>
    <w:rsid w:val="49872549"/>
    <w:rsid w:val="49892CA5"/>
    <w:rsid w:val="499008AB"/>
    <w:rsid w:val="49B211EA"/>
    <w:rsid w:val="49D6DC8E"/>
    <w:rsid w:val="4AC47697"/>
    <w:rsid w:val="4AFA909D"/>
    <w:rsid w:val="4B1E6A71"/>
    <w:rsid w:val="4B203D54"/>
    <w:rsid w:val="4B42A189"/>
    <w:rsid w:val="4B5F0C03"/>
    <w:rsid w:val="4BC3B7D8"/>
    <w:rsid w:val="4BD83382"/>
    <w:rsid w:val="4C1EB29D"/>
    <w:rsid w:val="4C57D5EA"/>
    <w:rsid w:val="4C735775"/>
    <w:rsid w:val="4C87057E"/>
    <w:rsid w:val="4CC9E472"/>
    <w:rsid w:val="4CF8ABD7"/>
    <w:rsid w:val="4D2ABFDF"/>
    <w:rsid w:val="4D35CA8B"/>
    <w:rsid w:val="4D388B30"/>
    <w:rsid w:val="4D98FD99"/>
    <w:rsid w:val="4DA79600"/>
    <w:rsid w:val="4E37D728"/>
    <w:rsid w:val="4EAF92C4"/>
    <w:rsid w:val="4EBE5BA2"/>
    <w:rsid w:val="4EDD929B"/>
    <w:rsid w:val="4EDF37C7"/>
    <w:rsid w:val="4F251134"/>
    <w:rsid w:val="4F6E9B20"/>
    <w:rsid w:val="4F710DC8"/>
    <w:rsid w:val="503D438F"/>
    <w:rsid w:val="5090DA3B"/>
    <w:rsid w:val="50A30D92"/>
    <w:rsid w:val="50F5D032"/>
    <w:rsid w:val="51446243"/>
    <w:rsid w:val="516D5180"/>
    <w:rsid w:val="520CCC4B"/>
    <w:rsid w:val="522781E2"/>
    <w:rsid w:val="5241CB4B"/>
    <w:rsid w:val="5326F602"/>
    <w:rsid w:val="53752CB9"/>
    <w:rsid w:val="53DC13CE"/>
    <w:rsid w:val="54417F42"/>
    <w:rsid w:val="54C39047"/>
    <w:rsid w:val="552C59B8"/>
    <w:rsid w:val="55526925"/>
    <w:rsid w:val="558C63AD"/>
    <w:rsid w:val="55A941E4"/>
    <w:rsid w:val="55D3E254"/>
    <w:rsid w:val="5607CBF1"/>
    <w:rsid w:val="56D951DA"/>
    <w:rsid w:val="570DB64D"/>
    <w:rsid w:val="5761D773"/>
    <w:rsid w:val="576EFE49"/>
    <w:rsid w:val="578313FE"/>
    <w:rsid w:val="5792235C"/>
    <w:rsid w:val="58063B8D"/>
    <w:rsid w:val="5815BBB0"/>
    <w:rsid w:val="58DB607E"/>
    <w:rsid w:val="592AD83F"/>
    <w:rsid w:val="5948491B"/>
    <w:rsid w:val="59D6E6E6"/>
    <w:rsid w:val="5ACD6289"/>
    <w:rsid w:val="5AEFB81E"/>
    <w:rsid w:val="5BBFF78D"/>
    <w:rsid w:val="5C174AE0"/>
    <w:rsid w:val="5C986213"/>
    <w:rsid w:val="5CF285A7"/>
    <w:rsid w:val="5D8E51D8"/>
    <w:rsid w:val="5DE9E117"/>
    <w:rsid w:val="5EA27BB4"/>
    <w:rsid w:val="5F106D83"/>
    <w:rsid w:val="5F4670AA"/>
    <w:rsid w:val="5F48128F"/>
    <w:rsid w:val="5FB2B172"/>
    <w:rsid w:val="5FF3EDA0"/>
    <w:rsid w:val="607F8A95"/>
    <w:rsid w:val="6080F74F"/>
    <w:rsid w:val="60BF8005"/>
    <w:rsid w:val="610DEDD8"/>
    <w:rsid w:val="61209900"/>
    <w:rsid w:val="61E5D806"/>
    <w:rsid w:val="61EE4722"/>
    <w:rsid w:val="63484A0E"/>
    <w:rsid w:val="63A358D0"/>
    <w:rsid w:val="63F09C1C"/>
    <w:rsid w:val="63F44869"/>
    <w:rsid w:val="64C605C3"/>
    <w:rsid w:val="64D11105"/>
    <w:rsid w:val="6561D4D1"/>
    <w:rsid w:val="66133F58"/>
    <w:rsid w:val="66357C1A"/>
    <w:rsid w:val="674D2138"/>
    <w:rsid w:val="6776CB55"/>
    <w:rsid w:val="679DB490"/>
    <w:rsid w:val="683914ED"/>
    <w:rsid w:val="687525D8"/>
    <w:rsid w:val="688BA743"/>
    <w:rsid w:val="68B44752"/>
    <w:rsid w:val="68FEA972"/>
    <w:rsid w:val="6972E428"/>
    <w:rsid w:val="69732662"/>
    <w:rsid w:val="69ED555C"/>
    <w:rsid w:val="69FBA312"/>
    <w:rsid w:val="6AD90F7B"/>
    <w:rsid w:val="6AEC6266"/>
    <w:rsid w:val="6AF38A0A"/>
    <w:rsid w:val="6B0123BA"/>
    <w:rsid w:val="6B691E45"/>
    <w:rsid w:val="6B7010B1"/>
    <w:rsid w:val="6C5106AA"/>
    <w:rsid w:val="6CDBE959"/>
    <w:rsid w:val="6DE2195C"/>
    <w:rsid w:val="6E6ED851"/>
    <w:rsid w:val="6EC3C785"/>
    <w:rsid w:val="6F492B77"/>
    <w:rsid w:val="701B6B35"/>
    <w:rsid w:val="70931589"/>
    <w:rsid w:val="70AF5257"/>
    <w:rsid w:val="70CBB2C6"/>
    <w:rsid w:val="70F81711"/>
    <w:rsid w:val="713C7F0B"/>
    <w:rsid w:val="7183D473"/>
    <w:rsid w:val="71D14AB6"/>
    <w:rsid w:val="7223AC67"/>
    <w:rsid w:val="72DA5AA1"/>
    <w:rsid w:val="7350B595"/>
    <w:rsid w:val="738269DC"/>
    <w:rsid w:val="73CD0CFD"/>
    <w:rsid w:val="742834A9"/>
    <w:rsid w:val="7595CACD"/>
    <w:rsid w:val="759B90A3"/>
    <w:rsid w:val="76307945"/>
    <w:rsid w:val="76C60ED4"/>
    <w:rsid w:val="76CEC535"/>
    <w:rsid w:val="776106CF"/>
    <w:rsid w:val="77845FE3"/>
    <w:rsid w:val="778C1A5D"/>
    <w:rsid w:val="77C83522"/>
    <w:rsid w:val="77DEFF00"/>
    <w:rsid w:val="7871D3BD"/>
    <w:rsid w:val="7885DFFD"/>
    <w:rsid w:val="7889C372"/>
    <w:rsid w:val="78B84A14"/>
    <w:rsid w:val="78BE0BB7"/>
    <w:rsid w:val="7934EC68"/>
    <w:rsid w:val="796B51C0"/>
    <w:rsid w:val="79E22DE1"/>
    <w:rsid w:val="79ECC3F8"/>
    <w:rsid w:val="79FF4106"/>
    <w:rsid w:val="7A312728"/>
    <w:rsid w:val="7A9F38FE"/>
    <w:rsid w:val="7AC66931"/>
    <w:rsid w:val="7B194457"/>
    <w:rsid w:val="7B45E954"/>
    <w:rsid w:val="7B798990"/>
    <w:rsid w:val="7B91C627"/>
    <w:rsid w:val="7BB84A66"/>
    <w:rsid w:val="7BE882AF"/>
    <w:rsid w:val="7BFA2A25"/>
    <w:rsid w:val="7C330833"/>
    <w:rsid w:val="7C46A669"/>
    <w:rsid w:val="7C4E7D17"/>
    <w:rsid w:val="7CCAA7E8"/>
    <w:rsid w:val="7CDD3954"/>
    <w:rsid w:val="7CFB8B5C"/>
    <w:rsid w:val="7D4CD6A8"/>
    <w:rsid w:val="7D768BED"/>
    <w:rsid w:val="7D96B7FE"/>
    <w:rsid w:val="7DA15661"/>
    <w:rsid w:val="7DBBF9E5"/>
    <w:rsid w:val="7E036D5F"/>
    <w:rsid w:val="7E4C41D1"/>
    <w:rsid w:val="7E697668"/>
    <w:rsid w:val="7EAB9C4A"/>
    <w:rsid w:val="7EAD1497"/>
    <w:rsid w:val="7F17599E"/>
    <w:rsid w:val="7F7A72ED"/>
    <w:rsid w:val="7F9DDEE7"/>
    <w:rsid w:val="7FB76E76"/>
    <w:rsid w:val="7FC3D70B"/>
    <w:rsid w:val="7FCEE8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48654"/>
  <w15:chartTrackingRefBased/>
  <w15:docId w15:val="{0E3CB81D-A795-1C4A-900E-DC095794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63643"/>
    <w:pPr>
      <w:spacing w:after="120"/>
      <w:jc w:val="both"/>
    </w:pPr>
    <w:rPr>
      <w:rFonts w:asciiTheme="majorHAnsi" w:hAnsiTheme="majorHAnsi"/>
      <w:sz w:val="22"/>
    </w:rPr>
  </w:style>
  <w:style w:type="paragraph" w:styleId="Naslov1">
    <w:name w:val="heading 1"/>
    <w:aliases w:val="PVO-1,Poglavje1,Heading 1si"/>
    <w:basedOn w:val="Navaden"/>
    <w:next w:val="Navaden"/>
    <w:link w:val="Naslov1Znak"/>
    <w:uiPriority w:val="9"/>
    <w:qFormat/>
    <w:rsid w:val="00BD196F"/>
    <w:pPr>
      <w:keepNext/>
      <w:keepLines/>
      <w:numPr>
        <w:numId w:val="1"/>
      </w:numPr>
      <w:pBdr>
        <w:bottom w:val="single" w:sz="2" w:space="1" w:color="4472C4" w:themeColor="accent1"/>
      </w:pBdr>
      <w:spacing w:before="240" w:after="240"/>
      <w:ind w:left="431" w:hanging="431"/>
      <w:outlineLvl w:val="0"/>
    </w:pPr>
    <w:rPr>
      <w:rFonts w:eastAsiaTheme="majorEastAsia" w:cstheme="majorBidi"/>
      <w:color w:val="2F5496" w:themeColor="accent1" w:themeShade="BF"/>
      <w:sz w:val="32"/>
      <w:szCs w:val="32"/>
    </w:rPr>
  </w:style>
  <w:style w:type="paragraph" w:styleId="Naslov2">
    <w:name w:val="heading 2"/>
    <w:aliases w:val="PVO-2,PodPoglavje,Poglavje 2"/>
    <w:basedOn w:val="Navaden"/>
    <w:next w:val="Navaden"/>
    <w:link w:val="Naslov2Znak"/>
    <w:uiPriority w:val="9"/>
    <w:unhideWhenUsed/>
    <w:qFormat/>
    <w:rsid w:val="00763643"/>
    <w:pPr>
      <w:keepNext/>
      <w:keepLines/>
      <w:numPr>
        <w:ilvl w:val="1"/>
        <w:numId w:val="1"/>
      </w:numPr>
      <w:spacing w:before="360" w:after="240"/>
      <w:ind w:left="578" w:hanging="578"/>
      <w:outlineLvl w:val="1"/>
    </w:pPr>
    <w:rPr>
      <w:rFonts w:eastAsiaTheme="majorEastAsia" w:cstheme="majorBidi"/>
      <w:color w:val="2F5496" w:themeColor="accent1" w:themeShade="BF"/>
      <w:sz w:val="28"/>
      <w:szCs w:val="26"/>
    </w:rPr>
  </w:style>
  <w:style w:type="paragraph" w:styleId="Naslov3">
    <w:name w:val="heading 3"/>
    <w:aliases w:val="PodPodPoglavje,Poglavje 3"/>
    <w:basedOn w:val="Navaden"/>
    <w:next w:val="Navaden"/>
    <w:link w:val="Naslov3Znak"/>
    <w:uiPriority w:val="9"/>
    <w:unhideWhenUsed/>
    <w:qFormat/>
    <w:rsid w:val="00763643"/>
    <w:pPr>
      <w:keepNext/>
      <w:keepLines/>
      <w:numPr>
        <w:ilvl w:val="2"/>
        <w:numId w:val="1"/>
      </w:numPr>
      <w:spacing w:before="360" w:after="240"/>
      <w:ind w:left="720"/>
      <w:outlineLvl w:val="2"/>
    </w:pPr>
    <w:rPr>
      <w:rFonts w:eastAsiaTheme="majorEastAsia" w:cstheme="majorBidi"/>
      <w:color w:val="1F3763" w:themeColor="accent1" w:themeShade="7F"/>
      <w:sz w:val="24"/>
    </w:rPr>
  </w:style>
  <w:style w:type="paragraph" w:styleId="Naslov4">
    <w:name w:val="heading 4"/>
    <w:basedOn w:val="Navaden"/>
    <w:next w:val="Navaden"/>
    <w:link w:val="Naslov4Znak"/>
    <w:uiPriority w:val="9"/>
    <w:unhideWhenUsed/>
    <w:qFormat/>
    <w:rsid w:val="00763643"/>
    <w:pPr>
      <w:keepNext/>
      <w:keepLines/>
      <w:numPr>
        <w:ilvl w:val="3"/>
        <w:numId w:val="1"/>
      </w:numPr>
      <w:spacing w:before="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unhideWhenUsed/>
    <w:qFormat/>
    <w:rsid w:val="00763643"/>
    <w:pPr>
      <w:keepNext/>
      <w:keepLines/>
      <w:numPr>
        <w:ilvl w:val="4"/>
        <w:numId w:val="1"/>
      </w:numPr>
      <w:spacing w:before="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763643"/>
    <w:pPr>
      <w:keepNext/>
      <w:keepLines/>
      <w:numPr>
        <w:ilvl w:val="5"/>
        <w:numId w:val="1"/>
      </w:numPr>
      <w:spacing w:before="40"/>
      <w:outlineLvl w:val="5"/>
    </w:pPr>
    <w:rPr>
      <w:rFonts w:eastAsiaTheme="majorEastAsia" w:cstheme="majorBidi"/>
      <w:color w:val="1F3763" w:themeColor="accent1" w:themeShade="7F"/>
    </w:rPr>
  </w:style>
  <w:style w:type="paragraph" w:styleId="Naslov7">
    <w:name w:val="heading 7"/>
    <w:basedOn w:val="Navaden"/>
    <w:next w:val="Navaden"/>
    <w:link w:val="Naslov7Znak"/>
    <w:uiPriority w:val="9"/>
    <w:semiHidden/>
    <w:unhideWhenUsed/>
    <w:qFormat/>
    <w:rsid w:val="00763643"/>
    <w:pPr>
      <w:keepNext/>
      <w:keepLines/>
      <w:numPr>
        <w:ilvl w:val="6"/>
        <w:numId w:val="1"/>
      </w:numPr>
      <w:spacing w:before="40"/>
      <w:outlineLvl w:val="6"/>
    </w:pPr>
    <w:rPr>
      <w:rFonts w:eastAsiaTheme="majorEastAsia" w:cstheme="majorBidi"/>
      <w:i/>
      <w:iCs/>
      <w:color w:val="1F3763" w:themeColor="accent1" w:themeShade="7F"/>
    </w:rPr>
  </w:style>
  <w:style w:type="paragraph" w:styleId="Naslov8">
    <w:name w:val="heading 8"/>
    <w:basedOn w:val="Navaden"/>
    <w:next w:val="Navaden"/>
    <w:link w:val="Naslov8Znak"/>
    <w:uiPriority w:val="9"/>
    <w:semiHidden/>
    <w:unhideWhenUsed/>
    <w:qFormat/>
    <w:rsid w:val="00763643"/>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763643"/>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PVO-1 Znak,Poglavje1 Znak,Heading 1si Znak"/>
    <w:basedOn w:val="Privzetapisavaodstavka"/>
    <w:link w:val="Naslov1"/>
    <w:uiPriority w:val="9"/>
    <w:rsid w:val="00BD196F"/>
    <w:rPr>
      <w:rFonts w:asciiTheme="majorHAnsi" w:eastAsiaTheme="majorEastAsia" w:hAnsiTheme="majorHAnsi" w:cstheme="majorBidi"/>
      <w:color w:val="2F5496" w:themeColor="accent1" w:themeShade="BF"/>
      <w:sz w:val="32"/>
      <w:szCs w:val="32"/>
    </w:rPr>
  </w:style>
  <w:style w:type="character" w:customStyle="1" w:styleId="Naslov2Znak">
    <w:name w:val="Naslov 2 Znak"/>
    <w:aliases w:val="PVO-2 Znak,PodPoglavje Znak,Poglavje 2 Znak"/>
    <w:basedOn w:val="Privzetapisavaodstavka"/>
    <w:link w:val="Naslov2"/>
    <w:uiPriority w:val="9"/>
    <w:rsid w:val="00763643"/>
    <w:rPr>
      <w:rFonts w:asciiTheme="majorHAnsi" w:eastAsiaTheme="majorEastAsia" w:hAnsiTheme="majorHAnsi" w:cstheme="majorBidi"/>
      <w:color w:val="2F5496" w:themeColor="accent1" w:themeShade="BF"/>
      <w:sz w:val="28"/>
      <w:szCs w:val="26"/>
    </w:rPr>
  </w:style>
  <w:style w:type="paragraph" w:styleId="Besedilooblaka">
    <w:name w:val="Balloon Text"/>
    <w:basedOn w:val="Navaden"/>
    <w:link w:val="BesedilooblakaZnak"/>
    <w:uiPriority w:val="99"/>
    <w:semiHidden/>
    <w:unhideWhenUsed/>
    <w:rsid w:val="00B21418"/>
    <w:rPr>
      <w:rFonts w:ascii="Times New Roman" w:hAnsi="Times New Roman" w:cs="Times New Roman"/>
      <w:sz w:val="18"/>
      <w:szCs w:val="18"/>
    </w:rPr>
  </w:style>
  <w:style w:type="character" w:customStyle="1" w:styleId="Naslov3Znak">
    <w:name w:val="Naslov 3 Znak"/>
    <w:aliases w:val="PodPodPoglavje Znak,Poglavje 3 Znak"/>
    <w:basedOn w:val="Privzetapisavaodstavka"/>
    <w:link w:val="Naslov3"/>
    <w:uiPriority w:val="9"/>
    <w:rsid w:val="00763643"/>
    <w:rPr>
      <w:rFonts w:asciiTheme="majorHAnsi" w:eastAsiaTheme="majorEastAsia" w:hAnsiTheme="majorHAnsi" w:cstheme="majorBidi"/>
      <w:color w:val="1F3763" w:themeColor="accent1" w:themeShade="7F"/>
    </w:rPr>
  </w:style>
  <w:style w:type="character" w:customStyle="1" w:styleId="Naslov4Znak">
    <w:name w:val="Naslov 4 Znak"/>
    <w:basedOn w:val="Privzetapisavaodstavka"/>
    <w:link w:val="Naslov4"/>
    <w:uiPriority w:val="9"/>
    <w:rsid w:val="00B126E2"/>
    <w:rPr>
      <w:rFonts w:asciiTheme="majorHAnsi" w:eastAsiaTheme="majorEastAsia" w:hAnsiTheme="majorHAnsi" w:cstheme="majorBidi"/>
      <w:i/>
      <w:iCs/>
      <w:color w:val="2F5496" w:themeColor="accent1" w:themeShade="BF"/>
      <w:sz w:val="22"/>
    </w:rPr>
  </w:style>
  <w:style w:type="character" w:customStyle="1" w:styleId="Naslov5Znak">
    <w:name w:val="Naslov 5 Znak"/>
    <w:basedOn w:val="Privzetapisavaodstavka"/>
    <w:link w:val="Naslov5"/>
    <w:uiPriority w:val="9"/>
    <w:rsid w:val="00B126E2"/>
    <w:rPr>
      <w:rFonts w:asciiTheme="majorHAnsi" w:eastAsiaTheme="majorEastAsia" w:hAnsiTheme="majorHAnsi" w:cstheme="majorBidi"/>
      <w:color w:val="2F5496" w:themeColor="accent1" w:themeShade="BF"/>
      <w:sz w:val="22"/>
    </w:rPr>
  </w:style>
  <w:style w:type="character" w:customStyle="1" w:styleId="Naslov6Znak">
    <w:name w:val="Naslov 6 Znak"/>
    <w:basedOn w:val="Privzetapisavaodstavka"/>
    <w:link w:val="Naslov6"/>
    <w:uiPriority w:val="9"/>
    <w:semiHidden/>
    <w:rsid w:val="00B126E2"/>
    <w:rPr>
      <w:rFonts w:asciiTheme="majorHAnsi" w:eastAsiaTheme="majorEastAsia" w:hAnsiTheme="majorHAnsi" w:cstheme="majorBidi"/>
      <w:color w:val="1F3763" w:themeColor="accent1" w:themeShade="7F"/>
      <w:sz w:val="22"/>
    </w:rPr>
  </w:style>
  <w:style w:type="character" w:customStyle="1" w:styleId="Naslov7Znak">
    <w:name w:val="Naslov 7 Znak"/>
    <w:basedOn w:val="Privzetapisavaodstavka"/>
    <w:link w:val="Naslov7"/>
    <w:uiPriority w:val="9"/>
    <w:semiHidden/>
    <w:rsid w:val="00B126E2"/>
    <w:rPr>
      <w:rFonts w:asciiTheme="majorHAnsi" w:eastAsiaTheme="majorEastAsia" w:hAnsiTheme="majorHAnsi" w:cstheme="majorBidi"/>
      <w:i/>
      <w:iCs/>
      <w:color w:val="1F3763" w:themeColor="accent1" w:themeShade="7F"/>
      <w:sz w:val="22"/>
    </w:rPr>
  </w:style>
  <w:style w:type="character" w:customStyle="1" w:styleId="Naslov8Znak">
    <w:name w:val="Naslov 8 Znak"/>
    <w:basedOn w:val="Privzetapisavaodstavka"/>
    <w:link w:val="Naslov8"/>
    <w:uiPriority w:val="9"/>
    <w:semiHidden/>
    <w:rsid w:val="00B126E2"/>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B126E2"/>
    <w:rPr>
      <w:rFonts w:asciiTheme="majorHAnsi" w:eastAsiaTheme="majorEastAsia" w:hAnsiTheme="majorHAnsi" w:cstheme="majorBidi"/>
      <w:i/>
      <w:iCs/>
      <w:color w:val="272727" w:themeColor="text1" w:themeTint="D8"/>
      <w:sz w:val="21"/>
      <w:szCs w:val="21"/>
    </w:rPr>
  </w:style>
  <w:style w:type="character" w:customStyle="1" w:styleId="BesedilooblakaZnak">
    <w:name w:val="Besedilo oblačka Znak"/>
    <w:basedOn w:val="Privzetapisavaodstavka"/>
    <w:link w:val="Besedilooblaka"/>
    <w:uiPriority w:val="99"/>
    <w:semiHidden/>
    <w:rsid w:val="00B21418"/>
    <w:rPr>
      <w:rFonts w:ascii="Times New Roman" w:hAnsi="Times New Roman" w:cs="Times New Roman"/>
      <w:sz w:val="18"/>
      <w:szCs w:val="18"/>
    </w:rPr>
  </w:style>
  <w:style w:type="paragraph" w:customStyle="1" w:styleId="Default">
    <w:name w:val="Default"/>
    <w:rsid w:val="00B21418"/>
    <w:pPr>
      <w:autoSpaceDE w:val="0"/>
      <w:autoSpaceDN w:val="0"/>
      <w:adjustRightInd w:val="0"/>
    </w:pPr>
    <w:rPr>
      <w:rFonts w:ascii="Verdana" w:hAnsi="Verdana" w:cs="Verdana"/>
      <w:color w:val="000000"/>
      <w:lang w:val="en-GB"/>
    </w:rPr>
  </w:style>
  <w:style w:type="paragraph" w:styleId="Noga">
    <w:name w:val="footer"/>
    <w:basedOn w:val="Navaden"/>
    <w:link w:val="NogaZnak"/>
    <w:uiPriority w:val="99"/>
    <w:unhideWhenUsed/>
    <w:rsid w:val="001C41E2"/>
    <w:pPr>
      <w:tabs>
        <w:tab w:val="center" w:pos="4513"/>
        <w:tab w:val="right" w:pos="9026"/>
      </w:tabs>
    </w:pPr>
  </w:style>
  <w:style w:type="character" w:customStyle="1" w:styleId="NogaZnak">
    <w:name w:val="Noga Znak"/>
    <w:basedOn w:val="Privzetapisavaodstavka"/>
    <w:link w:val="Noga"/>
    <w:uiPriority w:val="99"/>
    <w:rsid w:val="001C41E2"/>
  </w:style>
  <w:style w:type="character" w:styleId="tevilkastrani">
    <w:name w:val="page number"/>
    <w:basedOn w:val="Privzetapisavaodstavka"/>
    <w:uiPriority w:val="99"/>
    <w:semiHidden/>
    <w:unhideWhenUsed/>
    <w:rsid w:val="001C41E2"/>
  </w:style>
  <w:style w:type="paragraph" w:styleId="Kazalovsebine1">
    <w:name w:val="toc 1"/>
    <w:basedOn w:val="Navaden"/>
    <w:next w:val="Navaden"/>
    <w:autoRedefine/>
    <w:uiPriority w:val="39"/>
    <w:unhideWhenUsed/>
    <w:rsid w:val="00F75026"/>
    <w:pPr>
      <w:spacing w:after="100"/>
      <w:ind w:right="1134"/>
    </w:pPr>
    <w:rPr>
      <w:sz w:val="18"/>
    </w:rPr>
  </w:style>
  <w:style w:type="paragraph" w:styleId="Kazalovsebine2">
    <w:name w:val="toc 2"/>
    <w:basedOn w:val="Navaden"/>
    <w:next w:val="Navaden"/>
    <w:autoRedefine/>
    <w:uiPriority w:val="39"/>
    <w:unhideWhenUsed/>
    <w:rsid w:val="00CD14E2"/>
    <w:pPr>
      <w:tabs>
        <w:tab w:val="left" w:pos="960"/>
        <w:tab w:val="right" w:leader="dot" w:pos="9010"/>
      </w:tabs>
      <w:spacing w:after="100"/>
      <w:ind w:left="240"/>
      <w:jc w:val="left"/>
    </w:pPr>
    <w:rPr>
      <w:noProof/>
      <w:sz w:val="20"/>
      <w:szCs w:val="20"/>
    </w:rPr>
  </w:style>
  <w:style w:type="paragraph" w:styleId="Kazalovsebine3">
    <w:name w:val="toc 3"/>
    <w:basedOn w:val="Navaden"/>
    <w:next w:val="Navaden"/>
    <w:autoRedefine/>
    <w:uiPriority w:val="39"/>
    <w:unhideWhenUsed/>
    <w:rsid w:val="00CD14E2"/>
    <w:pPr>
      <w:tabs>
        <w:tab w:val="left" w:pos="1440"/>
        <w:tab w:val="right" w:leader="dot" w:pos="9010"/>
      </w:tabs>
      <w:spacing w:after="100"/>
      <w:ind w:left="720" w:hanging="240"/>
    </w:pPr>
  </w:style>
  <w:style w:type="character" w:styleId="Hiperpovezava">
    <w:name w:val="Hyperlink"/>
    <w:basedOn w:val="Privzetapisavaodstavka"/>
    <w:uiPriority w:val="99"/>
    <w:unhideWhenUsed/>
    <w:rsid w:val="001C41E2"/>
    <w:rPr>
      <w:color w:val="0563C1" w:themeColor="hyperlink"/>
      <w:u w:val="single"/>
    </w:rPr>
  </w:style>
  <w:style w:type="paragraph" w:styleId="Odstavekseznama">
    <w:name w:val="List Paragraph"/>
    <w:basedOn w:val="Navaden"/>
    <w:link w:val="OdstavekseznamaZnak"/>
    <w:uiPriority w:val="34"/>
    <w:qFormat/>
    <w:rsid w:val="00BC69A4"/>
    <w:pPr>
      <w:spacing w:before="100" w:after="200" w:line="276" w:lineRule="auto"/>
      <w:ind w:left="720"/>
      <w:contextualSpacing/>
    </w:pPr>
    <w:rPr>
      <w:rFonts w:eastAsiaTheme="minorEastAsia"/>
      <w:sz w:val="20"/>
      <w:szCs w:val="20"/>
    </w:rPr>
  </w:style>
  <w:style w:type="character" w:styleId="Poudarek">
    <w:name w:val="Emphasis"/>
    <w:uiPriority w:val="20"/>
    <w:qFormat/>
    <w:rsid w:val="00BC69A4"/>
    <w:rPr>
      <w:caps/>
      <w:color w:val="1F3763" w:themeColor="accent1" w:themeShade="7F"/>
      <w:spacing w:val="5"/>
    </w:rPr>
  </w:style>
  <w:style w:type="paragraph" w:styleId="Intenzivencitat">
    <w:name w:val="Intense Quote"/>
    <w:basedOn w:val="Navaden"/>
    <w:next w:val="Navaden"/>
    <w:link w:val="IntenzivencitatZnak"/>
    <w:uiPriority w:val="30"/>
    <w:qFormat/>
    <w:rsid w:val="00BC69A4"/>
    <w:pPr>
      <w:spacing w:before="240" w:after="240"/>
      <w:ind w:left="1080" w:right="1080"/>
      <w:jc w:val="center"/>
    </w:pPr>
    <w:rPr>
      <w:rFonts w:eastAsiaTheme="minorEastAsia"/>
      <w:color w:val="4472C4" w:themeColor="accent1"/>
    </w:rPr>
  </w:style>
  <w:style w:type="character" w:customStyle="1" w:styleId="IntenzivencitatZnak">
    <w:name w:val="Intenziven citat Znak"/>
    <w:basedOn w:val="Privzetapisavaodstavka"/>
    <w:link w:val="Intenzivencitat"/>
    <w:uiPriority w:val="30"/>
    <w:rsid w:val="00BC69A4"/>
    <w:rPr>
      <w:rFonts w:eastAsiaTheme="minorEastAsia"/>
      <w:color w:val="4472C4" w:themeColor="accent1"/>
      <w:lang w:val="sl-SI"/>
    </w:rPr>
  </w:style>
  <w:style w:type="character" w:styleId="Neenpoudarek">
    <w:name w:val="Subtle Emphasis"/>
    <w:uiPriority w:val="19"/>
    <w:qFormat/>
    <w:rsid w:val="00BC69A4"/>
    <w:rPr>
      <w:i/>
      <w:iCs/>
      <w:color w:val="1F3763" w:themeColor="accent1" w:themeShade="7F"/>
    </w:rPr>
  </w:style>
  <w:style w:type="character" w:styleId="Neensklic">
    <w:name w:val="Subtle Reference"/>
    <w:uiPriority w:val="31"/>
    <w:qFormat/>
    <w:rsid w:val="00BC69A4"/>
    <w:rPr>
      <w:b/>
      <w:bCs/>
      <w:color w:val="4472C4" w:themeColor="accent1"/>
    </w:rPr>
  </w:style>
  <w:style w:type="table" w:styleId="Tabelamrea">
    <w:name w:val="Table Grid"/>
    <w:basedOn w:val="Navadnatabela"/>
    <w:uiPriority w:val="39"/>
    <w:rsid w:val="00980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name w:val="a"/>
    <w:basedOn w:val="Navadnatabela"/>
    <w:rsid w:val="005D0679"/>
    <w:pPr>
      <w:spacing w:line="276" w:lineRule="auto"/>
    </w:pPr>
    <w:rPr>
      <w:rFonts w:ascii="Arial" w:eastAsia="Arial" w:hAnsi="Arial" w:cs="Arial"/>
      <w:sz w:val="22"/>
      <w:szCs w:val="22"/>
      <w:lang w:val="sl" w:eastAsia="sl-SI"/>
    </w:rPr>
    <w:tblPr>
      <w:tblStyleRowBandSize w:val="1"/>
      <w:tblStyleColBandSize w:val="1"/>
      <w:tblCellMar>
        <w:left w:w="70" w:type="dxa"/>
        <w:right w:w="70" w:type="dxa"/>
      </w:tblCellMar>
    </w:tblPr>
  </w:style>
  <w:style w:type="paragraph" w:styleId="Glava">
    <w:name w:val="header"/>
    <w:aliases w:val="Header1,E-PVO-glava,Glava Znak Znak Znak Znak,Glava Znak Znak Znak,Glava Znak Znak Znak Znak Znak Znak Znak Znak Znak Znak Znak Znak Znak Zn Znak,Glava Znak Znak Znak Znak Znak Znak Znak Znak Znak Znak Znak"/>
    <w:basedOn w:val="Navaden"/>
    <w:link w:val="GlavaZnak"/>
    <w:unhideWhenUsed/>
    <w:rsid w:val="00C51DD8"/>
    <w:pPr>
      <w:tabs>
        <w:tab w:val="center" w:pos="4513"/>
        <w:tab w:val="right" w:pos="9026"/>
      </w:tabs>
      <w:spacing w:after="0"/>
    </w:pPr>
  </w:style>
  <w:style w:type="character" w:customStyle="1" w:styleId="GlavaZnak">
    <w:name w:val="Glava Znak"/>
    <w:aliases w:val="Header1 Znak,E-PVO-glava Znak,Glava Znak Znak Znak Znak Znak,Glava Znak Znak Znak Znak1,Glava Znak Znak Znak Znak Znak Znak Znak Znak Znak Znak Znak Znak Znak Zn Znak Znak,Glava Znak Znak Znak Znak Znak Znak Znak Znak Znak Znak Znak Znak"/>
    <w:basedOn w:val="Privzetapisavaodstavka"/>
    <w:link w:val="Glava"/>
    <w:rsid w:val="00C51DD8"/>
    <w:rPr>
      <w:rFonts w:asciiTheme="majorHAnsi" w:hAnsiTheme="majorHAnsi"/>
    </w:rPr>
  </w:style>
  <w:style w:type="paragraph" w:styleId="Navadensplet">
    <w:name w:val="Normal (Web)"/>
    <w:basedOn w:val="Navaden"/>
    <w:uiPriority w:val="99"/>
    <w:semiHidden/>
    <w:unhideWhenUsed/>
    <w:rsid w:val="00C51DD8"/>
    <w:pPr>
      <w:spacing w:before="100" w:beforeAutospacing="1" w:after="100" w:afterAutospacing="1"/>
      <w:jc w:val="left"/>
    </w:pPr>
    <w:rPr>
      <w:rFonts w:ascii="Times New Roman" w:eastAsia="Times New Roman" w:hAnsi="Times New Roman" w:cs="Times New Roman"/>
      <w:lang w:eastAsia="en-GB"/>
    </w:rPr>
  </w:style>
  <w:style w:type="paragraph" w:styleId="Brezrazmikov">
    <w:name w:val="No Spacing"/>
    <w:uiPriority w:val="1"/>
    <w:qFormat/>
    <w:rsid w:val="00C31CDF"/>
    <w:pPr>
      <w:jc w:val="both"/>
    </w:pPr>
    <w:rPr>
      <w:rFonts w:asciiTheme="majorHAnsi" w:hAnsiTheme="majorHAnsi"/>
    </w:rPr>
  </w:style>
  <w:style w:type="character" w:styleId="Pripombasklic">
    <w:name w:val="annotation reference"/>
    <w:basedOn w:val="Privzetapisavaodstavka"/>
    <w:uiPriority w:val="99"/>
    <w:semiHidden/>
    <w:unhideWhenUsed/>
    <w:rsid w:val="002C62A3"/>
    <w:rPr>
      <w:sz w:val="16"/>
      <w:szCs w:val="16"/>
    </w:rPr>
  </w:style>
  <w:style w:type="paragraph" w:styleId="Pripombabesedilo">
    <w:name w:val="annotation text"/>
    <w:basedOn w:val="Navaden"/>
    <w:link w:val="PripombabesediloZnak"/>
    <w:uiPriority w:val="99"/>
    <w:unhideWhenUsed/>
    <w:rsid w:val="002C62A3"/>
    <w:rPr>
      <w:sz w:val="20"/>
      <w:szCs w:val="20"/>
    </w:rPr>
  </w:style>
  <w:style w:type="character" w:customStyle="1" w:styleId="PripombabesediloZnak">
    <w:name w:val="Pripomba – besedilo Znak"/>
    <w:basedOn w:val="Privzetapisavaodstavka"/>
    <w:link w:val="Pripombabesedilo"/>
    <w:uiPriority w:val="99"/>
    <w:rsid w:val="002C62A3"/>
    <w:rPr>
      <w:rFonts w:asciiTheme="majorHAnsi" w:hAnsiTheme="majorHAnsi"/>
      <w:sz w:val="20"/>
      <w:szCs w:val="20"/>
    </w:rPr>
  </w:style>
  <w:style w:type="paragraph" w:styleId="Zadevapripombe">
    <w:name w:val="annotation subject"/>
    <w:basedOn w:val="Pripombabesedilo"/>
    <w:next w:val="Pripombabesedilo"/>
    <w:link w:val="ZadevapripombeZnak"/>
    <w:uiPriority w:val="99"/>
    <w:semiHidden/>
    <w:unhideWhenUsed/>
    <w:rsid w:val="002C62A3"/>
    <w:rPr>
      <w:b/>
      <w:bCs/>
    </w:rPr>
  </w:style>
  <w:style w:type="character" w:customStyle="1" w:styleId="ZadevapripombeZnak">
    <w:name w:val="Zadeva pripombe Znak"/>
    <w:basedOn w:val="PripombabesediloZnak"/>
    <w:link w:val="Zadevapripombe"/>
    <w:uiPriority w:val="99"/>
    <w:semiHidden/>
    <w:rsid w:val="002C62A3"/>
    <w:rPr>
      <w:rFonts w:asciiTheme="majorHAnsi" w:hAnsiTheme="majorHAnsi"/>
      <w:b/>
      <w:bCs/>
      <w:sz w:val="20"/>
      <w:szCs w:val="20"/>
    </w:rPr>
  </w:style>
  <w:style w:type="paragraph" w:customStyle="1" w:styleId="paragraph">
    <w:name w:val="paragraph"/>
    <w:basedOn w:val="Navaden"/>
    <w:rsid w:val="00806E49"/>
    <w:pPr>
      <w:spacing w:before="100" w:beforeAutospacing="1" w:after="100" w:afterAutospacing="1"/>
      <w:jc w:val="left"/>
    </w:pPr>
    <w:rPr>
      <w:rFonts w:ascii="Times New Roman" w:eastAsia="Times New Roman" w:hAnsi="Times New Roman" w:cs="Times New Roman"/>
      <w:lang w:eastAsia="en-GB"/>
    </w:rPr>
  </w:style>
  <w:style w:type="character" w:customStyle="1" w:styleId="normaltextrun">
    <w:name w:val="normaltextrun"/>
    <w:basedOn w:val="Privzetapisavaodstavka"/>
    <w:rsid w:val="00806E49"/>
  </w:style>
  <w:style w:type="character" w:styleId="Nerazreenaomemba">
    <w:name w:val="Unresolved Mention"/>
    <w:basedOn w:val="Privzetapisavaodstavka"/>
    <w:uiPriority w:val="99"/>
    <w:semiHidden/>
    <w:unhideWhenUsed/>
    <w:rsid w:val="0025712A"/>
    <w:rPr>
      <w:color w:val="605E5C"/>
      <w:shd w:val="clear" w:color="auto" w:fill="E1DFDD"/>
    </w:rPr>
  </w:style>
  <w:style w:type="character" w:customStyle="1" w:styleId="OdstavekseznamaZnak">
    <w:name w:val="Odstavek seznama Znak"/>
    <w:link w:val="Odstavekseznama"/>
    <w:uiPriority w:val="34"/>
    <w:rsid w:val="00AE656B"/>
    <w:rPr>
      <w:rFonts w:asciiTheme="majorHAnsi" w:eastAsiaTheme="minorEastAsia" w:hAnsiTheme="majorHAnsi"/>
      <w:sz w:val="20"/>
      <w:szCs w:val="20"/>
    </w:rPr>
  </w:style>
  <w:style w:type="paragraph" w:styleId="Revizija">
    <w:name w:val="Revision"/>
    <w:hidden/>
    <w:uiPriority w:val="99"/>
    <w:semiHidden/>
    <w:rsid w:val="004F2C43"/>
    <w:rPr>
      <w:rFonts w:asciiTheme="majorHAnsi" w:hAnsiTheme="majorHAnsi"/>
    </w:rPr>
  </w:style>
  <w:style w:type="character" w:customStyle="1" w:styleId="roles">
    <w:name w:val="roles"/>
    <w:basedOn w:val="Privzetapisavaodstavka"/>
    <w:rsid w:val="002A433A"/>
  </w:style>
  <w:style w:type="character" w:customStyle="1" w:styleId="cf01">
    <w:name w:val="cf01"/>
    <w:basedOn w:val="Privzetapisavaodstavka"/>
    <w:rsid w:val="00FA2C49"/>
    <w:rPr>
      <w:rFonts w:ascii="Segoe UI" w:hAnsi="Segoe UI" w:cs="Segoe UI" w:hint="default"/>
      <w:sz w:val="18"/>
      <w:szCs w:val="18"/>
    </w:rPr>
  </w:style>
  <w:style w:type="character" w:customStyle="1" w:styleId="apple-converted-space">
    <w:name w:val="apple-converted-space"/>
    <w:basedOn w:val="Privzetapisavaodstavka"/>
    <w:rsid w:val="004333CA"/>
  </w:style>
  <w:style w:type="paragraph" w:styleId="NaslovTOC">
    <w:name w:val="TOC Heading"/>
    <w:basedOn w:val="Naslov1"/>
    <w:next w:val="Navaden"/>
    <w:uiPriority w:val="39"/>
    <w:unhideWhenUsed/>
    <w:qFormat/>
    <w:rsid w:val="008E70B7"/>
    <w:pPr>
      <w:numPr>
        <w:numId w:val="0"/>
      </w:numPr>
      <w:spacing w:after="0" w:line="259" w:lineRule="auto"/>
      <w:jc w:val="left"/>
      <w:outlineLvl w:val="9"/>
    </w:pPr>
    <w:rPr>
      <w:lang w:eastAsia="sl-SI"/>
    </w:rPr>
  </w:style>
  <w:style w:type="character" w:styleId="Krepko">
    <w:name w:val="Strong"/>
    <w:basedOn w:val="Privzetapisavaodstavka"/>
    <w:uiPriority w:val="22"/>
    <w:qFormat/>
    <w:rsid w:val="000D799C"/>
    <w:rPr>
      <w:b/>
      <w:bCs/>
    </w:rPr>
  </w:style>
  <w:style w:type="table" w:customStyle="1" w:styleId="Tabelamrea1">
    <w:name w:val="Tabela – mreža1"/>
    <w:basedOn w:val="Navadnatabela"/>
    <w:next w:val="Tabelamrea"/>
    <w:uiPriority w:val="39"/>
    <w:rsid w:val="00CC3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7">
    <w:name w:val="WW8Num27"/>
    <w:basedOn w:val="Brezseznama"/>
    <w:rsid w:val="0056722F"/>
    <w:pPr>
      <w:numPr>
        <w:numId w:val="8"/>
      </w:numPr>
    </w:pPr>
  </w:style>
  <w:style w:type="paragraph" w:styleId="Telobesedila3">
    <w:name w:val="Body Text 3"/>
    <w:basedOn w:val="Navaden"/>
    <w:link w:val="Telobesedila3Znak"/>
    <w:semiHidden/>
    <w:rsid w:val="00A34685"/>
    <w:pPr>
      <w:spacing w:after="0"/>
      <w:jc w:val="left"/>
    </w:pPr>
    <w:rPr>
      <w:rFonts w:ascii="Courier New" w:eastAsia="Times New Roman" w:hAnsi="Courier New" w:cs="Times New Roman"/>
      <w:sz w:val="20"/>
      <w:lang w:val="x-none" w:eastAsia="sl-SI"/>
    </w:rPr>
  </w:style>
  <w:style w:type="character" w:customStyle="1" w:styleId="Telobesedila3Znak">
    <w:name w:val="Telo besedila 3 Znak"/>
    <w:basedOn w:val="Privzetapisavaodstavka"/>
    <w:link w:val="Telobesedila3"/>
    <w:semiHidden/>
    <w:rsid w:val="00A34685"/>
    <w:rPr>
      <w:rFonts w:ascii="Courier New" w:eastAsia="Times New Roman" w:hAnsi="Courier New" w:cs="Times New Roman"/>
      <w:sz w:val="20"/>
      <w:lang w:val="x-none" w:eastAsia="sl-SI"/>
    </w:rPr>
  </w:style>
  <w:style w:type="paragraph" w:styleId="Sprotnaopomba-besedilo">
    <w:name w:val="footnote text"/>
    <w:basedOn w:val="Navaden"/>
    <w:link w:val="Sprotnaopomba-besediloZnak"/>
    <w:uiPriority w:val="99"/>
    <w:semiHidden/>
    <w:unhideWhenUsed/>
    <w:rsid w:val="00075036"/>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075036"/>
    <w:rPr>
      <w:rFonts w:asciiTheme="majorHAnsi" w:hAnsiTheme="majorHAnsi"/>
      <w:sz w:val="20"/>
      <w:szCs w:val="20"/>
    </w:rPr>
  </w:style>
  <w:style w:type="character" w:styleId="Sprotnaopomba-sklic">
    <w:name w:val="footnote reference"/>
    <w:basedOn w:val="Privzetapisavaodstavka"/>
    <w:uiPriority w:val="99"/>
    <w:semiHidden/>
    <w:unhideWhenUsed/>
    <w:rsid w:val="00075036"/>
    <w:rPr>
      <w:vertAlign w:val="superscript"/>
    </w:rPr>
  </w:style>
  <w:style w:type="paragraph" w:styleId="Kazaloslik">
    <w:name w:val="table of figures"/>
    <w:basedOn w:val="Navaden"/>
    <w:next w:val="Navaden"/>
    <w:uiPriority w:val="99"/>
    <w:unhideWhenUsed/>
    <w:rsid w:val="00BD196F"/>
  </w:style>
  <w:style w:type="numbering" w:customStyle="1" w:styleId="CurrentList1">
    <w:name w:val="Current List1"/>
    <w:uiPriority w:val="99"/>
    <w:rsid w:val="00763643"/>
    <w:pPr>
      <w:numPr>
        <w:numId w:val="9"/>
      </w:numPr>
    </w:pPr>
  </w:style>
  <w:style w:type="paragraph" w:styleId="Napis">
    <w:name w:val="caption"/>
    <w:basedOn w:val="Navaden"/>
    <w:next w:val="Navaden"/>
    <w:uiPriority w:val="35"/>
    <w:unhideWhenUsed/>
    <w:qFormat/>
    <w:rsid w:val="00F75026"/>
    <w:pPr>
      <w:spacing w:after="200"/>
    </w:pPr>
    <w:rPr>
      <w:i/>
      <w:iCs/>
      <w:color w:val="44546A" w:themeColor="text2"/>
      <w:sz w:val="18"/>
      <w:szCs w:val="18"/>
    </w:rPr>
  </w:style>
  <w:style w:type="character" w:styleId="SledenaHiperpovezava">
    <w:name w:val="FollowedHyperlink"/>
    <w:basedOn w:val="Privzetapisavaodstavka"/>
    <w:uiPriority w:val="99"/>
    <w:semiHidden/>
    <w:unhideWhenUsed/>
    <w:rsid w:val="008B68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2578">
      <w:bodyDiv w:val="1"/>
      <w:marLeft w:val="0"/>
      <w:marRight w:val="0"/>
      <w:marTop w:val="0"/>
      <w:marBottom w:val="0"/>
      <w:divBdr>
        <w:top w:val="none" w:sz="0" w:space="0" w:color="auto"/>
        <w:left w:val="none" w:sz="0" w:space="0" w:color="auto"/>
        <w:bottom w:val="none" w:sz="0" w:space="0" w:color="auto"/>
        <w:right w:val="none" w:sz="0" w:space="0" w:color="auto"/>
      </w:divBdr>
    </w:div>
    <w:div w:id="90247319">
      <w:bodyDiv w:val="1"/>
      <w:marLeft w:val="0"/>
      <w:marRight w:val="0"/>
      <w:marTop w:val="0"/>
      <w:marBottom w:val="0"/>
      <w:divBdr>
        <w:top w:val="none" w:sz="0" w:space="0" w:color="auto"/>
        <w:left w:val="none" w:sz="0" w:space="0" w:color="auto"/>
        <w:bottom w:val="none" w:sz="0" w:space="0" w:color="auto"/>
        <w:right w:val="none" w:sz="0" w:space="0" w:color="auto"/>
      </w:divBdr>
    </w:div>
    <w:div w:id="105661755">
      <w:bodyDiv w:val="1"/>
      <w:marLeft w:val="0"/>
      <w:marRight w:val="0"/>
      <w:marTop w:val="0"/>
      <w:marBottom w:val="0"/>
      <w:divBdr>
        <w:top w:val="none" w:sz="0" w:space="0" w:color="auto"/>
        <w:left w:val="none" w:sz="0" w:space="0" w:color="auto"/>
        <w:bottom w:val="none" w:sz="0" w:space="0" w:color="auto"/>
        <w:right w:val="none" w:sz="0" w:space="0" w:color="auto"/>
      </w:divBdr>
    </w:div>
    <w:div w:id="386298827">
      <w:bodyDiv w:val="1"/>
      <w:marLeft w:val="0"/>
      <w:marRight w:val="0"/>
      <w:marTop w:val="0"/>
      <w:marBottom w:val="0"/>
      <w:divBdr>
        <w:top w:val="none" w:sz="0" w:space="0" w:color="auto"/>
        <w:left w:val="none" w:sz="0" w:space="0" w:color="auto"/>
        <w:bottom w:val="none" w:sz="0" w:space="0" w:color="auto"/>
        <w:right w:val="none" w:sz="0" w:space="0" w:color="auto"/>
      </w:divBdr>
    </w:div>
    <w:div w:id="431125369">
      <w:bodyDiv w:val="1"/>
      <w:marLeft w:val="0"/>
      <w:marRight w:val="0"/>
      <w:marTop w:val="0"/>
      <w:marBottom w:val="0"/>
      <w:divBdr>
        <w:top w:val="none" w:sz="0" w:space="0" w:color="auto"/>
        <w:left w:val="none" w:sz="0" w:space="0" w:color="auto"/>
        <w:bottom w:val="none" w:sz="0" w:space="0" w:color="auto"/>
        <w:right w:val="none" w:sz="0" w:space="0" w:color="auto"/>
      </w:divBdr>
    </w:div>
    <w:div w:id="454369636">
      <w:bodyDiv w:val="1"/>
      <w:marLeft w:val="0"/>
      <w:marRight w:val="0"/>
      <w:marTop w:val="0"/>
      <w:marBottom w:val="0"/>
      <w:divBdr>
        <w:top w:val="none" w:sz="0" w:space="0" w:color="auto"/>
        <w:left w:val="none" w:sz="0" w:space="0" w:color="auto"/>
        <w:bottom w:val="none" w:sz="0" w:space="0" w:color="auto"/>
        <w:right w:val="none" w:sz="0" w:space="0" w:color="auto"/>
      </w:divBdr>
    </w:div>
    <w:div w:id="618418818">
      <w:bodyDiv w:val="1"/>
      <w:marLeft w:val="0"/>
      <w:marRight w:val="0"/>
      <w:marTop w:val="0"/>
      <w:marBottom w:val="0"/>
      <w:divBdr>
        <w:top w:val="none" w:sz="0" w:space="0" w:color="auto"/>
        <w:left w:val="none" w:sz="0" w:space="0" w:color="auto"/>
        <w:bottom w:val="none" w:sz="0" w:space="0" w:color="auto"/>
        <w:right w:val="none" w:sz="0" w:space="0" w:color="auto"/>
      </w:divBdr>
    </w:div>
    <w:div w:id="628364067">
      <w:bodyDiv w:val="1"/>
      <w:marLeft w:val="0"/>
      <w:marRight w:val="0"/>
      <w:marTop w:val="0"/>
      <w:marBottom w:val="0"/>
      <w:divBdr>
        <w:top w:val="none" w:sz="0" w:space="0" w:color="auto"/>
        <w:left w:val="none" w:sz="0" w:space="0" w:color="auto"/>
        <w:bottom w:val="none" w:sz="0" w:space="0" w:color="auto"/>
        <w:right w:val="none" w:sz="0" w:space="0" w:color="auto"/>
      </w:divBdr>
    </w:div>
    <w:div w:id="634599732">
      <w:bodyDiv w:val="1"/>
      <w:marLeft w:val="0"/>
      <w:marRight w:val="0"/>
      <w:marTop w:val="0"/>
      <w:marBottom w:val="0"/>
      <w:divBdr>
        <w:top w:val="none" w:sz="0" w:space="0" w:color="auto"/>
        <w:left w:val="none" w:sz="0" w:space="0" w:color="auto"/>
        <w:bottom w:val="none" w:sz="0" w:space="0" w:color="auto"/>
        <w:right w:val="none" w:sz="0" w:space="0" w:color="auto"/>
      </w:divBdr>
    </w:div>
    <w:div w:id="664826426">
      <w:bodyDiv w:val="1"/>
      <w:marLeft w:val="0"/>
      <w:marRight w:val="0"/>
      <w:marTop w:val="0"/>
      <w:marBottom w:val="0"/>
      <w:divBdr>
        <w:top w:val="none" w:sz="0" w:space="0" w:color="auto"/>
        <w:left w:val="none" w:sz="0" w:space="0" w:color="auto"/>
        <w:bottom w:val="none" w:sz="0" w:space="0" w:color="auto"/>
        <w:right w:val="none" w:sz="0" w:space="0" w:color="auto"/>
      </w:divBdr>
    </w:div>
    <w:div w:id="795946022">
      <w:bodyDiv w:val="1"/>
      <w:marLeft w:val="0"/>
      <w:marRight w:val="0"/>
      <w:marTop w:val="0"/>
      <w:marBottom w:val="0"/>
      <w:divBdr>
        <w:top w:val="none" w:sz="0" w:space="0" w:color="auto"/>
        <w:left w:val="none" w:sz="0" w:space="0" w:color="auto"/>
        <w:bottom w:val="none" w:sz="0" w:space="0" w:color="auto"/>
        <w:right w:val="none" w:sz="0" w:space="0" w:color="auto"/>
      </w:divBdr>
    </w:div>
    <w:div w:id="880439095">
      <w:bodyDiv w:val="1"/>
      <w:marLeft w:val="0"/>
      <w:marRight w:val="0"/>
      <w:marTop w:val="0"/>
      <w:marBottom w:val="0"/>
      <w:divBdr>
        <w:top w:val="none" w:sz="0" w:space="0" w:color="auto"/>
        <w:left w:val="none" w:sz="0" w:space="0" w:color="auto"/>
        <w:bottom w:val="none" w:sz="0" w:space="0" w:color="auto"/>
        <w:right w:val="none" w:sz="0" w:space="0" w:color="auto"/>
      </w:divBdr>
    </w:div>
    <w:div w:id="902179860">
      <w:bodyDiv w:val="1"/>
      <w:marLeft w:val="0"/>
      <w:marRight w:val="0"/>
      <w:marTop w:val="0"/>
      <w:marBottom w:val="0"/>
      <w:divBdr>
        <w:top w:val="none" w:sz="0" w:space="0" w:color="auto"/>
        <w:left w:val="none" w:sz="0" w:space="0" w:color="auto"/>
        <w:bottom w:val="none" w:sz="0" w:space="0" w:color="auto"/>
        <w:right w:val="none" w:sz="0" w:space="0" w:color="auto"/>
      </w:divBdr>
    </w:div>
    <w:div w:id="960107920">
      <w:bodyDiv w:val="1"/>
      <w:marLeft w:val="0"/>
      <w:marRight w:val="0"/>
      <w:marTop w:val="0"/>
      <w:marBottom w:val="0"/>
      <w:divBdr>
        <w:top w:val="none" w:sz="0" w:space="0" w:color="auto"/>
        <w:left w:val="none" w:sz="0" w:space="0" w:color="auto"/>
        <w:bottom w:val="none" w:sz="0" w:space="0" w:color="auto"/>
        <w:right w:val="none" w:sz="0" w:space="0" w:color="auto"/>
      </w:divBdr>
    </w:div>
    <w:div w:id="966353003">
      <w:bodyDiv w:val="1"/>
      <w:marLeft w:val="0"/>
      <w:marRight w:val="0"/>
      <w:marTop w:val="0"/>
      <w:marBottom w:val="0"/>
      <w:divBdr>
        <w:top w:val="none" w:sz="0" w:space="0" w:color="auto"/>
        <w:left w:val="none" w:sz="0" w:space="0" w:color="auto"/>
        <w:bottom w:val="none" w:sz="0" w:space="0" w:color="auto"/>
        <w:right w:val="none" w:sz="0" w:space="0" w:color="auto"/>
      </w:divBdr>
    </w:div>
    <w:div w:id="997029343">
      <w:bodyDiv w:val="1"/>
      <w:marLeft w:val="0"/>
      <w:marRight w:val="0"/>
      <w:marTop w:val="0"/>
      <w:marBottom w:val="0"/>
      <w:divBdr>
        <w:top w:val="none" w:sz="0" w:space="0" w:color="auto"/>
        <w:left w:val="none" w:sz="0" w:space="0" w:color="auto"/>
        <w:bottom w:val="none" w:sz="0" w:space="0" w:color="auto"/>
        <w:right w:val="none" w:sz="0" w:space="0" w:color="auto"/>
      </w:divBdr>
    </w:div>
    <w:div w:id="1177422445">
      <w:bodyDiv w:val="1"/>
      <w:marLeft w:val="0"/>
      <w:marRight w:val="0"/>
      <w:marTop w:val="0"/>
      <w:marBottom w:val="0"/>
      <w:divBdr>
        <w:top w:val="none" w:sz="0" w:space="0" w:color="auto"/>
        <w:left w:val="none" w:sz="0" w:space="0" w:color="auto"/>
        <w:bottom w:val="none" w:sz="0" w:space="0" w:color="auto"/>
        <w:right w:val="none" w:sz="0" w:space="0" w:color="auto"/>
      </w:divBdr>
    </w:div>
    <w:div w:id="1204951200">
      <w:bodyDiv w:val="1"/>
      <w:marLeft w:val="0"/>
      <w:marRight w:val="0"/>
      <w:marTop w:val="0"/>
      <w:marBottom w:val="0"/>
      <w:divBdr>
        <w:top w:val="none" w:sz="0" w:space="0" w:color="auto"/>
        <w:left w:val="none" w:sz="0" w:space="0" w:color="auto"/>
        <w:bottom w:val="none" w:sz="0" w:space="0" w:color="auto"/>
        <w:right w:val="none" w:sz="0" w:space="0" w:color="auto"/>
      </w:divBdr>
    </w:div>
    <w:div w:id="1222641425">
      <w:bodyDiv w:val="1"/>
      <w:marLeft w:val="0"/>
      <w:marRight w:val="0"/>
      <w:marTop w:val="0"/>
      <w:marBottom w:val="0"/>
      <w:divBdr>
        <w:top w:val="none" w:sz="0" w:space="0" w:color="auto"/>
        <w:left w:val="none" w:sz="0" w:space="0" w:color="auto"/>
        <w:bottom w:val="none" w:sz="0" w:space="0" w:color="auto"/>
        <w:right w:val="none" w:sz="0" w:space="0" w:color="auto"/>
      </w:divBdr>
    </w:div>
    <w:div w:id="1338998557">
      <w:bodyDiv w:val="1"/>
      <w:marLeft w:val="0"/>
      <w:marRight w:val="0"/>
      <w:marTop w:val="0"/>
      <w:marBottom w:val="0"/>
      <w:divBdr>
        <w:top w:val="none" w:sz="0" w:space="0" w:color="auto"/>
        <w:left w:val="none" w:sz="0" w:space="0" w:color="auto"/>
        <w:bottom w:val="none" w:sz="0" w:space="0" w:color="auto"/>
        <w:right w:val="none" w:sz="0" w:space="0" w:color="auto"/>
      </w:divBdr>
    </w:div>
    <w:div w:id="1342853119">
      <w:bodyDiv w:val="1"/>
      <w:marLeft w:val="0"/>
      <w:marRight w:val="0"/>
      <w:marTop w:val="0"/>
      <w:marBottom w:val="0"/>
      <w:divBdr>
        <w:top w:val="none" w:sz="0" w:space="0" w:color="auto"/>
        <w:left w:val="none" w:sz="0" w:space="0" w:color="auto"/>
        <w:bottom w:val="none" w:sz="0" w:space="0" w:color="auto"/>
        <w:right w:val="none" w:sz="0" w:space="0" w:color="auto"/>
      </w:divBdr>
    </w:div>
    <w:div w:id="1418553534">
      <w:bodyDiv w:val="1"/>
      <w:marLeft w:val="0"/>
      <w:marRight w:val="0"/>
      <w:marTop w:val="0"/>
      <w:marBottom w:val="0"/>
      <w:divBdr>
        <w:top w:val="none" w:sz="0" w:space="0" w:color="auto"/>
        <w:left w:val="none" w:sz="0" w:space="0" w:color="auto"/>
        <w:bottom w:val="none" w:sz="0" w:space="0" w:color="auto"/>
        <w:right w:val="none" w:sz="0" w:space="0" w:color="auto"/>
      </w:divBdr>
    </w:div>
    <w:div w:id="1473593581">
      <w:bodyDiv w:val="1"/>
      <w:marLeft w:val="0"/>
      <w:marRight w:val="0"/>
      <w:marTop w:val="0"/>
      <w:marBottom w:val="0"/>
      <w:divBdr>
        <w:top w:val="none" w:sz="0" w:space="0" w:color="auto"/>
        <w:left w:val="none" w:sz="0" w:space="0" w:color="auto"/>
        <w:bottom w:val="none" w:sz="0" w:space="0" w:color="auto"/>
        <w:right w:val="none" w:sz="0" w:space="0" w:color="auto"/>
      </w:divBdr>
      <w:divsChild>
        <w:div w:id="1180779634">
          <w:marLeft w:val="0"/>
          <w:marRight w:val="0"/>
          <w:marTop w:val="0"/>
          <w:marBottom w:val="0"/>
          <w:divBdr>
            <w:top w:val="none" w:sz="0" w:space="0" w:color="auto"/>
            <w:left w:val="none" w:sz="0" w:space="0" w:color="auto"/>
            <w:bottom w:val="none" w:sz="0" w:space="0" w:color="auto"/>
            <w:right w:val="none" w:sz="0" w:space="0" w:color="auto"/>
          </w:divBdr>
          <w:divsChild>
            <w:div w:id="937250887">
              <w:marLeft w:val="0"/>
              <w:marRight w:val="0"/>
              <w:marTop w:val="0"/>
              <w:marBottom w:val="0"/>
              <w:divBdr>
                <w:top w:val="none" w:sz="0" w:space="0" w:color="auto"/>
                <w:left w:val="none" w:sz="0" w:space="0" w:color="auto"/>
                <w:bottom w:val="none" w:sz="0" w:space="0" w:color="auto"/>
                <w:right w:val="none" w:sz="0" w:space="0" w:color="auto"/>
              </w:divBdr>
              <w:divsChild>
                <w:div w:id="111292461">
                  <w:marLeft w:val="0"/>
                  <w:marRight w:val="0"/>
                  <w:marTop w:val="0"/>
                  <w:marBottom w:val="0"/>
                  <w:divBdr>
                    <w:top w:val="none" w:sz="0" w:space="0" w:color="auto"/>
                    <w:left w:val="none" w:sz="0" w:space="0" w:color="auto"/>
                    <w:bottom w:val="none" w:sz="0" w:space="0" w:color="auto"/>
                    <w:right w:val="none" w:sz="0" w:space="0" w:color="auto"/>
                  </w:divBdr>
                </w:div>
              </w:divsChild>
            </w:div>
            <w:div w:id="1794441561">
              <w:marLeft w:val="0"/>
              <w:marRight w:val="0"/>
              <w:marTop w:val="0"/>
              <w:marBottom w:val="0"/>
              <w:divBdr>
                <w:top w:val="none" w:sz="0" w:space="0" w:color="auto"/>
                <w:left w:val="none" w:sz="0" w:space="0" w:color="auto"/>
                <w:bottom w:val="none" w:sz="0" w:space="0" w:color="auto"/>
                <w:right w:val="none" w:sz="0" w:space="0" w:color="auto"/>
              </w:divBdr>
              <w:divsChild>
                <w:div w:id="1627615625">
                  <w:marLeft w:val="0"/>
                  <w:marRight w:val="0"/>
                  <w:marTop w:val="0"/>
                  <w:marBottom w:val="0"/>
                  <w:divBdr>
                    <w:top w:val="none" w:sz="0" w:space="0" w:color="auto"/>
                    <w:left w:val="none" w:sz="0" w:space="0" w:color="auto"/>
                    <w:bottom w:val="none" w:sz="0" w:space="0" w:color="auto"/>
                    <w:right w:val="none" w:sz="0" w:space="0" w:color="auto"/>
                  </w:divBdr>
                </w:div>
                <w:div w:id="9028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3046">
      <w:bodyDiv w:val="1"/>
      <w:marLeft w:val="0"/>
      <w:marRight w:val="0"/>
      <w:marTop w:val="0"/>
      <w:marBottom w:val="0"/>
      <w:divBdr>
        <w:top w:val="none" w:sz="0" w:space="0" w:color="auto"/>
        <w:left w:val="none" w:sz="0" w:space="0" w:color="auto"/>
        <w:bottom w:val="none" w:sz="0" w:space="0" w:color="auto"/>
        <w:right w:val="none" w:sz="0" w:space="0" w:color="auto"/>
      </w:divBdr>
    </w:div>
    <w:div w:id="1580094658">
      <w:bodyDiv w:val="1"/>
      <w:marLeft w:val="0"/>
      <w:marRight w:val="0"/>
      <w:marTop w:val="0"/>
      <w:marBottom w:val="0"/>
      <w:divBdr>
        <w:top w:val="none" w:sz="0" w:space="0" w:color="auto"/>
        <w:left w:val="none" w:sz="0" w:space="0" w:color="auto"/>
        <w:bottom w:val="none" w:sz="0" w:space="0" w:color="auto"/>
        <w:right w:val="none" w:sz="0" w:space="0" w:color="auto"/>
      </w:divBdr>
    </w:div>
    <w:div w:id="1592853214">
      <w:bodyDiv w:val="1"/>
      <w:marLeft w:val="0"/>
      <w:marRight w:val="0"/>
      <w:marTop w:val="0"/>
      <w:marBottom w:val="0"/>
      <w:divBdr>
        <w:top w:val="none" w:sz="0" w:space="0" w:color="auto"/>
        <w:left w:val="none" w:sz="0" w:space="0" w:color="auto"/>
        <w:bottom w:val="none" w:sz="0" w:space="0" w:color="auto"/>
        <w:right w:val="none" w:sz="0" w:space="0" w:color="auto"/>
      </w:divBdr>
    </w:div>
    <w:div w:id="1661276626">
      <w:bodyDiv w:val="1"/>
      <w:marLeft w:val="0"/>
      <w:marRight w:val="0"/>
      <w:marTop w:val="0"/>
      <w:marBottom w:val="0"/>
      <w:divBdr>
        <w:top w:val="none" w:sz="0" w:space="0" w:color="auto"/>
        <w:left w:val="none" w:sz="0" w:space="0" w:color="auto"/>
        <w:bottom w:val="none" w:sz="0" w:space="0" w:color="auto"/>
        <w:right w:val="none" w:sz="0" w:space="0" w:color="auto"/>
      </w:divBdr>
    </w:div>
    <w:div w:id="1668052612">
      <w:bodyDiv w:val="1"/>
      <w:marLeft w:val="0"/>
      <w:marRight w:val="0"/>
      <w:marTop w:val="0"/>
      <w:marBottom w:val="0"/>
      <w:divBdr>
        <w:top w:val="none" w:sz="0" w:space="0" w:color="auto"/>
        <w:left w:val="none" w:sz="0" w:space="0" w:color="auto"/>
        <w:bottom w:val="none" w:sz="0" w:space="0" w:color="auto"/>
        <w:right w:val="none" w:sz="0" w:space="0" w:color="auto"/>
      </w:divBdr>
    </w:div>
    <w:div w:id="1720862942">
      <w:bodyDiv w:val="1"/>
      <w:marLeft w:val="0"/>
      <w:marRight w:val="0"/>
      <w:marTop w:val="0"/>
      <w:marBottom w:val="0"/>
      <w:divBdr>
        <w:top w:val="none" w:sz="0" w:space="0" w:color="auto"/>
        <w:left w:val="none" w:sz="0" w:space="0" w:color="auto"/>
        <w:bottom w:val="none" w:sz="0" w:space="0" w:color="auto"/>
        <w:right w:val="none" w:sz="0" w:space="0" w:color="auto"/>
      </w:divBdr>
    </w:div>
    <w:div w:id="1867328756">
      <w:bodyDiv w:val="1"/>
      <w:marLeft w:val="0"/>
      <w:marRight w:val="0"/>
      <w:marTop w:val="0"/>
      <w:marBottom w:val="0"/>
      <w:divBdr>
        <w:top w:val="none" w:sz="0" w:space="0" w:color="auto"/>
        <w:left w:val="none" w:sz="0" w:space="0" w:color="auto"/>
        <w:bottom w:val="none" w:sz="0" w:space="0" w:color="auto"/>
        <w:right w:val="none" w:sz="0" w:space="0" w:color="auto"/>
      </w:divBdr>
    </w:div>
    <w:div w:id="2064986737">
      <w:bodyDiv w:val="1"/>
      <w:marLeft w:val="0"/>
      <w:marRight w:val="0"/>
      <w:marTop w:val="0"/>
      <w:marBottom w:val="0"/>
      <w:divBdr>
        <w:top w:val="none" w:sz="0" w:space="0" w:color="auto"/>
        <w:left w:val="none" w:sz="0" w:space="0" w:color="auto"/>
        <w:bottom w:val="none" w:sz="0" w:space="0" w:color="auto"/>
        <w:right w:val="none" w:sz="0" w:space="0" w:color="auto"/>
      </w:divBdr>
    </w:div>
    <w:div w:id="21121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l.wikipedia.org/wiki/%C4%8Cetrtna_skupnost_Ljubljan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gorazd.bozic@go2025.e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nova-gorica.si"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mestna.obcina@nova-gorica.si" TargetMode="External"/><Relationship Id="rId20" Type="http://schemas.openxmlformats.org/officeDocument/2006/relationships/hyperlink" Target="mailto:info@go2025.eu"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2025.eu/03.documenti/bidbook/GO_KNJIGA_SLO_WEB.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gorazd.bozic@go2025.eu"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mailto:gp.mk@gov.s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nfo@go2025.eu" TargetMode="External"/><Relationship Id="rId27" Type="http://schemas.openxmlformats.org/officeDocument/2006/relationships/image" Target="media/image5.png"/><Relationship Id="rId3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EC1F4F8B48BA1478CDBC59312D03D86" ma:contentTypeVersion="17" ma:contentTypeDescription="Ustvari nov dokument." ma:contentTypeScope="" ma:versionID="da6e714f134484571890667fc1d60d79">
  <xsd:schema xmlns:xsd="http://www.w3.org/2001/XMLSchema" xmlns:xs="http://www.w3.org/2001/XMLSchema" xmlns:p="http://schemas.microsoft.com/office/2006/metadata/properties" xmlns:ns2="87eb8158-7f7c-49ff-af54-3384ecac98bd" xmlns:ns3="4ab6eb56-df2b-43cc-ab4b-55035c489117" targetNamespace="http://schemas.microsoft.com/office/2006/metadata/properties" ma:root="true" ma:fieldsID="3a67216157c971a4114a3aabab144b4a" ns2:_="" ns3:_="">
    <xsd:import namespace="87eb8158-7f7c-49ff-af54-3384ecac98bd"/>
    <xsd:import namespace="4ab6eb56-df2b-43cc-ab4b-55035c489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b8158-7f7c-49ff-af54-3384ecac9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b6eb56-df2b-43cc-ab4b-55035c489117"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6" nillable="true" ma:displayName="Taxonomy Catch All Column" ma:hidden="true" ma:list="{249a6a4c-ed39-4622-83ad-07a172aa814b}" ma:internalName="TaxCatchAll" ma:showField="CatchAllData" ma:web="4ab6eb56-df2b-43cc-ab4b-55035c489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eb8158-7f7c-49ff-af54-3384ecac98bd">
      <Terms xmlns="http://schemas.microsoft.com/office/infopath/2007/PartnerControls"/>
    </lcf76f155ced4ddcb4097134ff3c332f>
    <TaxCatchAll xmlns="4ab6eb56-df2b-43cc-ab4b-55035c4891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4D253-1770-456A-B91A-BDA62EEEDF6A}">
  <ds:schemaRefs>
    <ds:schemaRef ds:uri="http://schemas.microsoft.com/sharepoint/v3/contenttype/forms"/>
  </ds:schemaRefs>
</ds:datastoreItem>
</file>

<file path=customXml/itemProps2.xml><?xml version="1.0" encoding="utf-8"?>
<ds:datastoreItem xmlns:ds="http://schemas.openxmlformats.org/officeDocument/2006/customXml" ds:itemID="{2B548390-D15E-46E7-BD8B-6419E0261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b8158-7f7c-49ff-af54-3384ecac98bd"/>
    <ds:schemaRef ds:uri="4ab6eb56-df2b-43cc-ab4b-55035c489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9BE60-898F-4D82-8A6C-B7AC001E455D}">
  <ds:schemaRefs>
    <ds:schemaRef ds:uri="http://schemas.microsoft.com/office/2006/metadata/properties"/>
    <ds:schemaRef ds:uri="http://schemas.microsoft.com/office/infopath/2007/PartnerControls"/>
    <ds:schemaRef ds:uri="87eb8158-7f7c-49ff-af54-3384ecac98bd"/>
    <ds:schemaRef ds:uri="4ab6eb56-df2b-43cc-ab4b-55035c489117"/>
  </ds:schemaRefs>
</ds:datastoreItem>
</file>

<file path=customXml/itemProps4.xml><?xml version="1.0" encoding="utf-8"?>
<ds:datastoreItem xmlns:ds="http://schemas.openxmlformats.org/officeDocument/2006/customXml" ds:itemID="{B64864C2-862A-CF48-AA6C-CDAB04D4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41</Pages>
  <Words>13680</Words>
  <Characters>77979</Characters>
  <Application>Microsoft Office Word</Application>
  <DocSecurity>0</DocSecurity>
  <Lines>649</Lines>
  <Paragraphs>182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Mokorel</dc:creator>
  <cp:keywords/>
  <dc:description/>
  <cp:lastModifiedBy>Nina Vrabec</cp:lastModifiedBy>
  <cp:revision>15</cp:revision>
  <cp:lastPrinted>2024-10-18T09:03:00Z</cp:lastPrinted>
  <dcterms:created xsi:type="dcterms:W3CDTF">2024-10-18T08:49:00Z</dcterms:created>
  <dcterms:modified xsi:type="dcterms:W3CDTF">2024-10-18T12:22:00Z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0x0101006EC1F4F8B48BA1478CDBC59312D03D86</vt:lpwstr>
  </property>
  <property fmtid="{D5CDD505-2E9C-101B-9397-08002B2CF9AE}" pid="3" name="MediaServiceImageTags">
    <vt:lpwstr/>
  </property>
</Properties>
</file>