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458A" w14:textId="77777777" w:rsidR="00F0308E" w:rsidRDefault="005E48D6">
      <w:pPr>
        <w:pStyle w:val="Bodytext20"/>
        <w:jc w:val="both"/>
      </w:pPr>
      <w:r>
        <w:rPr>
          <w:noProof/>
        </w:rPr>
        <w:drawing>
          <wp:anchor distT="0" distB="115570" distL="0" distR="0" simplePos="0" relativeHeight="125829378" behindDoc="0" locked="0" layoutInCell="1" allowOverlap="1" wp14:anchorId="5FCD459C" wp14:editId="5FCD459D">
            <wp:simplePos x="0" y="0"/>
            <wp:positionH relativeFrom="page">
              <wp:posOffset>296545</wp:posOffset>
            </wp:positionH>
            <wp:positionV relativeFrom="paragraph">
              <wp:posOffset>-63500</wp:posOffset>
            </wp:positionV>
            <wp:extent cx="731520" cy="15875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3152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FCD459E" wp14:editId="5FCD459F">
                <wp:simplePos x="0" y="0"/>
                <wp:positionH relativeFrom="page">
                  <wp:posOffset>543560</wp:posOffset>
                </wp:positionH>
                <wp:positionV relativeFrom="paragraph">
                  <wp:posOffset>116205</wp:posOffset>
                </wp:positionV>
                <wp:extent cx="475615" cy="9461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94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CD45AE" w14:textId="77777777" w:rsidR="00F0308E" w:rsidRDefault="005E48D6">
                            <w:pPr>
                              <w:pStyle w:val="Picturecaption0"/>
                            </w:pPr>
                            <w:r>
                              <w:rPr>
                                <w:rStyle w:val="Picturecaption"/>
                              </w:rPr>
                              <w:t xml:space="preserve">GO- </w:t>
                            </w:r>
                            <w:proofErr w:type="spellStart"/>
                            <w:r>
                              <w:rPr>
                                <w:rStyle w:val="Picturecaption"/>
                              </w:rPr>
                              <w:t>SlO</w:t>
                            </w:r>
                            <w:proofErr w:type="spellEnd"/>
                            <w:r>
                              <w:rPr>
                                <w:rStyle w:val="Picturecaption"/>
                              </w:rPr>
                              <w:t>- EU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FCD459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2.8pt;margin-top:9.15pt;width:37.45pt;height:7.4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" filled="f" stroked="f">
                <v:textbox inset="0,0,0,0">
                  <w:txbxContent>
                    <w:p w14:paraId="5FCD45AE" w14:textId="77777777" w:rsidR="00F0308E" w:rsidRDefault="005E48D6">
                      <w:pPr>
                        <w:pStyle w:val="Picturecaption0"/>
                      </w:pPr>
                      <w:r>
                        <w:rPr>
                          <w:rStyle w:val="Picturecaption"/>
                        </w:rPr>
                        <w:t xml:space="preserve">GO- </w:t>
                      </w:r>
                      <w:proofErr w:type="spellStart"/>
                      <w:r>
                        <w:rPr>
                          <w:rStyle w:val="Picturecaption"/>
                        </w:rPr>
                        <w:t>SlO</w:t>
                      </w:r>
                      <w:proofErr w:type="spellEnd"/>
                      <w:r>
                        <w:rPr>
                          <w:rStyle w:val="Picturecaption"/>
                        </w:rPr>
                        <w:t>- EU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Bodytext2"/>
        </w:rPr>
        <w:t>MESTNA OBČINA NOVA GORICA</w:t>
      </w:r>
    </w:p>
    <w:p w14:paraId="5FCD458B" w14:textId="77777777" w:rsidR="00F0308E" w:rsidRDefault="005E48D6">
      <w:pPr>
        <w:pStyle w:val="Bodytext20"/>
        <w:jc w:val="both"/>
      </w:pPr>
      <w:r>
        <w:rPr>
          <w:rStyle w:val="Bodytext2"/>
        </w:rPr>
        <w:t>TRG EDVARDA KARDELJA I</w:t>
      </w:r>
    </w:p>
    <w:p w14:paraId="5FCD458C" w14:textId="77777777" w:rsidR="00F0308E" w:rsidRDefault="005E48D6">
      <w:pPr>
        <w:pStyle w:val="Bodytext20"/>
        <w:spacing w:after="260"/>
        <w:jc w:val="both"/>
      </w:pPr>
      <w:r>
        <w:rPr>
          <w:noProof/>
        </w:rPr>
        <w:drawing>
          <wp:anchor distT="0" distB="0" distL="114300" distR="114300" simplePos="0" relativeHeight="125829379" behindDoc="0" locked="0" layoutInCell="1" allowOverlap="1" wp14:anchorId="5FCD45A0" wp14:editId="5FCD45A1">
            <wp:simplePos x="0" y="0"/>
            <wp:positionH relativeFrom="page">
              <wp:posOffset>513080</wp:posOffset>
            </wp:positionH>
            <wp:positionV relativeFrom="paragraph">
              <wp:posOffset>50800</wp:posOffset>
            </wp:positionV>
            <wp:extent cx="311150" cy="298450"/>
            <wp:effectExtent l="0" t="0" r="0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111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Bodytext2"/>
        </w:rPr>
        <w:t>5000 NOVA GORICA</w:t>
      </w:r>
    </w:p>
    <w:p w14:paraId="5FCD458D" w14:textId="77777777" w:rsidR="00F0308E" w:rsidRDefault="005E48D6">
      <w:pPr>
        <w:pStyle w:val="Bodytext30"/>
        <w:spacing w:after="0"/>
        <w:jc w:val="both"/>
      </w:pPr>
      <w:r>
        <w:rPr>
          <w:rStyle w:val="Bodytext3"/>
        </w:rPr>
        <w:t>TEL.: +386 (0)5 335 01 01</w:t>
      </w:r>
    </w:p>
    <w:p w14:paraId="5FCD458E" w14:textId="77777777" w:rsidR="00F0308E" w:rsidRDefault="005E48D6">
      <w:pPr>
        <w:pStyle w:val="Bodytext30"/>
        <w:spacing w:after="84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5FCD45A2" wp14:editId="5FCD45A3">
                <wp:simplePos x="0" y="0"/>
                <wp:positionH relativeFrom="page">
                  <wp:posOffset>354330</wp:posOffset>
                </wp:positionH>
                <wp:positionV relativeFrom="paragraph">
                  <wp:posOffset>88900</wp:posOffset>
                </wp:positionV>
                <wp:extent cx="640080" cy="17399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CD45AF" w14:textId="77777777" w:rsidR="00F0308E" w:rsidRDefault="005E48D6">
                            <w:pPr>
                              <w:pStyle w:val="Bodytext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Bodytext2"/>
                                <w:i/>
                                <w:iCs/>
                                <w:sz w:val="16"/>
                                <w:szCs w:val="16"/>
                              </w:rPr>
                              <w:t>Župan-</w:t>
                            </w:r>
                            <w:proofErr w:type="spellStart"/>
                            <w:r>
                              <w:rPr>
                                <w:rStyle w:val="Bodytext2"/>
                                <w:i/>
                                <w:iCs/>
                                <w:sz w:val="16"/>
                                <w:szCs w:val="16"/>
                              </w:rPr>
                              <w:t>Mayor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FCD45A2" id="Shape 7" o:spid="_x0000_s1027" type="#_x0000_t202" style="position:absolute;left:0;text-align:left;margin-left:27.9pt;margin-top:7pt;width:50.4pt;height:13.7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" filled="f" stroked="f">
                <v:textbox inset="0,0,0,0">
                  <w:txbxContent>
                    <w:p w14:paraId="5FCD45AF" w14:textId="77777777" w:rsidR="00F0308E" w:rsidRDefault="005E48D6">
                      <w:pPr>
                        <w:pStyle w:val="Bodytext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Bodytext2"/>
                          <w:i/>
                          <w:iCs/>
                          <w:sz w:val="16"/>
                          <w:szCs w:val="16"/>
                        </w:rPr>
                        <w:t>Župan-</w:t>
                      </w:r>
                      <w:proofErr w:type="spellStart"/>
                      <w:r>
                        <w:rPr>
                          <w:rStyle w:val="Bodytext2"/>
                          <w:i/>
                          <w:iCs/>
                          <w:sz w:val="16"/>
                          <w:szCs w:val="16"/>
                        </w:rPr>
                        <w:t>Mayor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Bodytext3"/>
          <w:lang w:val="en-US" w:eastAsia="en-US" w:bidi="en-US"/>
        </w:rPr>
        <w:t xml:space="preserve">FAX: </w:t>
      </w:r>
      <w:r>
        <w:rPr>
          <w:rStyle w:val="Bodytext3"/>
        </w:rPr>
        <w:t>+386 (0)5 302 74 70</w:t>
      </w:r>
    </w:p>
    <w:p w14:paraId="5FCD458F" w14:textId="77777777" w:rsidR="00F0308E" w:rsidRDefault="005E48D6">
      <w:pPr>
        <w:pStyle w:val="Telobesedila"/>
        <w:spacing w:after="540"/>
        <w:jc w:val="center"/>
      </w:pPr>
      <w:r>
        <w:rPr>
          <w:rStyle w:val="TelobesedilaZnak"/>
          <w:b/>
          <w:bCs/>
        </w:rPr>
        <w:t>3. december mednarodni dan invalidov</w:t>
      </w:r>
    </w:p>
    <w:p w14:paraId="5FCD4590" w14:textId="77777777" w:rsidR="00F0308E" w:rsidRDefault="005E48D6">
      <w:pPr>
        <w:pStyle w:val="Telobesedila"/>
        <w:jc w:val="both"/>
      </w:pPr>
      <w:r>
        <w:rPr>
          <w:rStyle w:val="TelobesedilaZnak"/>
        </w:rPr>
        <w:t xml:space="preserve">3. decembra leta 1992 je Generalna skupščina Združenih narodov </w:t>
      </w:r>
      <w:r>
        <w:rPr>
          <w:rStyle w:val="TelobesedilaZnak"/>
        </w:rPr>
        <w:t>razglasila mednarodni dan invalidov z namenom, da bi spodbudila razumevanje problematike, povezane z invalidnostjo, in mobilizirala podporo javnosti pri zavzemanju za dostojanstvo, pravice in blaginjo invalidov.</w:t>
      </w:r>
    </w:p>
    <w:p w14:paraId="5FCD4591" w14:textId="77777777" w:rsidR="00F0308E" w:rsidRDefault="005E48D6">
      <w:pPr>
        <w:pStyle w:val="Telobesedila"/>
        <w:jc w:val="both"/>
      </w:pPr>
      <w:r>
        <w:rPr>
          <w:rStyle w:val="TelobesedilaZnak"/>
        </w:rPr>
        <w:t>Ob tej priložnosti številne institucije, združenja, društva in posamezniki opozarjajo na pomen enakopravnega vključevanja oseb z različnimi oviranostmi v družbo. Pri tem opominjajo na predsodke, stigme, stiske in težave, s katerimi se invalidne osebe srečujete v vsakdanjem življenju. Ta prizadevanja nedvomno vodijo do boljših in ustreznejših rešitev.</w:t>
      </w:r>
    </w:p>
    <w:p w14:paraId="5FCD4592" w14:textId="77777777" w:rsidR="00F0308E" w:rsidRDefault="005E48D6">
      <w:pPr>
        <w:pStyle w:val="Telobesedila"/>
        <w:jc w:val="both"/>
      </w:pPr>
      <w:r>
        <w:rPr>
          <w:rStyle w:val="TelobesedilaZnak"/>
        </w:rPr>
        <w:t>V Mestni občini Nova Gorica si že vrsto let prizadevamo za aktivno vključevanje invalidov v družbo. Od pridobitve listine »Občina po meri invalidov« leta 2012, ko se je oranje ledine na področju izboljšanja položaja invalidov šele začelo, do danes, ko lahko govorimo o občutni spremembi v sami miselnosti in delu na področju invalidske problematike v mestni občini, predvsem v povezavah med civilno družbo, javnimi zavodi, institucijami in občino, je preteklo dobro desetletje.</w:t>
      </w:r>
    </w:p>
    <w:p w14:paraId="5FCD4593" w14:textId="77777777" w:rsidR="00F0308E" w:rsidRDefault="005E48D6">
      <w:pPr>
        <w:pStyle w:val="Telobesedila"/>
        <w:spacing w:after="180" w:line="276" w:lineRule="auto"/>
        <w:jc w:val="both"/>
      </w:pPr>
      <w:r>
        <w:rPr>
          <w:rStyle w:val="TelobesedilaZnak"/>
        </w:rPr>
        <w:t>Zagotovo je sprejem Strateškega načrta dostopnosti novogoriške mestne občine primer dobre prakse medsebojnega sodelovanja invalidskih organizacij ter njihovega sodelovanja z ostalimi organi ter ustanovami v lokalni skupnosti in tudi širše. Vse večje je vključevanje invalidov in invalidskih organizacij k razpravam in delavnicam za pripravo strategij in dolgoročnih projektov lokalne skupnosti.</w:t>
      </w:r>
    </w:p>
    <w:p w14:paraId="5FCD4594" w14:textId="77777777" w:rsidR="00F0308E" w:rsidRDefault="005E48D6">
      <w:pPr>
        <w:pStyle w:val="Telobesedila"/>
        <w:spacing w:after="340"/>
        <w:jc w:val="both"/>
      </w:pPr>
      <w:r>
        <w:rPr>
          <w:rStyle w:val="TelobesedilaZnak"/>
        </w:rPr>
        <w:t xml:space="preserve">Mestna občina Nova Gorica bo pristopila k projektu </w:t>
      </w:r>
      <w:proofErr w:type="spellStart"/>
      <w:r>
        <w:rPr>
          <w:rStyle w:val="TelobesedilaZnak"/>
        </w:rPr>
        <w:t>Multimodalne</w:t>
      </w:r>
      <w:proofErr w:type="spellEnd"/>
      <w:r>
        <w:rPr>
          <w:rStyle w:val="TelobesedilaZnak"/>
        </w:rPr>
        <w:t xml:space="preserve"> mobilnosti, ki ga izvaja Ministrstvo za okolje, podnebje in energijo. Glavni cilj projekta je izboljšati mobilnost slepih in slabovidnih, gibalno oviranih, starejših in šolajočih otrok, ki se uvrščajo med bolj ranljive udeležence v prometu. Eden glavnih rezultatov projekta bo vzpostavljen javni pregledovalnik oziroma državni zemljevid </w:t>
      </w:r>
      <w:proofErr w:type="spellStart"/>
      <w:r>
        <w:rPr>
          <w:rStyle w:val="TelobesedilaZnak"/>
        </w:rPr>
        <w:t>multimodalne</w:t>
      </w:r>
      <w:proofErr w:type="spellEnd"/>
      <w:r>
        <w:rPr>
          <w:rStyle w:val="TelobesedilaZnak"/>
        </w:rPr>
        <w:t xml:space="preserve"> mobilnosti. S pomočjo Geografskega informacijskega sistema se bo vzpostavil zemljevid točk v prostoru (javne stavbe, postajališča, toaletni prostori,</w:t>
      </w:r>
      <w:r>
        <w:rPr>
          <w:rStyle w:val="TelobesedilaZnak"/>
        </w:rPr>
        <w:t xml:space="preserve"> parkirišča) in tudi njihova opremljenost s pločniki in ovirami. Projekt bo omogočil celovito, redno vzdrževano in brezplačno uporabo podatkov za mobilnost ranljivih oseb na državni ravni.</w:t>
      </w:r>
    </w:p>
    <w:p w14:paraId="5FCD4595" w14:textId="77777777" w:rsidR="00F0308E" w:rsidRDefault="005E48D6">
      <w:pPr>
        <w:pStyle w:val="Telobesedila"/>
        <w:spacing w:line="276" w:lineRule="auto"/>
        <w:jc w:val="both"/>
      </w:pPr>
      <w:r>
        <w:rPr>
          <w:rStyle w:val="TelobesedilaZnak"/>
        </w:rPr>
        <w:t>V tem duhu našega truda po zagotavljanju dostopnosti prostora, informacij in storitev v novogoriški mestni občini se pripravljamo tudi na leto 2025, ko bo Nova Gorica v sodelovanju s sosednjim mestom Gorica v Italiji nosila naziv Evropske prestolnice kulture. Pod pojmom kulture razumemo tudi enakopravno vključevanje ranljivih skupin v družbo in pripravo vseh programov in aktivnosti ob sočasnem</w:t>
      </w:r>
      <w:r>
        <w:br w:type="page"/>
      </w:r>
    </w:p>
    <w:p w14:paraId="5FCD4596" w14:textId="77777777" w:rsidR="00F0308E" w:rsidRDefault="005E48D6">
      <w:pPr>
        <w:pStyle w:val="Telobesedila"/>
        <w:spacing w:after="180" w:line="276" w:lineRule="auto"/>
      </w:pPr>
      <w:r>
        <w:rPr>
          <w:rStyle w:val="TelobesedilaZnak"/>
        </w:rPr>
        <w:lastRenderedPageBreak/>
        <w:t>zavedanju po nujnem zagotavljanju dostopnosti za vse.</w:t>
      </w:r>
    </w:p>
    <w:p w14:paraId="5FCD4597" w14:textId="77777777" w:rsidR="00F0308E" w:rsidRDefault="005E48D6">
      <w:pPr>
        <w:pStyle w:val="Telobesedila"/>
        <w:spacing w:after="180" w:line="276" w:lineRule="auto"/>
        <w:jc w:val="both"/>
      </w:pPr>
      <w:r>
        <w:rPr>
          <w:rStyle w:val="TelobesedilaZnak"/>
        </w:rPr>
        <w:t xml:space="preserve">Mednarodni dan invalidov bomo obeležili v ponedeljek, 4. decembra 2023, ob 10. uri v avli Občinske palače, kjer bo predstavljena tipna maketa </w:t>
      </w:r>
      <w:proofErr w:type="spellStart"/>
      <w:r>
        <w:rPr>
          <w:rStyle w:val="TelobesedilaZnak"/>
        </w:rPr>
        <w:t>Frnaže</w:t>
      </w:r>
      <w:proofErr w:type="spellEnd"/>
      <w:r>
        <w:rPr>
          <w:rStyle w:val="TelobesedilaZnak"/>
        </w:rPr>
        <w:t>. Maketa je nastala v sodelovanju s Srednjo lesarsko šolo v Novi Gorici in bo po predstavitvi postavljena na razstavo GO*S50-60 in del taktilne galerije EPK 2025.</w:t>
      </w:r>
    </w:p>
    <w:p w14:paraId="5FCD4598" w14:textId="77777777" w:rsidR="00F0308E" w:rsidRDefault="005E48D6">
      <w:pPr>
        <w:pStyle w:val="Telobesedila"/>
        <w:spacing w:after="180" w:line="276" w:lineRule="auto"/>
        <w:jc w:val="both"/>
      </w:pPr>
      <w:r>
        <w:rPr>
          <w:rStyle w:val="TelobesedilaZnak"/>
        </w:rPr>
        <w:t>Pred tem se bom srečal s predstavniki invalidskih organizacij in društev ter člani Sveta za invalide.</w:t>
      </w:r>
    </w:p>
    <w:p w14:paraId="5FCD4599" w14:textId="77777777" w:rsidR="00F0308E" w:rsidRDefault="005E48D6">
      <w:pPr>
        <w:pStyle w:val="Telobesedila"/>
        <w:spacing w:after="180" w:line="276" w:lineRule="auto"/>
        <w:jc w:val="both"/>
      </w:pPr>
      <w:r>
        <w:rPr>
          <w:rStyle w:val="TelobesedilaZnak"/>
        </w:rPr>
        <w:t xml:space="preserve">Želim si, da bi </w:t>
      </w:r>
      <w:r>
        <w:rPr>
          <w:rStyle w:val="TelobesedilaZnak"/>
        </w:rPr>
        <w:t>našim prizadevanjem za izboljšanje dostopnosti sledilo vse več občin, institucij in posameznikov, da bi dosegli standard dostopnosti za vse in s tem posledično boljše družbe.</w:t>
      </w:r>
    </w:p>
    <w:p w14:paraId="5FCD459A" w14:textId="77777777" w:rsidR="00F0308E" w:rsidRDefault="005E48D6">
      <w:pPr>
        <w:pStyle w:val="Telobesedila"/>
        <w:spacing w:after="1620"/>
        <w:jc w:val="both"/>
      </w:pPr>
      <w:r>
        <w:rPr>
          <w:rStyle w:val="TelobesedilaZnak"/>
        </w:rPr>
        <w:t>Ob tej priložnosti čestitamo Občini Šempeter - Vrtojba za prejeti naziv »Občina po meri invalidov«. Invalidom in invalidskim organizacijam pa iskrena hvala za vse aktivnosti, ki pripomorejo k temu, daje življenje invalidov lepše. Naj bo vaš praznik priložnost za nove načrte in ideje.</w:t>
      </w:r>
    </w:p>
    <w:p w14:paraId="5FCD459B" w14:textId="77777777" w:rsidR="00F0308E" w:rsidRDefault="005E48D6">
      <w:pPr>
        <w:pStyle w:val="Telobesedila"/>
        <w:spacing w:after="180"/>
        <w:jc w:val="both"/>
      </w:pPr>
      <w:r>
        <w:rPr>
          <w:noProof/>
        </w:rPr>
        <w:drawing>
          <wp:anchor distT="0" distB="0" distL="114300" distR="114300" simplePos="0" relativeHeight="125829382" behindDoc="0" locked="0" layoutInCell="1" allowOverlap="1" wp14:anchorId="5FCD45A4" wp14:editId="5FCD45A5">
            <wp:simplePos x="0" y="0"/>
            <wp:positionH relativeFrom="page">
              <wp:posOffset>4841240</wp:posOffset>
            </wp:positionH>
            <wp:positionV relativeFrom="margin">
              <wp:posOffset>4138930</wp:posOffset>
            </wp:positionV>
            <wp:extent cx="1700530" cy="2011680"/>
            <wp:effectExtent l="0" t="0" r="0" b="0"/>
            <wp:wrapSquare wrapText="left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70053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TelobesedilaZnak"/>
        </w:rPr>
        <w:t>Nova Gorica, 1.12.2023</w:t>
      </w:r>
    </w:p>
    <w:sectPr w:rsidR="00F0308E">
      <w:footerReference w:type="even" r:id="rId9"/>
      <w:footerReference w:type="default" r:id="rId10"/>
      <w:pgSz w:w="11900" w:h="16840"/>
      <w:pgMar w:top="510" w:right="1329" w:bottom="1760" w:left="166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D45AC" w14:textId="77777777" w:rsidR="005E48D6" w:rsidRDefault="005E48D6">
      <w:r>
        <w:separator/>
      </w:r>
    </w:p>
  </w:endnote>
  <w:endnote w:type="continuationSeparator" w:id="0">
    <w:p w14:paraId="5FCD45AE" w14:textId="77777777" w:rsidR="005E48D6" w:rsidRDefault="005E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45A8" w14:textId="77777777" w:rsidR="00F0308E" w:rsidRDefault="005E48D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FCD45AA" wp14:editId="5FCD45AB">
              <wp:simplePos x="0" y="0"/>
              <wp:positionH relativeFrom="page">
                <wp:posOffset>1043305</wp:posOffset>
              </wp:positionH>
              <wp:positionV relativeFrom="page">
                <wp:posOffset>9933940</wp:posOffset>
              </wp:positionV>
              <wp:extent cx="4803775" cy="23177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3775" cy="231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CD45B2" w14:textId="77777777" w:rsidR="00F0308E" w:rsidRDefault="005E48D6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i/>
                              <w:iCs/>
                              <w:sz w:val="13"/>
                              <w:szCs w:val="13"/>
                            </w:rPr>
                            <w:t>ID za DDV: 5153055730, matična številka: 5881773,</w:t>
                          </w:r>
                        </w:p>
                        <w:p w14:paraId="5FCD45B3" w14:textId="77777777" w:rsidR="00F0308E" w:rsidRDefault="005E48D6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i/>
                              <w:iCs/>
                              <w:sz w:val="13"/>
                              <w:szCs w:val="13"/>
                            </w:rPr>
                            <w:t>tel. centrala: 05/335-01-1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i/>
                              <w:iCs/>
                              <w:sz w:val="13"/>
                              <w:szCs w:val="13"/>
                              <w:lang w:val="en-US" w:eastAsia="en-US" w:bidi="en-US"/>
                            </w:rPr>
                            <w:t xml:space="preserve">1, fax: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i/>
                              <w:iCs/>
                              <w:sz w:val="13"/>
                              <w:szCs w:val="13"/>
                            </w:rPr>
                            <w:t xml:space="preserve">05/302-12-33, e-pošta: mestna.obcina@nova-gorica.si. spletna stran: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i/>
                              <w:iCs/>
                              <w:sz w:val="13"/>
                              <w:szCs w:val="13"/>
                              <w:lang w:val="en-US" w:eastAsia="en-US" w:bidi="en-US"/>
                            </w:rPr>
                            <w:t>www.nova-gorica.si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CD45AA" id="_x0000_t202" coordsize="21600,21600" o:spt="202" path="m,l,21600r21600,l21600,xe">
              <v:stroke joinstyle="miter"/>
              <v:path gradientshapeok="t" o:connecttype="rect"/>
            </v:shapetype>
            <v:shape id="Shape 13" o:spid="_x0000_s1028" type="#_x0000_t202" style="position:absolute;margin-left:82.15pt;margin-top:782.2pt;width:378.25pt;height:18.2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" filled="f" stroked="f">
              <v:textbox style="mso-fit-shape-to-text:t" inset="0,0,0,0">
                <w:txbxContent>
                  <w:p w14:paraId="5FCD45B2" w14:textId="77777777" w:rsidR="00F0308E" w:rsidRDefault="005E48D6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i/>
                        <w:iCs/>
                        <w:sz w:val="13"/>
                        <w:szCs w:val="13"/>
                      </w:rPr>
                      <w:t>ID za DDV: 5153055730, matična številka: 5881773,</w:t>
                    </w:r>
                  </w:p>
                  <w:p w14:paraId="5FCD45B3" w14:textId="77777777" w:rsidR="00F0308E" w:rsidRDefault="005E48D6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i/>
                        <w:iCs/>
                        <w:sz w:val="13"/>
                        <w:szCs w:val="13"/>
                      </w:rPr>
                      <w:t>tel. centrala: 05/335-01-1</w:t>
                    </w:r>
                    <w:r>
                      <w:rPr>
                        <w:rStyle w:val="Headerorfooter2"/>
                        <w:rFonts w:ascii="Arial" w:eastAsia="Arial" w:hAnsi="Arial" w:cs="Arial"/>
                        <w:i/>
                        <w:iCs/>
                        <w:sz w:val="13"/>
                        <w:szCs w:val="13"/>
                        <w:lang w:val="en-US" w:eastAsia="en-US" w:bidi="en-US"/>
                      </w:rPr>
                      <w:t xml:space="preserve">1, fax: </w:t>
                    </w:r>
                    <w:r>
                      <w:rPr>
                        <w:rStyle w:val="Headerorfooter2"/>
                        <w:rFonts w:ascii="Arial" w:eastAsia="Arial" w:hAnsi="Arial" w:cs="Arial"/>
                        <w:i/>
                        <w:iCs/>
                        <w:sz w:val="13"/>
                        <w:szCs w:val="13"/>
                      </w:rPr>
                      <w:t xml:space="preserve">05/302-12-33, e-pošta: mestna.obcina@nova-gorica.si. spletna stran: </w:t>
                    </w:r>
                    <w:r>
                      <w:rPr>
                        <w:rStyle w:val="Headerorfooter2"/>
                        <w:rFonts w:ascii="Arial" w:eastAsia="Arial" w:hAnsi="Arial" w:cs="Arial"/>
                        <w:i/>
                        <w:iCs/>
                        <w:sz w:val="13"/>
                        <w:szCs w:val="13"/>
                        <w:lang w:val="en-US" w:eastAsia="en-US" w:bidi="en-US"/>
                      </w:rPr>
                      <w:t>www.nova-gorica.si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45A9" w14:textId="77777777" w:rsidR="00F0308E" w:rsidRDefault="005E48D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FCD45AC" wp14:editId="5FCD45AD">
              <wp:simplePos x="0" y="0"/>
              <wp:positionH relativeFrom="page">
                <wp:posOffset>918210</wp:posOffset>
              </wp:positionH>
              <wp:positionV relativeFrom="page">
                <wp:posOffset>9940290</wp:posOffset>
              </wp:positionV>
              <wp:extent cx="4937760" cy="23177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231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CD45B0" w14:textId="77777777" w:rsidR="00F0308E" w:rsidRDefault="005E48D6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i/>
                              <w:iCs/>
                              <w:sz w:val="13"/>
                              <w:szCs w:val="13"/>
                            </w:rPr>
                            <w:t>ID za DDV: SIS3055730. matična številka: 5881773.</w:t>
                          </w:r>
                        </w:p>
                        <w:p w14:paraId="5FCD45B1" w14:textId="77777777" w:rsidR="00F0308E" w:rsidRDefault="005E48D6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</w:rPr>
                            <w:t xml:space="preserve">I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i/>
                              <w:iCs/>
                              <w:sz w:val="13"/>
                              <w:szCs w:val="13"/>
                            </w:rPr>
                            <w:t>tel. centrala: 05/335-01-1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i/>
                              <w:iCs/>
                              <w:sz w:val="13"/>
                              <w:szCs w:val="13"/>
                              <w:lang w:val="en-US" w:eastAsia="en-US" w:bidi="en-US"/>
                            </w:rPr>
                            <w:t xml:space="preserve">1, fax: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i/>
                              <w:iCs/>
                              <w:sz w:val="13"/>
                              <w:szCs w:val="13"/>
                            </w:rPr>
                            <w:t xml:space="preserve">05/302-12-33, e-pošta: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i/>
                              <w:iCs/>
                              <w:sz w:val="13"/>
                              <w:szCs w:val="13"/>
                              <w:lang w:val="en-US" w:eastAsia="en-US" w:bidi="en-US"/>
                            </w:rPr>
                            <w:t xml:space="preserve">meslna.obcina@nova-gonca.si.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i/>
                              <w:iCs/>
                              <w:sz w:val="13"/>
                              <w:szCs w:val="13"/>
                            </w:rPr>
                            <w:t xml:space="preserve">spletna stran: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i/>
                              <w:iCs/>
                              <w:sz w:val="13"/>
                              <w:szCs w:val="13"/>
                              <w:lang w:val="en-US" w:eastAsia="en-US" w:bidi="en-US"/>
                            </w:rPr>
                            <w:t>WMV.nova-gorica.si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CD45AC" id="_x0000_t202" coordsize="21600,21600" o:spt="202" path="m,l,21600r21600,l21600,xe">
              <v:stroke joinstyle="miter"/>
              <v:path gradientshapeok="t" o:connecttype="rect"/>
            </v:shapetype>
            <v:shape id="Shape 11" o:spid="_x0000_s1029" type="#_x0000_t202" style="position:absolute;margin-left:72.3pt;margin-top:782.7pt;width:388.8pt;height:18.2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" filled="f" stroked="f">
              <v:textbox style="mso-fit-shape-to-text:t" inset="0,0,0,0">
                <w:txbxContent>
                  <w:p w14:paraId="5FCD45B0" w14:textId="77777777" w:rsidR="00F0308E" w:rsidRDefault="005E48D6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i/>
                        <w:iCs/>
                        <w:sz w:val="13"/>
                        <w:szCs w:val="13"/>
                      </w:rPr>
                      <w:t>ID za DDV: SIS3055730. matična številka: 5881773.</w:t>
                    </w:r>
                  </w:p>
                  <w:p w14:paraId="5FCD45B1" w14:textId="77777777" w:rsidR="00F0308E" w:rsidRDefault="005E48D6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</w:rPr>
                      <w:t xml:space="preserve">I </w:t>
                    </w:r>
                    <w:r>
                      <w:rPr>
                        <w:rStyle w:val="Headerorfooter2"/>
                        <w:rFonts w:ascii="Arial" w:eastAsia="Arial" w:hAnsi="Arial" w:cs="Arial"/>
                        <w:i/>
                        <w:iCs/>
                        <w:sz w:val="13"/>
                        <w:szCs w:val="13"/>
                      </w:rPr>
                      <w:t>tel. centrala: 05/335-01-1</w:t>
                    </w:r>
                    <w:r>
                      <w:rPr>
                        <w:rStyle w:val="Headerorfooter2"/>
                        <w:rFonts w:ascii="Arial" w:eastAsia="Arial" w:hAnsi="Arial" w:cs="Arial"/>
                        <w:i/>
                        <w:iCs/>
                        <w:sz w:val="13"/>
                        <w:szCs w:val="13"/>
                        <w:lang w:val="en-US" w:eastAsia="en-US" w:bidi="en-US"/>
                      </w:rPr>
                      <w:t xml:space="preserve">1, fax: </w:t>
                    </w:r>
                    <w:r>
                      <w:rPr>
                        <w:rStyle w:val="Headerorfooter2"/>
                        <w:rFonts w:ascii="Arial" w:eastAsia="Arial" w:hAnsi="Arial" w:cs="Arial"/>
                        <w:i/>
                        <w:iCs/>
                        <w:sz w:val="13"/>
                        <w:szCs w:val="13"/>
                      </w:rPr>
                      <w:t xml:space="preserve">05/302-12-33, e-pošta: </w:t>
                    </w:r>
                    <w:r>
                      <w:rPr>
                        <w:rStyle w:val="Headerorfooter2"/>
                        <w:rFonts w:ascii="Arial" w:eastAsia="Arial" w:hAnsi="Arial" w:cs="Arial"/>
                        <w:i/>
                        <w:iCs/>
                        <w:sz w:val="13"/>
                        <w:szCs w:val="13"/>
                        <w:lang w:val="en-US" w:eastAsia="en-US" w:bidi="en-US"/>
                      </w:rPr>
                      <w:t xml:space="preserve">meslna.obcina@nova-gonca.si. </w:t>
                    </w:r>
                    <w:r>
                      <w:rPr>
                        <w:rStyle w:val="Headerorfooter2"/>
                        <w:rFonts w:ascii="Arial" w:eastAsia="Arial" w:hAnsi="Arial" w:cs="Arial"/>
                        <w:i/>
                        <w:iCs/>
                        <w:sz w:val="13"/>
                        <w:szCs w:val="13"/>
                      </w:rPr>
                      <w:t xml:space="preserve">spletna stran: </w:t>
                    </w:r>
                    <w:r>
                      <w:rPr>
                        <w:rStyle w:val="Headerorfooter2"/>
                        <w:rFonts w:ascii="Arial" w:eastAsia="Arial" w:hAnsi="Arial" w:cs="Arial"/>
                        <w:i/>
                        <w:iCs/>
                        <w:sz w:val="13"/>
                        <w:szCs w:val="13"/>
                        <w:lang w:val="en-US" w:eastAsia="en-US" w:bidi="en-US"/>
                      </w:rPr>
                      <w:t>WMV.nova-gorica.si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45A6" w14:textId="77777777" w:rsidR="00F0308E" w:rsidRDefault="00F0308E"/>
  </w:footnote>
  <w:footnote w:type="continuationSeparator" w:id="0">
    <w:p w14:paraId="5FCD45A7" w14:textId="77777777" w:rsidR="00F0308E" w:rsidRDefault="00F030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08E"/>
    <w:rsid w:val="005E48D6"/>
    <w:rsid w:val="00F0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458A"/>
  <w15:docId w15:val="{DCB67842-D6F1-4414-B685-31A8FBE9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sl-SI" w:eastAsia="sl-SI" w:bidi="sl-SI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icturecaption">
    <w:name w:val="Picture caption_"/>
    <w:basedOn w:val="Privzetapisavaodstavka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">
    <w:name w:val="Body text (2)_"/>
    <w:basedOn w:val="Privzetapisavaodstavka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2">
    <w:name w:val="Header or footer (2)_"/>
    <w:basedOn w:val="Privzetapisavaodstav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Privzetapisavaodstavka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lobesedilaZnak">
    <w:name w:val="Telo besedila Znak"/>
    <w:basedOn w:val="Privzetapisavaodstavka"/>
    <w:link w:val="Telobesedil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Picturecaption0">
    <w:name w:val="Picture caption"/>
    <w:basedOn w:val="Navaden"/>
    <w:link w:val="Picturecaption"/>
    <w:rPr>
      <w:rFonts w:ascii="Arial" w:eastAsia="Arial" w:hAnsi="Arial" w:cs="Arial"/>
      <w:sz w:val="11"/>
      <w:szCs w:val="11"/>
    </w:rPr>
  </w:style>
  <w:style w:type="paragraph" w:customStyle="1" w:styleId="Bodytext20">
    <w:name w:val="Body text (2)"/>
    <w:basedOn w:val="Navaden"/>
    <w:link w:val="Bodytext2"/>
    <w:rPr>
      <w:rFonts w:ascii="Arial" w:eastAsia="Arial" w:hAnsi="Arial" w:cs="Arial"/>
      <w:sz w:val="15"/>
      <w:szCs w:val="15"/>
    </w:rPr>
  </w:style>
  <w:style w:type="paragraph" w:customStyle="1" w:styleId="Headerorfooter20">
    <w:name w:val="Header or footer (2)"/>
    <w:basedOn w:val="Navaden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avaden"/>
    <w:link w:val="Bodytext3"/>
    <w:pPr>
      <w:spacing w:after="420"/>
    </w:pPr>
    <w:rPr>
      <w:rFonts w:ascii="Arial" w:eastAsia="Arial" w:hAnsi="Arial" w:cs="Arial"/>
      <w:sz w:val="13"/>
      <w:szCs w:val="13"/>
    </w:rPr>
  </w:style>
  <w:style w:type="paragraph" w:styleId="Telobesedila">
    <w:name w:val="Body Text"/>
    <w:basedOn w:val="Navaden"/>
    <w:link w:val="TelobesedilaZnak"/>
    <w:qFormat/>
    <w:pPr>
      <w:spacing w:after="2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00206B4805EF231129150750</dc:title>
  <dc:subject/>
  <dc:creator>tamara.simcic</dc:creator>
  <cp:keywords/>
  <cp:lastModifiedBy>Tamara Simčič</cp:lastModifiedBy>
  <cp:revision>2</cp:revision>
  <dcterms:created xsi:type="dcterms:W3CDTF">2023-11-29T13:05:00Z</dcterms:created>
  <dcterms:modified xsi:type="dcterms:W3CDTF">2023-11-29T13:05:00Z</dcterms:modified>
</cp:coreProperties>
</file>