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0CFA9" w14:textId="5E68C4A9" w:rsidR="00761E2D" w:rsidRPr="00DF51FD" w:rsidRDefault="00761E2D" w:rsidP="00761E2D">
      <w:pPr>
        <w:pStyle w:val="Telobesedila3"/>
        <w:jc w:val="both"/>
        <w:rPr>
          <w:rFonts w:ascii="Arial" w:hAnsi="Arial" w:cs="Arial"/>
          <w:b w:val="0"/>
          <w:szCs w:val="22"/>
          <w:lang w:val="sl-SI"/>
        </w:rPr>
      </w:pPr>
      <w:r w:rsidRPr="00DF51FD">
        <w:rPr>
          <w:rFonts w:ascii="Arial" w:hAnsi="Arial" w:cs="Arial"/>
          <w:szCs w:val="22"/>
        </w:rPr>
        <w:t>MESTNA OBČINA NOVA GORICA, Trg E</w:t>
      </w:r>
      <w:r w:rsidR="0030682B" w:rsidRPr="00DF51FD">
        <w:rPr>
          <w:rFonts w:ascii="Arial" w:hAnsi="Arial" w:cs="Arial"/>
          <w:szCs w:val="22"/>
        </w:rPr>
        <w:t>dvarda</w:t>
      </w:r>
      <w:r w:rsidRPr="00DF51FD">
        <w:rPr>
          <w:rFonts w:ascii="Arial" w:hAnsi="Arial" w:cs="Arial"/>
          <w:szCs w:val="22"/>
        </w:rPr>
        <w:t xml:space="preserve"> Kardelja 1, </w:t>
      </w:r>
      <w:r w:rsidRPr="00DF51FD">
        <w:rPr>
          <w:rFonts w:ascii="Arial" w:hAnsi="Arial" w:cs="Arial"/>
          <w:szCs w:val="22"/>
          <w:lang w:val="sl-SI"/>
        </w:rPr>
        <w:t xml:space="preserve">5000 </w:t>
      </w:r>
      <w:r w:rsidRPr="00DF51FD">
        <w:rPr>
          <w:rFonts w:ascii="Arial" w:hAnsi="Arial" w:cs="Arial"/>
          <w:szCs w:val="22"/>
        </w:rPr>
        <w:t xml:space="preserve">Nova Gorica, </w:t>
      </w:r>
      <w:r w:rsidRPr="00DF51FD">
        <w:rPr>
          <w:rFonts w:ascii="Arial" w:hAnsi="Arial" w:cs="Arial"/>
          <w:b w:val="0"/>
          <w:szCs w:val="22"/>
        </w:rPr>
        <w:t>matična številka: 5881773</w:t>
      </w:r>
      <w:r w:rsidR="0030682B" w:rsidRPr="00DF51FD">
        <w:rPr>
          <w:rFonts w:ascii="Arial" w:hAnsi="Arial" w:cs="Arial"/>
          <w:b w:val="0"/>
          <w:szCs w:val="22"/>
        </w:rPr>
        <w:t>000</w:t>
      </w:r>
      <w:r w:rsidRPr="00DF51FD">
        <w:rPr>
          <w:rFonts w:ascii="Arial" w:hAnsi="Arial" w:cs="Arial"/>
          <w:b w:val="0"/>
          <w:szCs w:val="22"/>
        </w:rPr>
        <w:t>, davčna št</w:t>
      </w:r>
      <w:r w:rsidRPr="00DF51FD">
        <w:rPr>
          <w:rFonts w:ascii="Arial" w:hAnsi="Arial" w:cs="Arial"/>
          <w:b w:val="0"/>
          <w:szCs w:val="22"/>
          <w:lang w:val="sl-SI"/>
        </w:rPr>
        <w:t>evilka</w:t>
      </w:r>
      <w:r w:rsidRPr="00DF51FD">
        <w:rPr>
          <w:rFonts w:ascii="Arial" w:hAnsi="Arial" w:cs="Arial"/>
          <w:b w:val="0"/>
          <w:szCs w:val="22"/>
        </w:rPr>
        <w:t>: SI53055730, ki jo zastopa župan Samo Turel</w:t>
      </w:r>
      <w:r w:rsidRPr="00DF51FD">
        <w:rPr>
          <w:rFonts w:ascii="Arial" w:hAnsi="Arial" w:cs="Arial"/>
          <w:b w:val="0"/>
          <w:szCs w:val="22"/>
          <w:lang w:val="sl-SI"/>
        </w:rPr>
        <w:t xml:space="preserve"> (v nadaljevanju: mestna občina)</w:t>
      </w:r>
    </w:p>
    <w:p w14:paraId="2C5B687A" w14:textId="77777777" w:rsidR="00761E2D" w:rsidRPr="00DF51FD" w:rsidRDefault="00761E2D" w:rsidP="00761E2D">
      <w:pPr>
        <w:rPr>
          <w:rFonts w:ascii="Arial" w:hAnsi="Arial" w:cs="Arial"/>
          <w:sz w:val="22"/>
          <w:szCs w:val="22"/>
        </w:rPr>
      </w:pPr>
    </w:p>
    <w:p w14:paraId="49C3E13E" w14:textId="77777777" w:rsidR="00761E2D" w:rsidRPr="00DF51FD" w:rsidRDefault="00761E2D" w:rsidP="00761E2D">
      <w:pPr>
        <w:rPr>
          <w:rFonts w:ascii="Arial" w:hAnsi="Arial" w:cs="Arial"/>
          <w:sz w:val="22"/>
          <w:szCs w:val="22"/>
        </w:rPr>
      </w:pPr>
      <w:r w:rsidRPr="00DF51FD">
        <w:rPr>
          <w:rFonts w:ascii="Arial" w:hAnsi="Arial" w:cs="Arial"/>
          <w:sz w:val="22"/>
          <w:szCs w:val="22"/>
        </w:rPr>
        <w:t>in</w:t>
      </w:r>
    </w:p>
    <w:p w14:paraId="7AA4E7F4" w14:textId="77777777" w:rsidR="00761E2D" w:rsidRPr="00DF51FD" w:rsidRDefault="00761E2D" w:rsidP="00761E2D">
      <w:pPr>
        <w:rPr>
          <w:rFonts w:ascii="Arial" w:hAnsi="Arial" w:cs="Arial"/>
          <w:sz w:val="22"/>
          <w:szCs w:val="22"/>
        </w:rPr>
      </w:pPr>
    </w:p>
    <w:p w14:paraId="23637314" w14:textId="77777777" w:rsidR="00761E2D" w:rsidRPr="00DF51FD" w:rsidRDefault="00761E2D" w:rsidP="00761E2D">
      <w:pPr>
        <w:jc w:val="both"/>
        <w:rPr>
          <w:rFonts w:ascii="Arial" w:hAnsi="Arial" w:cs="Arial"/>
          <w:sz w:val="22"/>
          <w:szCs w:val="22"/>
        </w:rPr>
      </w:pPr>
      <w:r w:rsidRPr="00DF51FD">
        <w:rPr>
          <w:rFonts w:ascii="Arial" w:hAnsi="Arial" w:cs="Arial"/>
          <w:b/>
          <w:bCs/>
          <w:sz w:val="22"/>
          <w:szCs w:val="22"/>
        </w:rPr>
        <w:t>ŠPORTNA ZVEZA NOVA GORICA, Bazoviška ulica 4, 5000 Nova Gorica</w:t>
      </w:r>
      <w:r w:rsidRPr="00DF51FD">
        <w:rPr>
          <w:rFonts w:ascii="Arial" w:hAnsi="Arial" w:cs="Arial"/>
          <w:sz w:val="22"/>
          <w:szCs w:val="22"/>
        </w:rPr>
        <w:t>, matična številka: 5065968000, davčna številka: 95914609, ki jo zastopa Miran Müllner (v nadaljevanju: športna zveza)</w:t>
      </w:r>
    </w:p>
    <w:p w14:paraId="0774A065" w14:textId="77777777" w:rsidR="00E53FA6" w:rsidRPr="00DF51FD" w:rsidRDefault="00E53FA6">
      <w:pPr>
        <w:rPr>
          <w:rFonts w:ascii="Arial" w:hAnsi="Arial" w:cs="Arial"/>
          <w:sz w:val="22"/>
          <w:szCs w:val="22"/>
        </w:rPr>
      </w:pPr>
    </w:p>
    <w:p w14:paraId="31768447" w14:textId="77777777" w:rsidR="00761E2D" w:rsidRPr="00DF51FD" w:rsidRDefault="00761E2D">
      <w:pPr>
        <w:rPr>
          <w:rFonts w:ascii="Arial" w:hAnsi="Arial" w:cs="Arial"/>
          <w:sz w:val="22"/>
          <w:szCs w:val="22"/>
        </w:rPr>
      </w:pPr>
    </w:p>
    <w:p w14:paraId="1C7F09AA" w14:textId="77777777" w:rsidR="00761E2D" w:rsidRPr="00DF51FD" w:rsidRDefault="00761E2D">
      <w:pPr>
        <w:rPr>
          <w:rFonts w:ascii="Arial" w:hAnsi="Arial" w:cs="Arial"/>
          <w:sz w:val="22"/>
          <w:szCs w:val="22"/>
        </w:rPr>
      </w:pPr>
    </w:p>
    <w:p w14:paraId="06805162" w14:textId="76477A5C" w:rsidR="00761E2D" w:rsidRPr="00DF51FD" w:rsidRDefault="00761E2D" w:rsidP="00761E2D">
      <w:pPr>
        <w:jc w:val="center"/>
        <w:rPr>
          <w:rFonts w:ascii="Arial" w:hAnsi="Arial" w:cs="Arial"/>
          <w:b/>
          <w:bCs/>
          <w:sz w:val="22"/>
          <w:szCs w:val="22"/>
        </w:rPr>
      </w:pPr>
      <w:r w:rsidRPr="00DF51FD">
        <w:rPr>
          <w:rFonts w:ascii="Arial" w:hAnsi="Arial" w:cs="Arial"/>
          <w:b/>
          <w:bCs/>
          <w:sz w:val="22"/>
          <w:szCs w:val="22"/>
        </w:rPr>
        <w:t>MENJALNA POGODBA</w:t>
      </w:r>
    </w:p>
    <w:p w14:paraId="14E446FD" w14:textId="77777777" w:rsidR="005673C1" w:rsidRPr="00DF51FD" w:rsidRDefault="005673C1" w:rsidP="00761E2D">
      <w:pPr>
        <w:jc w:val="center"/>
        <w:rPr>
          <w:rFonts w:ascii="Arial" w:hAnsi="Arial" w:cs="Arial"/>
          <w:b/>
          <w:bCs/>
          <w:sz w:val="22"/>
          <w:szCs w:val="22"/>
        </w:rPr>
      </w:pPr>
    </w:p>
    <w:p w14:paraId="2E356288" w14:textId="77777777" w:rsidR="005673C1" w:rsidRPr="00DF51FD" w:rsidRDefault="005673C1" w:rsidP="005673C1">
      <w:pPr>
        <w:rPr>
          <w:rFonts w:ascii="Arial" w:hAnsi="Arial" w:cs="Arial"/>
          <w:b/>
          <w:bCs/>
          <w:sz w:val="22"/>
          <w:szCs w:val="22"/>
        </w:rPr>
      </w:pPr>
      <w:r w:rsidRPr="00DF51FD">
        <w:rPr>
          <w:rFonts w:ascii="Arial" w:hAnsi="Arial" w:cs="Arial"/>
          <w:b/>
          <w:bCs/>
          <w:sz w:val="22"/>
          <w:szCs w:val="22"/>
        </w:rPr>
        <w:t>I. UVODNE UGOTOVITVE</w:t>
      </w:r>
    </w:p>
    <w:p w14:paraId="5111DA57" w14:textId="77777777" w:rsidR="005673C1" w:rsidRPr="00DF51FD" w:rsidRDefault="005673C1" w:rsidP="005673C1">
      <w:pPr>
        <w:rPr>
          <w:rFonts w:ascii="Arial" w:hAnsi="Arial" w:cs="Arial"/>
          <w:b/>
          <w:bCs/>
          <w:sz w:val="22"/>
          <w:szCs w:val="22"/>
        </w:rPr>
      </w:pPr>
    </w:p>
    <w:p w14:paraId="34F21AC4" w14:textId="5A756C4C" w:rsidR="005673C1" w:rsidRPr="00DF51FD" w:rsidRDefault="00DF51FD" w:rsidP="00DF51FD">
      <w:pPr>
        <w:jc w:val="center"/>
        <w:rPr>
          <w:rFonts w:ascii="Arial" w:hAnsi="Arial" w:cs="Arial"/>
          <w:sz w:val="22"/>
          <w:szCs w:val="22"/>
        </w:rPr>
      </w:pPr>
      <w:r>
        <w:rPr>
          <w:rFonts w:ascii="Arial" w:hAnsi="Arial" w:cs="Arial"/>
          <w:sz w:val="22"/>
          <w:szCs w:val="22"/>
        </w:rPr>
        <w:t xml:space="preserve">1. </w:t>
      </w:r>
      <w:r>
        <w:rPr>
          <w:rFonts w:ascii="Arial" w:hAnsi="Arial" w:cs="Arial"/>
          <w:sz w:val="22"/>
          <w:szCs w:val="22"/>
        </w:rPr>
        <w:tab/>
      </w:r>
      <w:r w:rsidR="005673C1" w:rsidRPr="00DF51FD">
        <w:rPr>
          <w:rFonts w:ascii="Arial" w:hAnsi="Arial" w:cs="Arial"/>
          <w:sz w:val="22"/>
          <w:szCs w:val="22"/>
        </w:rPr>
        <w:t>člen</w:t>
      </w:r>
    </w:p>
    <w:p w14:paraId="46F99EE7" w14:textId="77777777" w:rsidR="005673C1" w:rsidRPr="00DF51FD" w:rsidRDefault="005673C1" w:rsidP="005673C1">
      <w:pPr>
        <w:rPr>
          <w:rFonts w:ascii="Arial" w:hAnsi="Arial" w:cs="Arial"/>
          <w:b/>
          <w:bCs/>
          <w:sz w:val="22"/>
          <w:szCs w:val="22"/>
        </w:rPr>
      </w:pPr>
    </w:p>
    <w:p w14:paraId="7151EB9E" w14:textId="77777777" w:rsidR="005673C1" w:rsidRPr="00DF51FD" w:rsidRDefault="005673C1" w:rsidP="005673C1">
      <w:pPr>
        <w:rPr>
          <w:rFonts w:ascii="Arial" w:hAnsi="Arial" w:cs="Arial"/>
          <w:sz w:val="22"/>
          <w:szCs w:val="22"/>
        </w:rPr>
      </w:pPr>
      <w:r w:rsidRPr="00DF51FD">
        <w:rPr>
          <w:rFonts w:ascii="Arial" w:hAnsi="Arial" w:cs="Arial"/>
          <w:sz w:val="22"/>
          <w:szCs w:val="22"/>
        </w:rPr>
        <w:t>Pogodbeni stranki uvodoma ugotavljata:</w:t>
      </w:r>
    </w:p>
    <w:p w14:paraId="2834B0AC" w14:textId="135CB2B9" w:rsidR="0030682B" w:rsidRPr="00DF51FD" w:rsidRDefault="005673C1" w:rsidP="0030682B">
      <w:pPr>
        <w:pStyle w:val="Odstavekseznama"/>
        <w:numPr>
          <w:ilvl w:val="0"/>
          <w:numId w:val="1"/>
        </w:numPr>
        <w:jc w:val="both"/>
        <w:rPr>
          <w:rFonts w:ascii="Arial" w:hAnsi="Arial" w:cs="Arial"/>
          <w:sz w:val="22"/>
          <w:szCs w:val="22"/>
        </w:rPr>
      </w:pPr>
      <w:r w:rsidRPr="00DF51FD">
        <w:rPr>
          <w:rFonts w:ascii="Arial" w:hAnsi="Arial" w:cs="Arial"/>
          <w:sz w:val="22"/>
          <w:szCs w:val="22"/>
        </w:rPr>
        <w:t xml:space="preserve">da sta skupaj z družbo Pro nepremičnine d.o.o. solastnici </w:t>
      </w:r>
      <w:r w:rsidR="0030682B" w:rsidRPr="00DF51FD">
        <w:rPr>
          <w:rFonts w:ascii="Arial" w:hAnsi="Arial" w:cs="Arial"/>
          <w:sz w:val="22"/>
          <w:szCs w:val="22"/>
        </w:rPr>
        <w:t xml:space="preserve">naslednjih </w:t>
      </w:r>
      <w:r w:rsidRPr="00DF51FD">
        <w:rPr>
          <w:rFonts w:ascii="Arial" w:hAnsi="Arial" w:cs="Arial"/>
          <w:sz w:val="22"/>
          <w:szCs w:val="22"/>
        </w:rPr>
        <w:t>nepremičnin</w:t>
      </w:r>
      <w:r w:rsidR="0030682B" w:rsidRPr="00DF51FD">
        <w:rPr>
          <w:rFonts w:ascii="Arial" w:hAnsi="Arial" w:cs="Arial"/>
          <w:sz w:val="22"/>
          <w:szCs w:val="22"/>
        </w:rPr>
        <w:t>, ki v naravi predstavljajo letni bazen s servisnimi prostori</w:t>
      </w:r>
    </w:p>
    <w:p w14:paraId="59211C96" w14:textId="63B6C5FB" w:rsidR="0030682B" w:rsidRPr="00DF51FD" w:rsidRDefault="005673C1" w:rsidP="0030682B">
      <w:pPr>
        <w:pStyle w:val="Odstavekseznama"/>
        <w:numPr>
          <w:ilvl w:val="0"/>
          <w:numId w:val="3"/>
        </w:numPr>
        <w:jc w:val="both"/>
        <w:rPr>
          <w:rFonts w:ascii="Arial" w:hAnsi="Arial" w:cs="Arial"/>
          <w:sz w:val="22"/>
          <w:szCs w:val="22"/>
        </w:rPr>
      </w:pPr>
      <w:r w:rsidRPr="00DF51FD">
        <w:rPr>
          <w:rFonts w:ascii="Arial" w:hAnsi="Arial" w:cs="Arial"/>
          <w:sz w:val="22"/>
          <w:szCs w:val="22"/>
        </w:rPr>
        <w:t>parc. št. ID znak 2304-632/2</w:t>
      </w:r>
      <w:r w:rsidR="0030682B" w:rsidRPr="00DF51FD">
        <w:rPr>
          <w:rFonts w:ascii="Arial" w:hAnsi="Arial" w:cs="Arial"/>
          <w:sz w:val="22"/>
          <w:szCs w:val="22"/>
        </w:rPr>
        <w:t>, ki ima po podatkih GURS (Prostorski informacijski sistem občin) površino 5879 m²;</w:t>
      </w:r>
    </w:p>
    <w:p w14:paraId="1A4819C5" w14:textId="4B8C2A0A" w:rsidR="0030682B" w:rsidRPr="00DF51FD" w:rsidRDefault="0030682B" w:rsidP="0030682B">
      <w:pPr>
        <w:pStyle w:val="Odstavekseznama"/>
        <w:numPr>
          <w:ilvl w:val="0"/>
          <w:numId w:val="3"/>
        </w:numPr>
        <w:jc w:val="both"/>
        <w:rPr>
          <w:rFonts w:ascii="Arial" w:hAnsi="Arial" w:cs="Arial"/>
          <w:sz w:val="22"/>
          <w:szCs w:val="22"/>
        </w:rPr>
      </w:pPr>
      <w:r w:rsidRPr="00DF51FD">
        <w:rPr>
          <w:rFonts w:ascii="Arial" w:hAnsi="Arial" w:cs="Arial"/>
          <w:sz w:val="22"/>
          <w:szCs w:val="22"/>
        </w:rPr>
        <w:t xml:space="preserve">posameznega dela stavbe </w:t>
      </w:r>
      <w:r w:rsidR="005673C1" w:rsidRPr="00DF51FD">
        <w:rPr>
          <w:rFonts w:ascii="Arial" w:hAnsi="Arial" w:cs="Arial"/>
          <w:sz w:val="22"/>
          <w:szCs w:val="22"/>
        </w:rPr>
        <w:t xml:space="preserve">ID znak 2304-311-1, </w:t>
      </w:r>
      <w:r w:rsidRPr="00DF51FD">
        <w:rPr>
          <w:rFonts w:ascii="Arial" w:hAnsi="Arial" w:cs="Arial"/>
          <w:sz w:val="22"/>
          <w:szCs w:val="22"/>
        </w:rPr>
        <w:t>k</w:t>
      </w:r>
      <w:r w:rsidR="00233228" w:rsidRPr="00DF51FD">
        <w:rPr>
          <w:rFonts w:ascii="Arial" w:hAnsi="Arial" w:cs="Arial"/>
          <w:sz w:val="22"/>
          <w:szCs w:val="22"/>
        </w:rPr>
        <w:t>atere neto tlorisna površina</w:t>
      </w:r>
      <w:r w:rsidRPr="00DF51FD">
        <w:rPr>
          <w:rFonts w:ascii="Arial" w:hAnsi="Arial" w:cs="Arial"/>
          <w:sz w:val="22"/>
          <w:szCs w:val="22"/>
        </w:rPr>
        <w:t xml:space="preserve"> po </w:t>
      </w:r>
      <w:r w:rsidR="00233228" w:rsidRPr="00DF51FD">
        <w:rPr>
          <w:rFonts w:ascii="Arial" w:hAnsi="Arial" w:cs="Arial"/>
          <w:sz w:val="22"/>
          <w:szCs w:val="22"/>
        </w:rPr>
        <w:t xml:space="preserve">javno dostopnih podatkih iz Katastra nepremičnin meri </w:t>
      </w:r>
      <w:r w:rsidR="00233228" w:rsidRPr="00DF51FD">
        <w:rPr>
          <w:rFonts w:ascii="Arial" w:hAnsi="Arial" w:cs="Arial"/>
          <w:color w:val="212529"/>
          <w:sz w:val="22"/>
          <w:szCs w:val="22"/>
          <w:shd w:val="clear" w:color="auto" w:fill="FFFFFF"/>
        </w:rPr>
        <w:t>1.125,8 m</w:t>
      </w:r>
      <w:r w:rsidR="00233228" w:rsidRPr="00DF51FD">
        <w:rPr>
          <w:rFonts w:ascii="Arial" w:hAnsi="Arial" w:cs="Arial"/>
          <w:color w:val="212529"/>
          <w:sz w:val="22"/>
          <w:szCs w:val="22"/>
          <w:shd w:val="clear" w:color="auto" w:fill="FFFFFF"/>
          <w:vertAlign w:val="superscript"/>
        </w:rPr>
        <w:t>2</w:t>
      </w:r>
    </w:p>
    <w:p w14:paraId="002631D2" w14:textId="4158EB70" w:rsidR="0030682B" w:rsidRPr="00DF51FD" w:rsidRDefault="0030682B" w:rsidP="0030682B">
      <w:pPr>
        <w:pStyle w:val="Odstavekseznama"/>
        <w:numPr>
          <w:ilvl w:val="0"/>
          <w:numId w:val="3"/>
        </w:numPr>
        <w:jc w:val="both"/>
        <w:rPr>
          <w:rFonts w:ascii="Arial" w:hAnsi="Arial" w:cs="Arial"/>
          <w:sz w:val="22"/>
          <w:szCs w:val="22"/>
        </w:rPr>
      </w:pPr>
      <w:r w:rsidRPr="00DF51FD">
        <w:rPr>
          <w:rFonts w:ascii="Arial" w:hAnsi="Arial" w:cs="Arial"/>
          <w:sz w:val="22"/>
          <w:szCs w:val="22"/>
        </w:rPr>
        <w:t>posameznega dela stavbe</w:t>
      </w:r>
      <w:r w:rsidR="004372B0" w:rsidRPr="00DF51FD">
        <w:rPr>
          <w:rFonts w:ascii="Arial" w:hAnsi="Arial" w:cs="Arial"/>
          <w:sz w:val="22"/>
          <w:szCs w:val="22"/>
        </w:rPr>
        <w:t xml:space="preserve"> ID znak</w:t>
      </w:r>
      <w:r w:rsidRPr="00DF51FD">
        <w:rPr>
          <w:rFonts w:ascii="Arial" w:hAnsi="Arial" w:cs="Arial"/>
          <w:sz w:val="22"/>
          <w:szCs w:val="22"/>
        </w:rPr>
        <w:t xml:space="preserve"> </w:t>
      </w:r>
      <w:r w:rsidR="005673C1" w:rsidRPr="00DF51FD">
        <w:rPr>
          <w:rFonts w:ascii="Arial" w:hAnsi="Arial" w:cs="Arial"/>
          <w:sz w:val="22"/>
          <w:szCs w:val="22"/>
        </w:rPr>
        <w:t>2304-311-26</w:t>
      </w:r>
      <w:r w:rsidR="00233228" w:rsidRPr="00DF51FD">
        <w:rPr>
          <w:rFonts w:ascii="Arial" w:hAnsi="Arial" w:cs="Arial"/>
          <w:sz w:val="22"/>
          <w:szCs w:val="22"/>
        </w:rPr>
        <w:t>,</w:t>
      </w:r>
      <w:r w:rsidR="005673C1" w:rsidRPr="00DF51FD">
        <w:rPr>
          <w:rFonts w:ascii="Arial" w:hAnsi="Arial" w:cs="Arial"/>
          <w:sz w:val="22"/>
          <w:szCs w:val="22"/>
        </w:rPr>
        <w:t xml:space="preserve"> </w:t>
      </w:r>
      <w:r w:rsidR="00233228" w:rsidRPr="00DF51FD">
        <w:rPr>
          <w:rFonts w:ascii="Arial" w:hAnsi="Arial" w:cs="Arial"/>
          <w:sz w:val="22"/>
          <w:szCs w:val="22"/>
        </w:rPr>
        <w:t xml:space="preserve"> katere neto tlorisna površina po javno dostopnih podatkih iz Katastra nepremičnin meri </w:t>
      </w:r>
      <w:r w:rsidR="00233228" w:rsidRPr="00DF51FD">
        <w:rPr>
          <w:rFonts w:ascii="Arial" w:hAnsi="Arial" w:cs="Arial"/>
          <w:color w:val="212529"/>
          <w:sz w:val="22"/>
          <w:szCs w:val="22"/>
          <w:shd w:val="clear" w:color="auto" w:fill="FFFFFF"/>
        </w:rPr>
        <w:t>957,4 m</w:t>
      </w:r>
      <w:r w:rsidR="00233228" w:rsidRPr="00DF51FD">
        <w:rPr>
          <w:rFonts w:ascii="Arial" w:hAnsi="Arial" w:cs="Arial"/>
          <w:color w:val="212529"/>
          <w:sz w:val="22"/>
          <w:szCs w:val="22"/>
          <w:shd w:val="clear" w:color="auto" w:fill="FFFFFF"/>
          <w:vertAlign w:val="superscript"/>
        </w:rPr>
        <w:t>2</w:t>
      </w:r>
      <w:r w:rsidR="00233228" w:rsidRPr="00DF51FD">
        <w:rPr>
          <w:rFonts w:ascii="Arial" w:hAnsi="Arial" w:cs="Arial"/>
          <w:sz w:val="22"/>
          <w:szCs w:val="22"/>
        </w:rPr>
        <w:t xml:space="preserve"> </w:t>
      </w:r>
      <w:r w:rsidR="005673C1" w:rsidRPr="00DF51FD">
        <w:rPr>
          <w:rFonts w:ascii="Arial" w:hAnsi="Arial" w:cs="Arial"/>
          <w:sz w:val="22"/>
          <w:szCs w:val="22"/>
        </w:rPr>
        <w:t xml:space="preserve">in </w:t>
      </w:r>
    </w:p>
    <w:p w14:paraId="37FD2291" w14:textId="310FE54D" w:rsidR="00233228" w:rsidRPr="00DF51FD" w:rsidRDefault="0030682B" w:rsidP="0030682B">
      <w:pPr>
        <w:pStyle w:val="Odstavekseznama"/>
        <w:numPr>
          <w:ilvl w:val="0"/>
          <w:numId w:val="3"/>
        </w:numPr>
        <w:jc w:val="both"/>
        <w:rPr>
          <w:rFonts w:ascii="Arial" w:hAnsi="Arial" w:cs="Arial"/>
          <w:sz w:val="22"/>
          <w:szCs w:val="22"/>
        </w:rPr>
      </w:pPr>
      <w:r w:rsidRPr="00DF51FD">
        <w:rPr>
          <w:rFonts w:ascii="Arial" w:hAnsi="Arial" w:cs="Arial"/>
          <w:sz w:val="22"/>
          <w:szCs w:val="22"/>
        </w:rPr>
        <w:t xml:space="preserve">posameznega dela stavbe </w:t>
      </w:r>
      <w:r w:rsidR="004372B0" w:rsidRPr="00DF51FD">
        <w:rPr>
          <w:rFonts w:ascii="Arial" w:hAnsi="Arial" w:cs="Arial"/>
          <w:sz w:val="22"/>
          <w:szCs w:val="22"/>
        </w:rPr>
        <w:t xml:space="preserve">ID znak </w:t>
      </w:r>
      <w:r w:rsidR="005673C1" w:rsidRPr="00DF51FD">
        <w:rPr>
          <w:rFonts w:ascii="Arial" w:hAnsi="Arial" w:cs="Arial"/>
          <w:sz w:val="22"/>
          <w:szCs w:val="22"/>
        </w:rPr>
        <w:t>2304-311-27,</w:t>
      </w:r>
      <w:r w:rsidR="00233228" w:rsidRPr="00DF51FD">
        <w:rPr>
          <w:rFonts w:ascii="Arial" w:hAnsi="Arial" w:cs="Arial"/>
          <w:sz w:val="22"/>
          <w:szCs w:val="22"/>
        </w:rPr>
        <w:t xml:space="preserve"> katere neto tlorisna površina po javno dostopnih podatkih iz Katastra nepremičnin meri </w:t>
      </w:r>
      <w:r w:rsidR="00233228" w:rsidRPr="00DF51FD">
        <w:rPr>
          <w:rFonts w:ascii="Arial" w:hAnsi="Arial" w:cs="Arial"/>
          <w:color w:val="212529"/>
          <w:sz w:val="22"/>
          <w:szCs w:val="22"/>
          <w:shd w:val="clear" w:color="auto" w:fill="FFFFFF"/>
        </w:rPr>
        <w:t>221,5 m</w:t>
      </w:r>
      <w:r w:rsidR="00233228" w:rsidRPr="00DF51FD">
        <w:rPr>
          <w:rFonts w:ascii="Arial" w:hAnsi="Arial" w:cs="Arial"/>
          <w:color w:val="212529"/>
          <w:sz w:val="22"/>
          <w:szCs w:val="22"/>
          <w:shd w:val="clear" w:color="auto" w:fill="FFFFFF"/>
          <w:vertAlign w:val="superscript"/>
        </w:rPr>
        <w:t>2</w:t>
      </w:r>
      <w:r w:rsidR="005673C1" w:rsidRPr="00DF51FD">
        <w:rPr>
          <w:rFonts w:ascii="Arial" w:hAnsi="Arial" w:cs="Arial"/>
          <w:sz w:val="22"/>
          <w:szCs w:val="22"/>
        </w:rPr>
        <w:t xml:space="preserve"> </w:t>
      </w:r>
    </w:p>
    <w:p w14:paraId="6EC8F538" w14:textId="7D9AD57D" w:rsidR="005673C1" w:rsidRPr="00DF51FD" w:rsidRDefault="005673C1" w:rsidP="00233228">
      <w:pPr>
        <w:pStyle w:val="Odstavekseznama"/>
        <w:ind w:left="1080"/>
        <w:jc w:val="both"/>
        <w:rPr>
          <w:rFonts w:ascii="Arial" w:hAnsi="Arial" w:cs="Arial"/>
          <w:sz w:val="22"/>
          <w:szCs w:val="22"/>
        </w:rPr>
      </w:pPr>
      <w:r w:rsidRPr="00DF51FD">
        <w:rPr>
          <w:rFonts w:ascii="Arial" w:hAnsi="Arial" w:cs="Arial"/>
          <w:b/>
          <w:bCs/>
          <w:sz w:val="22"/>
          <w:szCs w:val="22"/>
        </w:rPr>
        <w:t>(v nadaljevanju: letni bazen</w:t>
      </w:r>
      <w:r w:rsidRPr="00DF51FD">
        <w:rPr>
          <w:rFonts w:ascii="Arial" w:hAnsi="Arial" w:cs="Arial"/>
          <w:sz w:val="22"/>
          <w:szCs w:val="22"/>
        </w:rPr>
        <w:t>);</w:t>
      </w:r>
    </w:p>
    <w:p w14:paraId="2E746A0B" w14:textId="77777777"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da znaša solastniški delež športne zveze na nepremičninah letnega bazena 1911/10000;</w:t>
      </w:r>
    </w:p>
    <w:p w14:paraId="4314F5D9" w14:textId="77777777"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da je upravljavec letnega bazena Javni zavod za šport Nova Gorica;</w:t>
      </w:r>
    </w:p>
    <w:p w14:paraId="1628551C" w14:textId="77777777"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da je letni bazen vpisan v Razvid športnih objektov;</w:t>
      </w:r>
    </w:p>
    <w:p w14:paraId="2455CD65" w14:textId="276D7E8D"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da je mestna občina pripravila projekt obnove letnega bazena, ki je zaradi dotrajanosti le-tega nujno potrebna</w:t>
      </w:r>
      <w:r w:rsidR="001F5C20" w:rsidRPr="00DF51FD">
        <w:rPr>
          <w:rFonts w:ascii="Arial" w:hAnsi="Arial" w:cs="Arial"/>
          <w:sz w:val="22"/>
          <w:szCs w:val="22"/>
        </w:rPr>
        <w:t>;</w:t>
      </w:r>
    </w:p>
    <w:p w14:paraId="0AB55457" w14:textId="2985B3CF"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 xml:space="preserve">da ima mestna občina solastniške deleže na letnem bazenu iz </w:t>
      </w:r>
      <w:r w:rsidR="00233228" w:rsidRPr="00DF51FD">
        <w:rPr>
          <w:rFonts w:ascii="Arial" w:hAnsi="Arial" w:cs="Arial"/>
          <w:sz w:val="22"/>
          <w:szCs w:val="22"/>
        </w:rPr>
        <w:t xml:space="preserve">b) točke </w:t>
      </w:r>
      <w:r w:rsidRPr="00DF51FD">
        <w:rPr>
          <w:rFonts w:ascii="Arial" w:hAnsi="Arial" w:cs="Arial"/>
          <w:sz w:val="22"/>
          <w:szCs w:val="22"/>
        </w:rPr>
        <w:t xml:space="preserve">tega člena na podlagi Najemne pogodbe sklenjene dne 8. 3 2024 med družbo Pro nepremičnine in Športno zvezo Nova Gorica v najemu za nedoločen čas, za kar plačuje mesečno dogovorjeno najemnino; </w:t>
      </w:r>
    </w:p>
    <w:p w14:paraId="69714D5E" w14:textId="20FF192D"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sz w:val="22"/>
          <w:szCs w:val="22"/>
        </w:rPr>
        <w:t xml:space="preserve">da iz projekta za izvedbo prenove letnega bazena iz leta 2020, ki ga je izdelal Projekt d.d. Nova Gorica izhaja, da je prenova letnega bazena predvidena v dveh fazah, pri čemer je ocenjena vrednost celotne obnove v letu 2020 bila ocenjena na </w:t>
      </w:r>
      <w:r w:rsidRPr="00DF51FD">
        <w:rPr>
          <w:rFonts w:ascii="Arial" w:hAnsi="Arial" w:cs="Arial"/>
          <w:color w:val="242424"/>
          <w:sz w:val="22"/>
          <w:szCs w:val="22"/>
          <w:shd w:val="clear" w:color="auto" w:fill="FFFFFF"/>
        </w:rPr>
        <w:t>1.631.766,00 EUR oz.1.990.754,50 EUR</w:t>
      </w:r>
      <w:r w:rsidR="001F5C20" w:rsidRPr="00DF51FD">
        <w:rPr>
          <w:rFonts w:ascii="Arial" w:hAnsi="Arial" w:cs="Arial"/>
          <w:color w:val="242424"/>
          <w:sz w:val="22"/>
          <w:szCs w:val="22"/>
          <w:shd w:val="clear" w:color="auto" w:fill="FFFFFF"/>
        </w:rPr>
        <w:t xml:space="preserve"> z DDV;</w:t>
      </w:r>
    </w:p>
    <w:p w14:paraId="3AB1FF18" w14:textId="77777777"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color w:val="242424"/>
          <w:sz w:val="22"/>
          <w:szCs w:val="22"/>
          <w:shd w:val="clear" w:color="auto" w:fill="FFFFFF"/>
        </w:rPr>
        <w:t>da je upoštevaje indeks rasti cen od leta 2020 vrednost celotne obnove letnega bazena ocenjena na 3.036.268,40 EUR z DDV;</w:t>
      </w:r>
    </w:p>
    <w:p w14:paraId="5993FD6E" w14:textId="77777777"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color w:val="242424"/>
          <w:sz w:val="22"/>
          <w:szCs w:val="22"/>
          <w:shd w:val="clear" w:color="auto" w:fill="FFFFFF"/>
        </w:rPr>
        <w:t>da je ocenjena vrednost letnega bazena izhajajoč iz novelacije cenilnega poročila, ki jo je aprila 2024 izdelal sodni cenilec gradbene stroke Radivoj Erzetič 2.972.000,00 EUR,</w:t>
      </w:r>
    </w:p>
    <w:p w14:paraId="33B5F7FD" w14:textId="77777777" w:rsidR="001D089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color w:val="242424"/>
          <w:sz w:val="22"/>
          <w:szCs w:val="22"/>
          <w:shd w:val="clear" w:color="auto" w:fill="FFFFFF"/>
        </w:rPr>
        <w:t xml:space="preserve">da upoštevaje solastniški delež športne zveze iz </w:t>
      </w:r>
      <w:r w:rsidR="00233228" w:rsidRPr="00DF51FD">
        <w:rPr>
          <w:rFonts w:ascii="Arial" w:hAnsi="Arial" w:cs="Arial"/>
          <w:color w:val="242424"/>
          <w:sz w:val="22"/>
          <w:szCs w:val="22"/>
          <w:shd w:val="clear" w:color="auto" w:fill="FFFFFF"/>
        </w:rPr>
        <w:t xml:space="preserve">b) točke </w:t>
      </w:r>
    </w:p>
    <w:p w14:paraId="1D6E4A44" w14:textId="4F84C63D" w:rsidR="005673C1" w:rsidRPr="00DF51FD" w:rsidRDefault="005673C1" w:rsidP="008D26CF">
      <w:pPr>
        <w:pStyle w:val="Odstavekseznama"/>
        <w:jc w:val="both"/>
        <w:rPr>
          <w:rFonts w:ascii="Arial" w:hAnsi="Arial" w:cs="Arial"/>
          <w:sz w:val="22"/>
          <w:szCs w:val="22"/>
        </w:rPr>
      </w:pPr>
      <w:r w:rsidRPr="00DF51FD">
        <w:rPr>
          <w:rFonts w:ascii="Arial" w:hAnsi="Arial" w:cs="Arial"/>
          <w:color w:val="242424"/>
          <w:sz w:val="22"/>
          <w:szCs w:val="22"/>
          <w:shd w:val="clear" w:color="auto" w:fill="FFFFFF"/>
        </w:rPr>
        <w:t>tega člena ter ocenjeno vrednost celotnega letnega bazena iz prejšnje alineje tega člena znaša vrednost solastniškega deleža športne zveze 567.949,20 EUR;</w:t>
      </w:r>
    </w:p>
    <w:p w14:paraId="2B23DC5C" w14:textId="35E0DD65" w:rsidR="005673C1" w:rsidRPr="00DF51FD" w:rsidRDefault="005673C1" w:rsidP="005673C1">
      <w:pPr>
        <w:pStyle w:val="Odstavekseznama"/>
        <w:numPr>
          <w:ilvl w:val="0"/>
          <w:numId w:val="1"/>
        </w:numPr>
        <w:jc w:val="both"/>
        <w:rPr>
          <w:rFonts w:ascii="Arial" w:hAnsi="Arial" w:cs="Arial"/>
          <w:sz w:val="22"/>
          <w:szCs w:val="22"/>
        </w:rPr>
      </w:pPr>
      <w:r w:rsidRPr="00DF51FD">
        <w:rPr>
          <w:rFonts w:ascii="Arial" w:hAnsi="Arial" w:cs="Arial"/>
          <w:color w:val="242424"/>
          <w:sz w:val="22"/>
          <w:szCs w:val="22"/>
          <w:shd w:val="clear" w:color="auto" w:fill="FFFFFF"/>
        </w:rPr>
        <w:t>da bi športna zveza glede na velikost njenega solastniškega deleža v prenovo letnega bazena morala vložiti 580.230,89 EUR</w:t>
      </w:r>
      <w:r w:rsidR="001F5C20" w:rsidRPr="00DF51FD">
        <w:rPr>
          <w:rFonts w:ascii="Arial" w:hAnsi="Arial" w:cs="Arial"/>
          <w:color w:val="242424"/>
          <w:sz w:val="22"/>
          <w:szCs w:val="22"/>
          <w:shd w:val="clear" w:color="auto" w:fill="FFFFFF"/>
        </w:rPr>
        <w:t xml:space="preserve"> z DDV</w:t>
      </w:r>
      <w:r w:rsidRPr="00DF51FD">
        <w:rPr>
          <w:rFonts w:ascii="Arial" w:hAnsi="Arial" w:cs="Arial"/>
          <w:color w:val="242424"/>
          <w:sz w:val="22"/>
          <w:szCs w:val="22"/>
          <w:shd w:val="clear" w:color="auto" w:fill="FFFFFF"/>
        </w:rPr>
        <w:t>, ki pa jih športna zveza nima in zahtevanega vložka ne more zagotoviti,</w:t>
      </w:r>
    </w:p>
    <w:p w14:paraId="19C97E1B" w14:textId="398318A8" w:rsidR="005673C1" w:rsidRPr="008D26CF" w:rsidRDefault="008D26CF" w:rsidP="008D26CF">
      <w:pPr>
        <w:ind w:left="360"/>
        <w:jc w:val="both"/>
        <w:rPr>
          <w:rFonts w:ascii="Arial" w:hAnsi="Arial" w:cs="Arial"/>
          <w:sz w:val="22"/>
          <w:szCs w:val="22"/>
        </w:rPr>
      </w:pPr>
      <w:r>
        <w:rPr>
          <w:rFonts w:ascii="Arial" w:hAnsi="Arial" w:cs="Arial"/>
          <w:color w:val="242424"/>
          <w:sz w:val="22"/>
          <w:szCs w:val="22"/>
          <w:shd w:val="clear" w:color="auto" w:fill="FFFFFF"/>
        </w:rPr>
        <w:lastRenderedPageBreak/>
        <w:t xml:space="preserve">l) </w:t>
      </w:r>
      <w:r>
        <w:rPr>
          <w:rFonts w:ascii="Arial" w:hAnsi="Arial" w:cs="Arial"/>
          <w:color w:val="242424"/>
          <w:sz w:val="22"/>
          <w:szCs w:val="22"/>
          <w:shd w:val="clear" w:color="auto" w:fill="FFFFFF"/>
        </w:rPr>
        <w:tab/>
      </w:r>
      <w:r w:rsidR="005673C1" w:rsidRPr="008D26CF">
        <w:rPr>
          <w:rFonts w:ascii="Arial" w:hAnsi="Arial" w:cs="Arial"/>
          <w:color w:val="242424"/>
          <w:sz w:val="22"/>
          <w:szCs w:val="22"/>
          <w:shd w:val="clear" w:color="auto" w:fill="FFFFFF"/>
        </w:rPr>
        <w:t xml:space="preserve">da je mestna občina lastnica </w:t>
      </w:r>
      <w:r w:rsidR="000C7821" w:rsidRPr="008D26CF">
        <w:rPr>
          <w:rFonts w:ascii="Arial" w:hAnsi="Arial" w:cs="Arial"/>
          <w:color w:val="242424"/>
          <w:sz w:val="22"/>
          <w:szCs w:val="22"/>
          <w:shd w:val="clear" w:color="auto" w:fill="FFFFFF"/>
        </w:rPr>
        <w:t>posameznega dela stavbe št. 4, v stavbi št. 2401, k.o. 2304 Nova Gorica – ID znak 2304-2401-4</w:t>
      </w:r>
      <w:r w:rsidR="005673C1" w:rsidRPr="008D26CF">
        <w:rPr>
          <w:rFonts w:ascii="Arial" w:hAnsi="Arial" w:cs="Arial"/>
          <w:color w:val="242424"/>
          <w:sz w:val="22"/>
          <w:szCs w:val="22"/>
          <w:shd w:val="clear" w:color="auto" w:fill="FFFFFF"/>
        </w:rPr>
        <w:t>, ki v naravi obsega prostore, v katerih deluje fitnes ter dve pisarni</w:t>
      </w:r>
      <w:r w:rsidR="000C7821" w:rsidRPr="008D26CF">
        <w:rPr>
          <w:rFonts w:ascii="Arial" w:hAnsi="Arial" w:cs="Arial"/>
          <w:color w:val="242424"/>
          <w:sz w:val="22"/>
          <w:szCs w:val="22"/>
          <w:shd w:val="clear" w:color="auto" w:fill="FFFFFF"/>
        </w:rPr>
        <w:t xml:space="preserve">, katere neto tlorisna površina po podatkih </w:t>
      </w:r>
      <w:r w:rsidR="00D24A9E" w:rsidRPr="008D26CF">
        <w:rPr>
          <w:rFonts w:ascii="Arial" w:hAnsi="Arial" w:cs="Arial"/>
          <w:color w:val="242424"/>
          <w:sz w:val="22"/>
          <w:szCs w:val="22"/>
          <w:shd w:val="clear" w:color="auto" w:fill="FFFFFF"/>
        </w:rPr>
        <w:t xml:space="preserve">GURS </w:t>
      </w:r>
      <w:r w:rsidR="00D24A9E" w:rsidRPr="008D26CF">
        <w:rPr>
          <w:rFonts w:ascii="Arial" w:hAnsi="Arial" w:cs="Arial"/>
          <w:sz w:val="22"/>
          <w:szCs w:val="22"/>
        </w:rPr>
        <w:t xml:space="preserve">(Prostorski informacijski sistem občin) </w:t>
      </w:r>
      <w:r w:rsidR="000C7821" w:rsidRPr="008D26CF">
        <w:rPr>
          <w:rFonts w:ascii="Arial" w:hAnsi="Arial" w:cs="Arial"/>
          <w:color w:val="242424"/>
          <w:sz w:val="22"/>
          <w:szCs w:val="22"/>
          <w:shd w:val="clear" w:color="auto" w:fill="FFFFFF"/>
        </w:rPr>
        <w:t xml:space="preserve">znaša </w:t>
      </w:r>
      <w:r w:rsidR="00D24A9E" w:rsidRPr="008D26CF">
        <w:rPr>
          <w:rFonts w:ascii="Arial" w:hAnsi="Arial" w:cs="Arial"/>
          <w:color w:val="242424"/>
          <w:sz w:val="22"/>
          <w:szCs w:val="22"/>
          <w:shd w:val="clear" w:color="auto" w:fill="FFFFFF"/>
        </w:rPr>
        <w:t>347,90 m</w:t>
      </w:r>
      <w:r w:rsidR="00D24A9E" w:rsidRPr="008D26CF">
        <w:rPr>
          <w:rFonts w:ascii="Arial" w:hAnsi="Arial" w:cs="Arial"/>
          <w:color w:val="242424"/>
          <w:sz w:val="22"/>
          <w:szCs w:val="22"/>
          <w:shd w:val="clear" w:color="auto" w:fill="FFFFFF"/>
          <w:vertAlign w:val="superscript"/>
        </w:rPr>
        <w:t>2</w:t>
      </w:r>
      <w:r w:rsidR="000C7821" w:rsidRPr="008D26CF">
        <w:rPr>
          <w:rFonts w:ascii="Arial" w:hAnsi="Arial" w:cs="Arial"/>
          <w:color w:val="242424"/>
          <w:sz w:val="22"/>
          <w:szCs w:val="22"/>
          <w:shd w:val="clear" w:color="auto" w:fill="FFFFFF"/>
        </w:rPr>
        <w:t xml:space="preserve">. Eno od pisarn </w:t>
      </w:r>
      <w:r w:rsidR="005673C1" w:rsidRPr="008D26CF">
        <w:rPr>
          <w:rFonts w:ascii="Arial" w:hAnsi="Arial" w:cs="Arial"/>
          <w:color w:val="242424"/>
          <w:sz w:val="22"/>
          <w:szCs w:val="22"/>
          <w:shd w:val="clear" w:color="auto" w:fill="FFFFFF"/>
        </w:rPr>
        <w:t>najema športna zveza, druga je namenjena delovanju Javnega zavoda za šport Nova Gorica, ki je upravljavec zadevnega posameznega dela</w:t>
      </w:r>
      <w:r w:rsidR="008A3BBD" w:rsidRPr="008D26CF">
        <w:rPr>
          <w:rFonts w:ascii="Arial" w:hAnsi="Arial" w:cs="Arial"/>
          <w:color w:val="242424"/>
          <w:sz w:val="22"/>
          <w:szCs w:val="22"/>
          <w:shd w:val="clear" w:color="auto" w:fill="FFFFFF"/>
        </w:rPr>
        <w:t xml:space="preserve">, </w:t>
      </w:r>
      <w:r w:rsidR="00D8234A" w:rsidRPr="008D26CF">
        <w:rPr>
          <w:rFonts w:ascii="Arial" w:hAnsi="Arial" w:cs="Arial"/>
          <w:color w:val="242424"/>
          <w:sz w:val="22"/>
          <w:szCs w:val="22"/>
          <w:shd w:val="clear" w:color="auto" w:fill="FFFFFF"/>
        </w:rPr>
        <w:t>prostor</w:t>
      </w:r>
      <w:r w:rsidR="00B27634" w:rsidRPr="008D26CF">
        <w:rPr>
          <w:rFonts w:ascii="Arial" w:hAnsi="Arial" w:cs="Arial"/>
          <w:color w:val="242424"/>
          <w:sz w:val="22"/>
          <w:szCs w:val="22"/>
          <w:shd w:val="clear" w:color="auto" w:fill="FFFFFF"/>
        </w:rPr>
        <w:t>e</w:t>
      </w:r>
      <w:r w:rsidR="00D8234A" w:rsidRPr="008D26CF">
        <w:rPr>
          <w:rFonts w:ascii="Arial" w:hAnsi="Arial" w:cs="Arial"/>
          <w:color w:val="242424"/>
          <w:sz w:val="22"/>
          <w:szCs w:val="22"/>
          <w:shd w:val="clear" w:color="auto" w:fill="FFFFFF"/>
        </w:rPr>
        <w:t xml:space="preserve"> fitnesa pa </w:t>
      </w:r>
      <w:r w:rsidR="00B27634" w:rsidRPr="008D26CF">
        <w:rPr>
          <w:rFonts w:ascii="Arial" w:hAnsi="Arial" w:cs="Arial"/>
          <w:color w:val="242424"/>
          <w:sz w:val="22"/>
          <w:szCs w:val="22"/>
          <w:shd w:val="clear" w:color="auto" w:fill="FFFFFF"/>
        </w:rPr>
        <w:t>ima</w:t>
      </w:r>
      <w:r w:rsidR="00D8234A" w:rsidRPr="008D26CF">
        <w:rPr>
          <w:rFonts w:ascii="Arial" w:hAnsi="Arial" w:cs="Arial"/>
          <w:color w:val="242424"/>
          <w:sz w:val="22"/>
          <w:szCs w:val="22"/>
          <w:shd w:val="clear" w:color="auto" w:fill="FFFFFF"/>
        </w:rPr>
        <w:t xml:space="preserve"> na podlagi Najemne pogodbe sklenjene med Javnim zavodom za šport ter družbo MIKA d.o.o. </w:t>
      </w:r>
      <w:r w:rsidR="00B27634" w:rsidRPr="008D26CF">
        <w:rPr>
          <w:rFonts w:ascii="Arial" w:hAnsi="Arial" w:cs="Arial"/>
          <w:color w:val="242424"/>
          <w:sz w:val="22"/>
          <w:szCs w:val="22"/>
          <w:shd w:val="clear" w:color="auto" w:fill="FFFFFF"/>
        </w:rPr>
        <w:t>do     2027 v najemu družba MIKA d.o.o., ki zato plačuje mesečno najemnino;</w:t>
      </w:r>
    </w:p>
    <w:p w14:paraId="4D303095" w14:textId="750A6AB7" w:rsidR="007B741B" w:rsidRPr="008D26CF" w:rsidRDefault="008D26CF" w:rsidP="008D26CF">
      <w:pPr>
        <w:ind w:left="360"/>
        <w:jc w:val="both"/>
        <w:rPr>
          <w:rFonts w:ascii="Arial" w:hAnsi="Arial" w:cs="Arial"/>
          <w:sz w:val="22"/>
          <w:szCs w:val="22"/>
        </w:rPr>
      </w:pPr>
      <w:r>
        <w:rPr>
          <w:rFonts w:ascii="Arial" w:hAnsi="Arial" w:cs="Arial"/>
          <w:color w:val="242424"/>
          <w:sz w:val="22"/>
          <w:szCs w:val="22"/>
          <w:shd w:val="clear" w:color="auto" w:fill="FFFFFF"/>
        </w:rPr>
        <w:t xml:space="preserve">m) </w:t>
      </w:r>
      <w:r>
        <w:rPr>
          <w:rFonts w:ascii="Arial" w:hAnsi="Arial" w:cs="Arial"/>
          <w:color w:val="242424"/>
          <w:sz w:val="22"/>
          <w:szCs w:val="22"/>
          <w:shd w:val="clear" w:color="auto" w:fill="FFFFFF"/>
        </w:rPr>
        <w:tab/>
      </w:r>
      <w:r w:rsidR="007B741B" w:rsidRPr="008D26CF">
        <w:rPr>
          <w:rFonts w:ascii="Arial" w:hAnsi="Arial" w:cs="Arial"/>
          <w:color w:val="242424"/>
          <w:sz w:val="22"/>
          <w:szCs w:val="22"/>
          <w:shd w:val="clear" w:color="auto" w:fill="FFFFFF"/>
        </w:rPr>
        <w:t>da je mestna občina lastnica posameznega dela</w:t>
      </w:r>
      <w:r w:rsidR="004372B0" w:rsidRPr="008D26CF">
        <w:rPr>
          <w:rFonts w:ascii="Arial" w:hAnsi="Arial" w:cs="Arial"/>
          <w:color w:val="242424"/>
          <w:sz w:val="22"/>
          <w:szCs w:val="22"/>
          <w:shd w:val="clear" w:color="auto" w:fill="FFFFFF"/>
        </w:rPr>
        <w:t xml:space="preserve"> stavbe</w:t>
      </w:r>
      <w:r w:rsidR="007B741B" w:rsidRPr="008D26CF">
        <w:rPr>
          <w:rFonts w:ascii="Arial" w:hAnsi="Arial" w:cs="Arial"/>
          <w:color w:val="242424"/>
          <w:sz w:val="22"/>
          <w:szCs w:val="22"/>
          <w:shd w:val="clear" w:color="auto" w:fill="FFFFFF"/>
        </w:rPr>
        <w:t xml:space="preserve"> št. 6, v stavbi št. 2401, k.o. 2304 Nova Gorica – ID znak 2304-2401-</w:t>
      </w:r>
      <w:r w:rsidR="0040392A" w:rsidRPr="008D26CF">
        <w:rPr>
          <w:rFonts w:ascii="Arial" w:hAnsi="Arial" w:cs="Arial"/>
          <w:color w:val="242424"/>
          <w:sz w:val="22"/>
          <w:szCs w:val="22"/>
          <w:shd w:val="clear" w:color="auto" w:fill="FFFFFF"/>
        </w:rPr>
        <w:t>6</w:t>
      </w:r>
      <w:r w:rsidR="007B741B" w:rsidRPr="008D26CF">
        <w:rPr>
          <w:rFonts w:ascii="Arial" w:hAnsi="Arial" w:cs="Arial"/>
          <w:color w:val="242424"/>
          <w:sz w:val="22"/>
          <w:szCs w:val="22"/>
          <w:shd w:val="clear" w:color="auto" w:fill="FFFFFF"/>
        </w:rPr>
        <w:t>, ki v naravi predstavlja manjši prostor pod stopniščem</w:t>
      </w:r>
      <w:r w:rsidR="000C7821" w:rsidRPr="008D26CF">
        <w:rPr>
          <w:rFonts w:ascii="Arial" w:hAnsi="Arial" w:cs="Arial"/>
          <w:color w:val="242424"/>
          <w:sz w:val="22"/>
          <w:szCs w:val="22"/>
          <w:shd w:val="clear" w:color="auto" w:fill="FFFFFF"/>
        </w:rPr>
        <w:t xml:space="preserve"> katere neto tlorisna površina po podatkih </w:t>
      </w:r>
      <w:r w:rsidR="0040392A" w:rsidRPr="008D26CF">
        <w:rPr>
          <w:rFonts w:ascii="Arial" w:hAnsi="Arial" w:cs="Arial"/>
          <w:color w:val="242424"/>
          <w:sz w:val="22"/>
          <w:szCs w:val="22"/>
          <w:shd w:val="clear" w:color="auto" w:fill="FFFFFF"/>
        </w:rPr>
        <w:t xml:space="preserve">GURS </w:t>
      </w:r>
      <w:r w:rsidR="0040392A" w:rsidRPr="008D26CF">
        <w:rPr>
          <w:rFonts w:ascii="Arial" w:hAnsi="Arial" w:cs="Arial"/>
          <w:sz w:val="22"/>
          <w:szCs w:val="22"/>
        </w:rPr>
        <w:t xml:space="preserve">(Prostorski informacijski sistem občin) </w:t>
      </w:r>
      <w:r w:rsidR="000C7821" w:rsidRPr="008D26CF">
        <w:rPr>
          <w:rFonts w:ascii="Arial" w:hAnsi="Arial" w:cs="Arial"/>
          <w:color w:val="242424"/>
          <w:sz w:val="22"/>
          <w:szCs w:val="22"/>
          <w:shd w:val="clear" w:color="auto" w:fill="FFFFFF"/>
        </w:rPr>
        <w:t xml:space="preserve">znaša </w:t>
      </w:r>
      <w:r w:rsidR="0040392A" w:rsidRPr="008D26CF">
        <w:rPr>
          <w:rFonts w:ascii="Arial" w:hAnsi="Arial" w:cs="Arial"/>
          <w:color w:val="242424"/>
          <w:sz w:val="22"/>
          <w:szCs w:val="22"/>
          <w:shd w:val="clear" w:color="auto" w:fill="FFFFFF"/>
        </w:rPr>
        <w:t>12,40 m</w:t>
      </w:r>
      <w:r w:rsidR="0040392A" w:rsidRPr="008D26CF">
        <w:rPr>
          <w:rFonts w:ascii="Arial" w:hAnsi="Arial" w:cs="Arial"/>
          <w:color w:val="242424"/>
          <w:sz w:val="22"/>
          <w:szCs w:val="22"/>
          <w:shd w:val="clear" w:color="auto" w:fill="FFFFFF"/>
          <w:vertAlign w:val="superscript"/>
        </w:rPr>
        <w:t>2</w:t>
      </w:r>
      <w:r w:rsidR="007B741B" w:rsidRPr="008D26CF">
        <w:rPr>
          <w:rFonts w:ascii="Arial" w:hAnsi="Arial" w:cs="Arial"/>
          <w:color w:val="242424"/>
          <w:sz w:val="22"/>
          <w:szCs w:val="22"/>
          <w:shd w:val="clear" w:color="auto" w:fill="FFFFFF"/>
        </w:rPr>
        <w:t>;</w:t>
      </w:r>
    </w:p>
    <w:p w14:paraId="61F78CA0" w14:textId="1CEB56D5" w:rsidR="005673C1" w:rsidRPr="008D26CF" w:rsidRDefault="008D26CF" w:rsidP="008D26CF">
      <w:pPr>
        <w:ind w:left="360"/>
        <w:jc w:val="both"/>
        <w:rPr>
          <w:rFonts w:ascii="Arial" w:hAnsi="Arial" w:cs="Arial"/>
          <w:sz w:val="22"/>
          <w:szCs w:val="22"/>
        </w:rPr>
      </w:pPr>
      <w:r>
        <w:rPr>
          <w:rFonts w:ascii="Arial" w:hAnsi="Arial" w:cs="Arial"/>
          <w:color w:val="242424"/>
          <w:sz w:val="22"/>
          <w:szCs w:val="22"/>
          <w:shd w:val="clear" w:color="auto" w:fill="FFFFFF"/>
        </w:rPr>
        <w:t xml:space="preserve">n) </w:t>
      </w:r>
      <w:r>
        <w:rPr>
          <w:rFonts w:ascii="Arial" w:hAnsi="Arial" w:cs="Arial"/>
          <w:color w:val="242424"/>
          <w:sz w:val="22"/>
          <w:szCs w:val="22"/>
          <w:shd w:val="clear" w:color="auto" w:fill="FFFFFF"/>
        </w:rPr>
        <w:tab/>
      </w:r>
      <w:r w:rsidR="005673C1" w:rsidRPr="008D26CF">
        <w:rPr>
          <w:rFonts w:ascii="Arial" w:hAnsi="Arial" w:cs="Arial"/>
          <w:color w:val="242424"/>
          <w:sz w:val="22"/>
          <w:szCs w:val="22"/>
          <w:shd w:val="clear" w:color="auto" w:fill="FFFFFF"/>
        </w:rPr>
        <w:t>da je ocenjena vrednost posameznega dela</w:t>
      </w:r>
      <w:r w:rsidR="004372B0" w:rsidRPr="008D26CF">
        <w:rPr>
          <w:rFonts w:ascii="Arial" w:hAnsi="Arial" w:cs="Arial"/>
          <w:color w:val="242424"/>
          <w:sz w:val="22"/>
          <w:szCs w:val="22"/>
          <w:shd w:val="clear" w:color="auto" w:fill="FFFFFF"/>
        </w:rPr>
        <w:t xml:space="preserve"> stavbe</w:t>
      </w:r>
      <w:r w:rsidR="005673C1" w:rsidRPr="008D26CF">
        <w:rPr>
          <w:rFonts w:ascii="Arial" w:hAnsi="Arial" w:cs="Arial"/>
          <w:color w:val="242424"/>
          <w:sz w:val="22"/>
          <w:szCs w:val="22"/>
          <w:shd w:val="clear" w:color="auto" w:fill="FFFFFF"/>
        </w:rPr>
        <w:t xml:space="preserve"> ID znak 2304- 2401-4, kot izhaja iz ocene pravične vrednost nepremičnin št. 01/2024, ki jo je izdelal sodni cenilec za gradbeništvo Stojan Vičič</w:t>
      </w:r>
      <w:r w:rsidR="000C7821" w:rsidRPr="008D26CF">
        <w:rPr>
          <w:rFonts w:ascii="Arial" w:hAnsi="Arial" w:cs="Arial"/>
          <w:color w:val="242424"/>
          <w:sz w:val="22"/>
          <w:szCs w:val="22"/>
          <w:shd w:val="clear" w:color="auto" w:fill="FFFFFF"/>
        </w:rPr>
        <w:t>,</w:t>
      </w:r>
      <w:r w:rsidR="005673C1" w:rsidRPr="008D26CF">
        <w:rPr>
          <w:rFonts w:ascii="Arial" w:hAnsi="Arial" w:cs="Arial"/>
          <w:color w:val="242424"/>
          <w:sz w:val="22"/>
          <w:szCs w:val="22"/>
          <w:shd w:val="clear" w:color="auto" w:fill="FFFFFF"/>
        </w:rPr>
        <w:t xml:space="preserve"> 207.600,00 EUR</w:t>
      </w:r>
      <w:r w:rsidR="007B741B" w:rsidRPr="008D26CF">
        <w:rPr>
          <w:rFonts w:ascii="Arial" w:hAnsi="Arial" w:cs="Arial"/>
          <w:color w:val="242424"/>
          <w:sz w:val="22"/>
          <w:szCs w:val="22"/>
          <w:shd w:val="clear" w:color="auto" w:fill="FFFFFF"/>
        </w:rPr>
        <w:t>, vrednost posameznega dela ID znak 2304-2401-6, ki izhaja iz že navedene cenitve pa 5.800,00 EUR;</w:t>
      </w:r>
    </w:p>
    <w:p w14:paraId="70DAC684" w14:textId="5BCD823E" w:rsidR="005673C1" w:rsidRPr="008D26CF" w:rsidRDefault="008D26CF" w:rsidP="008D26CF">
      <w:pPr>
        <w:ind w:left="360"/>
        <w:jc w:val="both"/>
        <w:rPr>
          <w:rFonts w:ascii="Arial" w:hAnsi="Arial" w:cs="Arial"/>
          <w:sz w:val="22"/>
          <w:szCs w:val="22"/>
        </w:rPr>
      </w:pPr>
      <w:r>
        <w:rPr>
          <w:rFonts w:ascii="Arial" w:hAnsi="Arial" w:cs="Arial"/>
          <w:color w:val="242424"/>
          <w:sz w:val="22"/>
          <w:szCs w:val="22"/>
          <w:shd w:val="clear" w:color="auto" w:fill="FFFFFF"/>
        </w:rPr>
        <w:t>o).</w:t>
      </w:r>
      <w:r>
        <w:rPr>
          <w:rFonts w:ascii="Arial" w:hAnsi="Arial" w:cs="Arial"/>
          <w:color w:val="242424"/>
          <w:sz w:val="22"/>
          <w:szCs w:val="22"/>
          <w:shd w:val="clear" w:color="auto" w:fill="FFFFFF"/>
        </w:rPr>
        <w:tab/>
      </w:r>
      <w:r w:rsidR="005673C1" w:rsidRPr="008D26CF">
        <w:rPr>
          <w:rFonts w:ascii="Arial" w:hAnsi="Arial" w:cs="Arial"/>
          <w:color w:val="242424"/>
          <w:sz w:val="22"/>
          <w:szCs w:val="22"/>
          <w:shd w:val="clear" w:color="auto" w:fill="FFFFFF"/>
        </w:rPr>
        <w:t xml:space="preserve">da </w:t>
      </w:r>
      <w:r w:rsidR="00D853BD" w:rsidRPr="008D26CF">
        <w:rPr>
          <w:rFonts w:ascii="Arial" w:hAnsi="Arial" w:cs="Arial"/>
          <w:color w:val="242424"/>
          <w:sz w:val="22"/>
          <w:szCs w:val="22"/>
          <w:shd w:val="clear" w:color="auto" w:fill="FFFFFF"/>
        </w:rPr>
        <w:t>se je</w:t>
      </w:r>
      <w:r w:rsidR="005673C1" w:rsidRPr="008D26CF">
        <w:rPr>
          <w:rFonts w:ascii="Arial" w:hAnsi="Arial" w:cs="Arial"/>
          <w:color w:val="242424"/>
          <w:sz w:val="22"/>
          <w:szCs w:val="22"/>
          <w:shd w:val="clear" w:color="auto" w:fill="FFFFFF"/>
        </w:rPr>
        <w:t xml:space="preserve"> mestna občina s projektom obnove letnega bazena prve faze prijavi</w:t>
      </w:r>
      <w:r w:rsidR="00D853BD" w:rsidRPr="008D26CF">
        <w:rPr>
          <w:rFonts w:ascii="Arial" w:hAnsi="Arial" w:cs="Arial"/>
          <w:color w:val="242424"/>
          <w:sz w:val="22"/>
          <w:szCs w:val="22"/>
          <w:shd w:val="clear" w:color="auto" w:fill="FFFFFF"/>
        </w:rPr>
        <w:t>la</w:t>
      </w:r>
      <w:r w:rsidR="005673C1" w:rsidRPr="008D26CF">
        <w:rPr>
          <w:rFonts w:ascii="Arial" w:hAnsi="Arial" w:cs="Arial"/>
          <w:color w:val="242424"/>
          <w:sz w:val="22"/>
          <w:szCs w:val="22"/>
          <w:shd w:val="clear" w:color="auto" w:fill="FFFFFF"/>
        </w:rPr>
        <w:t xml:space="preserve"> na javni razpis Ministrstva za gospodarstvo, turizem in šport </w:t>
      </w:r>
      <w:r w:rsidR="005673C1" w:rsidRPr="008D26CF">
        <w:rPr>
          <w:rFonts w:ascii="Arial" w:hAnsi="Arial" w:cs="Arial"/>
          <w:color w:val="000000"/>
          <w:sz w:val="22"/>
          <w:szCs w:val="22"/>
        </w:rPr>
        <w:t>za izbor sofinanciranja investicij v športno infrastrukturo v letu 2024;</w:t>
      </w:r>
    </w:p>
    <w:p w14:paraId="42488852" w14:textId="6AC6A96B" w:rsidR="001C1CD9" w:rsidRPr="008D26CF" w:rsidRDefault="008D26CF" w:rsidP="008D26CF">
      <w:pPr>
        <w:ind w:left="360"/>
        <w:jc w:val="both"/>
        <w:rPr>
          <w:rFonts w:ascii="Arial" w:hAnsi="Arial" w:cs="Arial"/>
          <w:sz w:val="22"/>
          <w:szCs w:val="22"/>
        </w:rPr>
      </w:pPr>
      <w:r>
        <w:rPr>
          <w:rFonts w:ascii="Arial" w:hAnsi="Arial" w:cs="Arial"/>
          <w:color w:val="242424"/>
          <w:sz w:val="22"/>
          <w:szCs w:val="22"/>
          <w:shd w:val="clear" w:color="auto" w:fill="FFFFFF"/>
        </w:rPr>
        <w:t>p).</w:t>
      </w:r>
      <w:r>
        <w:rPr>
          <w:rFonts w:ascii="Arial" w:hAnsi="Arial" w:cs="Arial"/>
          <w:color w:val="242424"/>
          <w:sz w:val="22"/>
          <w:szCs w:val="22"/>
          <w:shd w:val="clear" w:color="auto" w:fill="FFFFFF"/>
        </w:rPr>
        <w:tab/>
      </w:r>
      <w:r w:rsidR="005673C1" w:rsidRPr="008D26CF">
        <w:rPr>
          <w:rFonts w:ascii="Arial" w:hAnsi="Arial" w:cs="Arial"/>
          <w:color w:val="242424"/>
          <w:sz w:val="22"/>
          <w:szCs w:val="22"/>
          <w:shd w:val="clear" w:color="auto" w:fill="FFFFFF"/>
        </w:rPr>
        <w:t>da lahko mestna občina skladno z veljavno zakonodajo vlaga v nepremičnine, ki so v njeni lasti;</w:t>
      </w:r>
    </w:p>
    <w:p w14:paraId="1E5747A0" w14:textId="13CF3E64" w:rsidR="001C1CD9" w:rsidRPr="008D26CF" w:rsidRDefault="008D26CF" w:rsidP="008D26CF">
      <w:pPr>
        <w:ind w:left="360"/>
        <w:jc w:val="both"/>
        <w:rPr>
          <w:rFonts w:ascii="Arial" w:hAnsi="Arial" w:cs="Arial"/>
          <w:sz w:val="22"/>
          <w:szCs w:val="22"/>
        </w:rPr>
      </w:pPr>
      <w:r>
        <w:rPr>
          <w:rFonts w:ascii="Arial" w:hAnsi="Arial" w:cs="Arial"/>
          <w:color w:val="242424"/>
          <w:sz w:val="22"/>
          <w:szCs w:val="22"/>
          <w:shd w:val="clear" w:color="auto" w:fill="FFFFFF"/>
        </w:rPr>
        <w:t xml:space="preserve">r). </w:t>
      </w:r>
      <w:r>
        <w:rPr>
          <w:rFonts w:ascii="Arial" w:hAnsi="Arial" w:cs="Arial"/>
          <w:color w:val="242424"/>
          <w:sz w:val="22"/>
          <w:szCs w:val="22"/>
          <w:shd w:val="clear" w:color="auto" w:fill="FFFFFF"/>
        </w:rPr>
        <w:tab/>
      </w:r>
      <w:r w:rsidR="001C1CD9" w:rsidRPr="008D26CF">
        <w:rPr>
          <w:rFonts w:ascii="Arial" w:hAnsi="Arial" w:cs="Arial"/>
          <w:color w:val="242424"/>
          <w:sz w:val="22"/>
          <w:szCs w:val="22"/>
          <w:shd w:val="clear" w:color="auto" w:fill="FFFFFF"/>
        </w:rPr>
        <w:t xml:space="preserve">je pri </w:t>
      </w:r>
      <w:proofErr w:type="spellStart"/>
      <w:r w:rsidR="001C1CD9" w:rsidRPr="008D26CF">
        <w:rPr>
          <w:rFonts w:ascii="Arial" w:hAnsi="Arial" w:cs="Arial"/>
          <w:color w:val="242424"/>
          <w:sz w:val="22"/>
          <w:szCs w:val="22"/>
          <w:shd w:val="clear" w:color="auto" w:fill="FFFFFF"/>
        </w:rPr>
        <w:t>parc</w:t>
      </w:r>
      <w:proofErr w:type="spellEnd"/>
      <w:r w:rsidR="001C1CD9" w:rsidRPr="008D26CF">
        <w:rPr>
          <w:rFonts w:ascii="Arial" w:hAnsi="Arial" w:cs="Arial"/>
          <w:color w:val="242424"/>
          <w:sz w:val="22"/>
          <w:szCs w:val="22"/>
          <w:shd w:val="clear" w:color="auto" w:fill="FFFFFF"/>
        </w:rPr>
        <w:t xml:space="preserve">. št. </w:t>
      </w:r>
      <w:r w:rsidR="001C1CD9" w:rsidRPr="008D26CF">
        <w:rPr>
          <w:rStyle w:val="cf01"/>
          <w:rFonts w:ascii="Arial" w:eastAsiaTheme="majorEastAsia" w:hAnsi="Arial" w:cs="Arial"/>
          <w:sz w:val="22"/>
          <w:szCs w:val="22"/>
        </w:rPr>
        <w:t>632/2 je v Zemljiški knjigi plomba pod Dn št. 98469/20244 – predlog vpisa izvedene pravice-neprave stvarne služnosti v korist KENOG, za potrebe priklopa bazena na toplovod;</w:t>
      </w:r>
    </w:p>
    <w:p w14:paraId="5B4D1743" w14:textId="69C51E1D" w:rsidR="00B40280" w:rsidRPr="008D26CF" w:rsidRDefault="008D26CF" w:rsidP="008D26CF">
      <w:pPr>
        <w:ind w:left="360"/>
        <w:jc w:val="both"/>
        <w:rPr>
          <w:rFonts w:ascii="Arial" w:hAnsi="Arial" w:cs="Arial"/>
          <w:sz w:val="22"/>
          <w:szCs w:val="22"/>
        </w:rPr>
      </w:pPr>
      <w:r>
        <w:rPr>
          <w:rFonts w:ascii="Arial" w:hAnsi="Arial" w:cs="Arial"/>
          <w:sz w:val="22"/>
          <w:szCs w:val="22"/>
          <w:shd w:val="clear" w:color="auto" w:fill="FFFFFF"/>
        </w:rPr>
        <w:t>s).</w:t>
      </w:r>
      <w:r>
        <w:rPr>
          <w:rFonts w:ascii="Arial" w:hAnsi="Arial" w:cs="Arial"/>
          <w:sz w:val="22"/>
          <w:szCs w:val="22"/>
          <w:shd w:val="clear" w:color="auto" w:fill="FFFFFF"/>
        </w:rPr>
        <w:tab/>
      </w:r>
      <w:r w:rsidR="00B40280" w:rsidRPr="008D26CF">
        <w:rPr>
          <w:rFonts w:ascii="Arial" w:hAnsi="Arial" w:cs="Arial"/>
          <w:sz w:val="22"/>
          <w:szCs w:val="22"/>
          <w:shd w:val="clear" w:color="auto" w:fill="FFFFFF"/>
        </w:rPr>
        <w:t xml:space="preserve">da je mestni svet na seji dne    2024 skladno s 29. členom </w:t>
      </w:r>
      <w:r w:rsidR="00B40280" w:rsidRPr="008D26CF">
        <w:rPr>
          <w:rFonts w:ascii="Arial" w:hAnsi="Arial" w:cs="Arial"/>
          <w:sz w:val="22"/>
          <w:szCs w:val="22"/>
        </w:rPr>
        <w:t xml:space="preserve">Zakonom o stvarnem premoženju države in samoupravnih lokalnih skupnosti (Uradni list RS, </w:t>
      </w:r>
      <w:r w:rsidR="00B40280" w:rsidRPr="008D26CF">
        <w:rPr>
          <w:rFonts w:ascii="Arial" w:hAnsi="Arial" w:cs="Arial"/>
          <w:sz w:val="22"/>
          <w:szCs w:val="22"/>
          <w:shd w:val="clear" w:color="auto" w:fill="FFFFFF"/>
        </w:rPr>
        <w:t xml:space="preserve">št. </w:t>
      </w:r>
      <w:hyperlink r:id="rId5" w:tgtFrame="_blank" w:tooltip="Zakon o stvarnem premoženju države in samoupravnih lokalnih skupnosti (ZSPDSLS-1)" w:history="1">
        <w:r w:rsidR="00B40280" w:rsidRPr="008D26CF">
          <w:rPr>
            <w:rStyle w:val="Hiperpovezava"/>
            <w:rFonts w:ascii="Arial" w:eastAsiaTheme="majorEastAsia" w:hAnsi="Arial" w:cs="Arial"/>
            <w:color w:val="auto"/>
            <w:sz w:val="22"/>
            <w:szCs w:val="22"/>
            <w:u w:val="none"/>
            <w:shd w:val="clear" w:color="auto" w:fill="FFFFFF"/>
          </w:rPr>
          <w:t>11/18</w:t>
        </w:r>
      </w:hyperlink>
      <w:r w:rsidR="00B40280" w:rsidRPr="008D26CF">
        <w:rPr>
          <w:rFonts w:ascii="Arial" w:hAnsi="Arial" w:cs="Arial"/>
          <w:sz w:val="22"/>
          <w:szCs w:val="22"/>
          <w:shd w:val="clear" w:color="auto" w:fill="FFFFFF"/>
        </w:rPr>
        <w:t xml:space="preserve">, </w:t>
      </w:r>
      <w:hyperlink r:id="rId6" w:tgtFrame="_blank" w:tooltip="Zakon o spremembah in dopolnitvah Zakona o stvarnem premoženju države in samoupravnih lokalnih skupnost (ZSPDSLS-1A)" w:history="1">
        <w:r w:rsidR="00B40280" w:rsidRPr="008D26CF">
          <w:rPr>
            <w:rStyle w:val="Hiperpovezava"/>
            <w:rFonts w:ascii="Arial" w:eastAsiaTheme="majorEastAsia" w:hAnsi="Arial" w:cs="Arial"/>
            <w:color w:val="auto"/>
            <w:sz w:val="22"/>
            <w:szCs w:val="22"/>
            <w:u w:val="none"/>
            <w:shd w:val="clear" w:color="auto" w:fill="FFFFFF"/>
          </w:rPr>
          <w:t>79/18</w:t>
        </w:r>
      </w:hyperlink>
      <w:r w:rsidR="00B40280" w:rsidRPr="008D26CF">
        <w:rPr>
          <w:rFonts w:ascii="Arial" w:hAnsi="Arial" w:cs="Arial"/>
          <w:sz w:val="22"/>
          <w:szCs w:val="22"/>
        </w:rPr>
        <w:t xml:space="preserve"> </w:t>
      </w:r>
      <w:r w:rsidR="00B40280" w:rsidRPr="008D26CF">
        <w:rPr>
          <w:rFonts w:ascii="Arial" w:hAnsi="Arial" w:cs="Arial"/>
          <w:sz w:val="22"/>
          <w:szCs w:val="22"/>
          <w:shd w:val="clear" w:color="auto" w:fill="FFFFFF"/>
        </w:rPr>
        <w:t xml:space="preserve">in </w:t>
      </w:r>
      <w:hyperlink r:id="rId7" w:tgtFrame="_blank" w:tooltip="Zakon o ohranjanju in razvoju rokodelstva (ZORR)" w:history="1">
        <w:r w:rsidR="00B40280" w:rsidRPr="008D26CF">
          <w:rPr>
            <w:rStyle w:val="Hiperpovezava"/>
            <w:rFonts w:ascii="Arial" w:eastAsiaTheme="majorEastAsia" w:hAnsi="Arial" w:cs="Arial"/>
            <w:color w:val="auto"/>
            <w:sz w:val="22"/>
            <w:szCs w:val="22"/>
            <w:u w:val="none"/>
            <w:shd w:val="clear" w:color="auto" w:fill="FFFFFF"/>
          </w:rPr>
          <w:t>78/23</w:t>
        </w:r>
      </w:hyperlink>
      <w:r w:rsidR="00B40280" w:rsidRPr="008D26CF">
        <w:rPr>
          <w:rFonts w:ascii="Arial" w:hAnsi="Arial" w:cs="Arial"/>
          <w:sz w:val="22"/>
          <w:szCs w:val="22"/>
        </w:rPr>
        <w:t xml:space="preserve"> </w:t>
      </w:r>
      <w:r w:rsidR="00B40280" w:rsidRPr="008D26CF">
        <w:rPr>
          <w:rFonts w:ascii="Arial" w:hAnsi="Arial" w:cs="Arial"/>
          <w:sz w:val="22"/>
          <w:szCs w:val="22"/>
          <w:shd w:val="clear" w:color="auto" w:fill="FFFFFF"/>
        </w:rPr>
        <w:t>– ZORR, v nadaljevanju: ZSPDSLS - 1) podal predhodno soglasje k osnutku besedila</w:t>
      </w:r>
      <w:r w:rsidR="005A16E4" w:rsidRPr="008D26CF">
        <w:rPr>
          <w:rFonts w:ascii="Arial" w:hAnsi="Arial" w:cs="Arial"/>
          <w:sz w:val="22"/>
          <w:szCs w:val="22"/>
          <w:shd w:val="clear" w:color="auto" w:fill="FFFFFF"/>
        </w:rPr>
        <w:t xml:space="preserve"> te menjalne pogodbe</w:t>
      </w:r>
      <w:r w:rsidR="00B40280" w:rsidRPr="008D26CF">
        <w:rPr>
          <w:rFonts w:ascii="Arial" w:hAnsi="Arial" w:cs="Arial"/>
          <w:sz w:val="22"/>
          <w:szCs w:val="22"/>
          <w:shd w:val="clear" w:color="auto" w:fill="FFFFFF"/>
        </w:rPr>
        <w:t>;</w:t>
      </w:r>
    </w:p>
    <w:p w14:paraId="4A0B0E02" w14:textId="66F562A2" w:rsidR="00B40280" w:rsidRPr="008D26CF" w:rsidRDefault="008D26CF" w:rsidP="008D26CF">
      <w:pPr>
        <w:ind w:left="360"/>
        <w:jc w:val="both"/>
        <w:rPr>
          <w:rFonts w:ascii="Arial" w:hAnsi="Arial" w:cs="Arial"/>
          <w:sz w:val="22"/>
          <w:szCs w:val="22"/>
        </w:rPr>
      </w:pPr>
      <w:r>
        <w:rPr>
          <w:rFonts w:ascii="Arial" w:hAnsi="Arial" w:cs="Arial"/>
          <w:sz w:val="22"/>
          <w:szCs w:val="22"/>
          <w:shd w:val="clear" w:color="auto" w:fill="FFFFFF"/>
        </w:rPr>
        <w:t>t).</w:t>
      </w:r>
      <w:r>
        <w:rPr>
          <w:rFonts w:ascii="Arial" w:hAnsi="Arial" w:cs="Arial"/>
          <w:sz w:val="22"/>
          <w:szCs w:val="22"/>
          <w:shd w:val="clear" w:color="auto" w:fill="FFFFFF"/>
        </w:rPr>
        <w:tab/>
      </w:r>
      <w:r w:rsidR="00B40280" w:rsidRPr="008D26CF">
        <w:rPr>
          <w:rFonts w:ascii="Arial" w:hAnsi="Arial" w:cs="Arial"/>
          <w:sz w:val="22"/>
          <w:szCs w:val="22"/>
          <w:shd w:val="clear" w:color="auto" w:fill="FFFFFF"/>
        </w:rPr>
        <w:t xml:space="preserve">da sta nepremičnini, posamezna dela </w:t>
      </w:r>
      <w:r w:rsidR="000C7821" w:rsidRPr="008D26CF">
        <w:rPr>
          <w:rFonts w:ascii="Arial" w:hAnsi="Arial" w:cs="Arial"/>
          <w:sz w:val="22"/>
          <w:szCs w:val="22"/>
          <w:shd w:val="clear" w:color="auto" w:fill="FFFFFF"/>
        </w:rPr>
        <w:t xml:space="preserve">stavbe </w:t>
      </w:r>
      <w:r w:rsidR="00B40280" w:rsidRPr="008D26CF">
        <w:rPr>
          <w:rFonts w:ascii="Arial" w:hAnsi="Arial" w:cs="Arial"/>
          <w:sz w:val="22"/>
          <w:szCs w:val="22"/>
          <w:shd w:val="clear" w:color="auto" w:fill="FFFFFF"/>
        </w:rPr>
        <w:t xml:space="preserve">ID znak 2304-2401-4 in </w:t>
      </w:r>
      <w:r w:rsidR="004372B0" w:rsidRPr="008D26CF">
        <w:rPr>
          <w:rFonts w:ascii="Arial" w:hAnsi="Arial" w:cs="Arial"/>
          <w:sz w:val="22"/>
          <w:szCs w:val="22"/>
          <w:shd w:val="clear" w:color="auto" w:fill="FFFFFF"/>
        </w:rPr>
        <w:t xml:space="preserve">ID znak </w:t>
      </w:r>
      <w:r w:rsidR="00B40280" w:rsidRPr="008D26CF">
        <w:rPr>
          <w:rFonts w:ascii="Arial" w:hAnsi="Arial" w:cs="Arial"/>
          <w:sz w:val="22"/>
          <w:szCs w:val="22"/>
          <w:shd w:val="clear" w:color="auto" w:fill="FFFFFF"/>
        </w:rPr>
        <w:t>2304-2401-6 skladno s 26. členom ZSPDSLS-1 vključena v načrt ravnanja z nepremičnim premoženjem Mestne občine Nova Gorica za leto 2024 – rebalans I;</w:t>
      </w:r>
    </w:p>
    <w:p w14:paraId="05F32131" w14:textId="31755087" w:rsidR="00B40280" w:rsidRPr="008D26CF" w:rsidRDefault="008D26CF" w:rsidP="008D26CF">
      <w:pPr>
        <w:ind w:left="360"/>
        <w:jc w:val="both"/>
        <w:rPr>
          <w:rFonts w:ascii="Arial" w:hAnsi="Arial" w:cs="Arial"/>
          <w:sz w:val="22"/>
          <w:szCs w:val="22"/>
        </w:rPr>
      </w:pPr>
      <w:r>
        <w:rPr>
          <w:rFonts w:ascii="Arial" w:hAnsi="Arial" w:cs="Arial"/>
          <w:sz w:val="22"/>
          <w:szCs w:val="22"/>
          <w:shd w:val="clear" w:color="auto" w:fill="FFFFFF"/>
        </w:rPr>
        <w:t>u).</w:t>
      </w:r>
      <w:r>
        <w:rPr>
          <w:rFonts w:ascii="Arial" w:hAnsi="Arial" w:cs="Arial"/>
          <w:sz w:val="22"/>
          <w:szCs w:val="22"/>
          <w:shd w:val="clear" w:color="auto" w:fill="FFFFFF"/>
        </w:rPr>
        <w:tab/>
      </w:r>
      <w:r w:rsidR="00B40280" w:rsidRPr="008D26CF">
        <w:rPr>
          <w:rFonts w:ascii="Arial" w:hAnsi="Arial" w:cs="Arial"/>
          <w:sz w:val="22"/>
          <w:szCs w:val="22"/>
          <w:shd w:val="clear" w:color="auto" w:fill="FFFFFF"/>
        </w:rPr>
        <w:t>da je bila    dne   skladno s     . členom ZSPDSLS-1 na spletni strani mestne občine objavljena namera za sklenitev neposredne menjalne pogodbe;</w:t>
      </w:r>
    </w:p>
    <w:p w14:paraId="1668D0EB" w14:textId="7C03D217" w:rsidR="00F410A6" w:rsidRPr="008D26CF" w:rsidRDefault="008D26CF" w:rsidP="008D26CF">
      <w:pPr>
        <w:ind w:left="360"/>
        <w:jc w:val="both"/>
        <w:rPr>
          <w:rFonts w:ascii="Arial" w:hAnsi="Arial" w:cs="Arial"/>
          <w:sz w:val="22"/>
          <w:szCs w:val="22"/>
        </w:rPr>
      </w:pPr>
      <w:r>
        <w:rPr>
          <w:rFonts w:ascii="Arial" w:hAnsi="Arial" w:cs="Arial"/>
          <w:color w:val="000000"/>
          <w:sz w:val="22"/>
          <w:szCs w:val="22"/>
        </w:rPr>
        <w:t xml:space="preserve">v). </w:t>
      </w:r>
      <w:r>
        <w:rPr>
          <w:rFonts w:ascii="Arial" w:hAnsi="Arial" w:cs="Arial"/>
          <w:color w:val="000000"/>
          <w:sz w:val="22"/>
          <w:szCs w:val="22"/>
        </w:rPr>
        <w:tab/>
      </w:r>
      <w:r w:rsidR="00F410A6" w:rsidRPr="008D26CF">
        <w:rPr>
          <w:rFonts w:ascii="Arial" w:hAnsi="Arial" w:cs="Arial"/>
          <w:color w:val="000000"/>
          <w:sz w:val="22"/>
          <w:szCs w:val="22"/>
        </w:rPr>
        <w:t xml:space="preserve">Pridobitev lastninske pravice na </w:t>
      </w:r>
      <w:r w:rsidR="00F410A6" w:rsidRPr="008D26CF">
        <w:rPr>
          <w:rFonts w:ascii="Arial" w:hAnsi="Arial" w:cs="Arial"/>
          <w:sz w:val="22"/>
          <w:szCs w:val="22"/>
        </w:rPr>
        <w:t xml:space="preserve">solastniškem deležu športne zveze na parc. št. ID znak 2304-632/2 ter posameznih delih stavbe ID znak 2304-311-1, 2304-311-26 in 2304-311-27 </w:t>
      </w:r>
      <w:r w:rsidR="00F410A6" w:rsidRPr="008D26CF">
        <w:rPr>
          <w:rFonts w:ascii="Arial" w:hAnsi="Arial" w:cs="Arial"/>
          <w:color w:val="000000"/>
          <w:sz w:val="22"/>
          <w:szCs w:val="22"/>
        </w:rPr>
        <w:t>je za mestno občino nujna za učinkovito in ekonomično upravljanje z letnim bazenom</w:t>
      </w:r>
      <w:r w:rsidR="00736BBD" w:rsidRPr="008D26CF">
        <w:rPr>
          <w:rFonts w:ascii="Arial" w:hAnsi="Arial" w:cs="Arial"/>
          <w:color w:val="000000"/>
          <w:sz w:val="22"/>
          <w:szCs w:val="22"/>
        </w:rPr>
        <w:t>;</w:t>
      </w:r>
    </w:p>
    <w:p w14:paraId="613DD053" w14:textId="512FD090" w:rsidR="005673C1" w:rsidRPr="008D26CF" w:rsidRDefault="008D26CF" w:rsidP="008D26CF">
      <w:pPr>
        <w:ind w:firstLine="360"/>
        <w:jc w:val="both"/>
        <w:rPr>
          <w:rFonts w:ascii="Arial" w:hAnsi="Arial" w:cs="Arial"/>
          <w:sz w:val="22"/>
          <w:szCs w:val="22"/>
        </w:rPr>
      </w:pPr>
      <w:r>
        <w:rPr>
          <w:rFonts w:ascii="Arial" w:hAnsi="Arial" w:cs="Arial"/>
          <w:sz w:val="22"/>
          <w:szCs w:val="22"/>
        </w:rPr>
        <w:t>z).</w:t>
      </w:r>
      <w:r>
        <w:rPr>
          <w:rFonts w:ascii="Arial" w:hAnsi="Arial" w:cs="Arial"/>
          <w:sz w:val="22"/>
          <w:szCs w:val="22"/>
        </w:rPr>
        <w:tab/>
      </w:r>
      <w:r w:rsidR="005673C1" w:rsidRPr="008D26CF">
        <w:rPr>
          <w:rFonts w:ascii="Arial" w:hAnsi="Arial" w:cs="Arial"/>
          <w:sz w:val="22"/>
          <w:szCs w:val="22"/>
        </w:rPr>
        <w:t>se ta pogodba sklepa na podlagi 2. odstavka 55. člena</w:t>
      </w:r>
      <w:r w:rsidR="00B40280" w:rsidRPr="008D26CF">
        <w:rPr>
          <w:rFonts w:ascii="Arial" w:hAnsi="Arial" w:cs="Arial"/>
          <w:sz w:val="22"/>
          <w:szCs w:val="22"/>
        </w:rPr>
        <w:t xml:space="preserve"> ZSPDSLS-1</w:t>
      </w:r>
      <w:r w:rsidR="00B40280" w:rsidRPr="008D26CF">
        <w:rPr>
          <w:rFonts w:ascii="Arial" w:hAnsi="Arial" w:cs="Arial"/>
          <w:sz w:val="22"/>
          <w:szCs w:val="22"/>
          <w:shd w:val="clear" w:color="auto" w:fill="FFFFFF"/>
        </w:rPr>
        <w:t>.</w:t>
      </w:r>
    </w:p>
    <w:p w14:paraId="65753BB6" w14:textId="77777777" w:rsidR="005673C1" w:rsidRPr="00DF51FD" w:rsidRDefault="005673C1" w:rsidP="005673C1">
      <w:pPr>
        <w:rPr>
          <w:rFonts w:ascii="Arial" w:hAnsi="Arial" w:cs="Arial"/>
          <w:sz w:val="22"/>
          <w:szCs w:val="22"/>
        </w:rPr>
      </w:pPr>
    </w:p>
    <w:p w14:paraId="63D173C4" w14:textId="77777777" w:rsidR="000C7821" w:rsidRPr="00DF51FD" w:rsidRDefault="000C7821" w:rsidP="005673C1">
      <w:pPr>
        <w:jc w:val="both"/>
        <w:rPr>
          <w:rFonts w:ascii="Arial" w:hAnsi="Arial" w:cs="Arial"/>
          <w:b/>
          <w:bCs/>
          <w:sz w:val="22"/>
          <w:szCs w:val="22"/>
        </w:rPr>
      </w:pPr>
    </w:p>
    <w:p w14:paraId="2A5C33A1" w14:textId="4EC7D8B5" w:rsidR="005673C1" w:rsidRPr="00DF51FD" w:rsidRDefault="00703EE2" w:rsidP="005673C1">
      <w:pPr>
        <w:jc w:val="both"/>
        <w:rPr>
          <w:rFonts w:ascii="Arial" w:hAnsi="Arial" w:cs="Arial"/>
          <w:b/>
          <w:bCs/>
          <w:sz w:val="22"/>
          <w:szCs w:val="22"/>
        </w:rPr>
      </w:pPr>
      <w:r w:rsidRPr="00DF51FD">
        <w:rPr>
          <w:rFonts w:ascii="Arial" w:hAnsi="Arial" w:cs="Arial"/>
          <w:b/>
          <w:bCs/>
          <w:sz w:val="22"/>
          <w:szCs w:val="22"/>
        </w:rPr>
        <w:t>II. PREDMET POGODBE</w:t>
      </w:r>
    </w:p>
    <w:p w14:paraId="2526856A" w14:textId="77777777" w:rsidR="00703EE2" w:rsidRPr="00DF51FD" w:rsidRDefault="00703EE2" w:rsidP="005673C1">
      <w:pPr>
        <w:jc w:val="both"/>
        <w:rPr>
          <w:rFonts w:ascii="Arial" w:hAnsi="Arial" w:cs="Arial"/>
          <w:b/>
          <w:bCs/>
          <w:sz w:val="22"/>
          <w:szCs w:val="22"/>
        </w:rPr>
      </w:pPr>
    </w:p>
    <w:p w14:paraId="0AB4911E" w14:textId="2F3500AB" w:rsidR="00703EE2" w:rsidRPr="00DF51FD" w:rsidRDefault="00DF51FD" w:rsidP="00DF51FD">
      <w:pPr>
        <w:jc w:val="center"/>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00703EE2" w:rsidRPr="00DF51FD">
        <w:rPr>
          <w:rFonts w:ascii="Arial" w:hAnsi="Arial" w:cs="Arial"/>
          <w:sz w:val="22"/>
          <w:szCs w:val="22"/>
        </w:rPr>
        <w:t>člen</w:t>
      </w:r>
    </w:p>
    <w:p w14:paraId="218C479B" w14:textId="77777777" w:rsidR="00703EE2" w:rsidRPr="00DF51FD" w:rsidRDefault="00703EE2" w:rsidP="00703EE2">
      <w:pPr>
        <w:jc w:val="center"/>
        <w:rPr>
          <w:rFonts w:ascii="Arial" w:hAnsi="Arial" w:cs="Arial"/>
          <w:sz w:val="22"/>
          <w:szCs w:val="22"/>
        </w:rPr>
      </w:pPr>
    </w:p>
    <w:p w14:paraId="2D3C2B5E" w14:textId="483AB73E" w:rsidR="000C7821" w:rsidRPr="00DF51FD" w:rsidRDefault="000C7821" w:rsidP="000C7821">
      <w:pPr>
        <w:tabs>
          <w:tab w:val="left" w:pos="9000"/>
        </w:tabs>
        <w:rPr>
          <w:rFonts w:ascii="Arial" w:hAnsi="Arial" w:cs="Arial"/>
          <w:sz w:val="22"/>
          <w:szCs w:val="22"/>
        </w:rPr>
      </w:pPr>
      <w:r w:rsidRPr="00DF51FD">
        <w:rPr>
          <w:rFonts w:ascii="Arial" w:hAnsi="Arial" w:cs="Arial"/>
          <w:sz w:val="22"/>
          <w:szCs w:val="22"/>
        </w:rPr>
        <w:t>Pogodbeni stranki zamenjata v prvem členu navedene nepremičnine tako, da:</w:t>
      </w:r>
    </w:p>
    <w:p w14:paraId="296DD968" w14:textId="77777777" w:rsidR="000C7821" w:rsidRPr="00DF51FD" w:rsidRDefault="000C7821" w:rsidP="000C7821">
      <w:pPr>
        <w:pStyle w:val="Odstavekseznama"/>
        <w:numPr>
          <w:ilvl w:val="0"/>
          <w:numId w:val="4"/>
        </w:numPr>
        <w:jc w:val="both"/>
        <w:rPr>
          <w:rFonts w:ascii="Arial" w:hAnsi="Arial" w:cs="Arial"/>
          <w:sz w:val="22"/>
          <w:szCs w:val="22"/>
        </w:rPr>
      </w:pPr>
      <w:r w:rsidRPr="00DF51FD">
        <w:rPr>
          <w:rFonts w:ascii="Arial" w:hAnsi="Arial" w:cs="Arial"/>
          <w:sz w:val="22"/>
          <w:szCs w:val="22"/>
        </w:rPr>
        <w:t>Mestna občina izroči v last in posest športni zvezi:</w:t>
      </w:r>
    </w:p>
    <w:p w14:paraId="0840F344" w14:textId="47D84E61" w:rsidR="000C7821" w:rsidRPr="00DF51FD" w:rsidRDefault="000C7821" w:rsidP="000C7821">
      <w:pPr>
        <w:pStyle w:val="Odstavekseznama"/>
        <w:numPr>
          <w:ilvl w:val="0"/>
          <w:numId w:val="3"/>
        </w:numPr>
        <w:jc w:val="both"/>
        <w:rPr>
          <w:rFonts w:ascii="Arial" w:hAnsi="Arial" w:cs="Arial"/>
          <w:sz w:val="22"/>
          <w:szCs w:val="22"/>
        </w:rPr>
      </w:pPr>
      <w:r w:rsidRPr="00DF51FD">
        <w:rPr>
          <w:rFonts w:ascii="Arial" w:hAnsi="Arial" w:cs="Arial"/>
          <w:color w:val="242424"/>
          <w:sz w:val="22"/>
          <w:szCs w:val="22"/>
          <w:shd w:val="clear" w:color="auto" w:fill="FFFFFF"/>
        </w:rPr>
        <w:t>posamezni del stavbe št. 4, v stavbi št. 2401, k.o. 2304 Nova Gorica – ID znak 2304-2401-4  v izmeri</w:t>
      </w:r>
      <w:r w:rsidR="0040392A" w:rsidRPr="00DF51FD">
        <w:rPr>
          <w:rFonts w:ascii="Arial" w:hAnsi="Arial" w:cs="Arial"/>
          <w:color w:val="242424"/>
          <w:sz w:val="22"/>
          <w:szCs w:val="22"/>
          <w:shd w:val="clear" w:color="auto" w:fill="FFFFFF"/>
        </w:rPr>
        <w:t xml:space="preserve"> 347,90 m</w:t>
      </w:r>
      <w:r w:rsidR="0040392A" w:rsidRPr="00DF51FD">
        <w:rPr>
          <w:rFonts w:ascii="Arial" w:hAnsi="Arial" w:cs="Arial"/>
          <w:color w:val="242424"/>
          <w:sz w:val="22"/>
          <w:szCs w:val="22"/>
          <w:shd w:val="clear" w:color="auto" w:fill="FFFFFF"/>
          <w:vertAlign w:val="superscript"/>
        </w:rPr>
        <w:t>2</w:t>
      </w:r>
      <w:r w:rsidRPr="00DF51FD">
        <w:rPr>
          <w:rFonts w:ascii="Arial" w:hAnsi="Arial" w:cs="Arial"/>
          <w:color w:val="242424"/>
          <w:sz w:val="22"/>
          <w:szCs w:val="22"/>
          <w:shd w:val="clear" w:color="auto" w:fill="FFFFFF"/>
        </w:rPr>
        <w:t>;</w:t>
      </w:r>
    </w:p>
    <w:p w14:paraId="75086A47" w14:textId="4A2D7EF8" w:rsidR="000C7821" w:rsidRPr="00DF51FD" w:rsidRDefault="000C7821" w:rsidP="000C7821">
      <w:pPr>
        <w:pStyle w:val="Odstavekseznama"/>
        <w:numPr>
          <w:ilvl w:val="0"/>
          <w:numId w:val="3"/>
        </w:numPr>
        <w:jc w:val="both"/>
        <w:rPr>
          <w:rFonts w:ascii="Arial" w:hAnsi="Arial" w:cs="Arial"/>
          <w:sz w:val="22"/>
          <w:szCs w:val="22"/>
        </w:rPr>
      </w:pPr>
      <w:r w:rsidRPr="00DF51FD">
        <w:rPr>
          <w:rFonts w:ascii="Arial" w:hAnsi="Arial" w:cs="Arial"/>
          <w:color w:val="242424"/>
          <w:sz w:val="22"/>
          <w:szCs w:val="22"/>
          <w:shd w:val="clear" w:color="auto" w:fill="FFFFFF"/>
        </w:rPr>
        <w:t>posamezni del stavbe št. 6 v stavbi št. 2401, k.o. 2304 Nova Gorica – ID znak 2304-2401-</w:t>
      </w:r>
      <w:r w:rsidR="004372B0" w:rsidRPr="00DF51FD">
        <w:rPr>
          <w:rFonts w:ascii="Arial" w:hAnsi="Arial" w:cs="Arial"/>
          <w:color w:val="242424"/>
          <w:sz w:val="22"/>
          <w:szCs w:val="22"/>
          <w:shd w:val="clear" w:color="auto" w:fill="FFFFFF"/>
        </w:rPr>
        <w:t>6</w:t>
      </w:r>
      <w:r w:rsidRPr="00DF51FD">
        <w:rPr>
          <w:rFonts w:ascii="Arial" w:hAnsi="Arial" w:cs="Arial"/>
          <w:color w:val="242424"/>
          <w:sz w:val="22"/>
          <w:szCs w:val="22"/>
          <w:shd w:val="clear" w:color="auto" w:fill="FFFFFF"/>
        </w:rPr>
        <w:t xml:space="preserve"> v izmeri </w:t>
      </w:r>
      <w:r w:rsidR="0040392A" w:rsidRPr="00DF51FD">
        <w:rPr>
          <w:rFonts w:ascii="Arial" w:hAnsi="Arial" w:cs="Arial"/>
          <w:color w:val="242424"/>
          <w:sz w:val="22"/>
          <w:szCs w:val="22"/>
          <w:shd w:val="clear" w:color="auto" w:fill="FFFFFF"/>
        </w:rPr>
        <w:t>12,40 m</w:t>
      </w:r>
      <w:r w:rsidR="0040392A" w:rsidRPr="00DF51FD">
        <w:rPr>
          <w:rFonts w:ascii="Arial" w:hAnsi="Arial" w:cs="Arial"/>
          <w:color w:val="242424"/>
          <w:sz w:val="22"/>
          <w:szCs w:val="22"/>
          <w:shd w:val="clear" w:color="auto" w:fill="FFFFFF"/>
          <w:vertAlign w:val="superscript"/>
        </w:rPr>
        <w:t>2</w:t>
      </w:r>
      <w:r w:rsidRPr="00DF51FD">
        <w:rPr>
          <w:rFonts w:ascii="Arial" w:hAnsi="Arial" w:cs="Arial"/>
          <w:color w:val="242424"/>
          <w:sz w:val="22"/>
          <w:szCs w:val="22"/>
          <w:shd w:val="clear" w:color="auto" w:fill="FFFFFF"/>
        </w:rPr>
        <w:t>;</w:t>
      </w:r>
    </w:p>
    <w:p w14:paraId="2C0DF6A6" w14:textId="29812761" w:rsidR="000C7821" w:rsidRPr="00DF51FD" w:rsidRDefault="000C7821" w:rsidP="000C7821">
      <w:pPr>
        <w:pStyle w:val="Odstavekseznama"/>
        <w:numPr>
          <w:ilvl w:val="0"/>
          <w:numId w:val="4"/>
        </w:numPr>
        <w:jc w:val="both"/>
        <w:rPr>
          <w:rFonts w:ascii="Arial" w:hAnsi="Arial" w:cs="Arial"/>
          <w:sz w:val="22"/>
          <w:szCs w:val="22"/>
        </w:rPr>
      </w:pPr>
      <w:r w:rsidRPr="00DF51FD">
        <w:rPr>
          <w:rFonts w:ascii="Arial" w:hAnsi="Arial" w:cs="Arial"/>
          <w:sz w:val="22"/>
          <w:szCs w:val="22"/>
        </w:rPr>
        <w:t xml:space="preserve">Športna zveza izroči v last in posest mestni občini </w:t>
      </w:r>
      <w:r w:rsidR="00F410A6" w:rsidRPr="00DF51FD">
        <w:rPr>
          <w:rFonts w:ascii="Arial" w:hAnsi="Arial" w:cs="Arial"/>
          <w:sz w:val="22"/>
          <w:szCs w:val="22"/>
        </w:rPr>
        <w:t>solastniški delež 1911/10000:</w:t>
      </w:r>
    </w:p>
    <w:p w14:paraId="2EC08364" w14:textId="7396E5F9" w:rsidR="00F410A6" w:rsidRPr="00DF51FD" w:rsidRDefault="00F410A6" w:rsidP="00F410A6">
      <w:pPr>
        <w:pStyle w:val="Odstavekseznama"/>
        <w:numPr>
          <w:ilvl w:val="0"/>
          <w:numId w:val="3"/>
        </w:numPr>
        <w:jc w:val="both"/>
        <w:rPr>
          <w:rFonts w:ascii="Arial" w:hAnsi="Arial" w:cs="Arial"/>
          <w:sz w:val="22"/>
          <w:szCs w:val="22"/>
        </w:rPr>
      </w:pPr>
      <w:r w:rsidRPr="00DF51FD">
        <w:rPr>
          <w:rFonts w:ascii="Arial" w:hAnsi="Arial" w:cs="Arial"/>
          <w:sz w:val="22"/>
          <w:szCs w:val="22"/>
        </w:rPr>
        <w:t>parc. št. ID znak 2304-632/2, ki ima po podatkih GURS (Prostorski informacijski sistem občin) površino 5879 m²;</w:t>
      </w:r>
    </w:p>
    <w:p w14:paraId="2A7D726A" w14:textId="77777777" w:rsidR="00F410A6" w:rsidRPr="00DF51FD" w:rsidRDefault="00F410A6" w:rsidP="00F410A6">
      <w:pPr>
        <w:pStyle w:val="Odstavekseznama"/>
        <w:numPr>
          <w:ilvl w:val="0"/>
          <w:numId w:val="3"/>
        </w:numPr>
        <w:jc w:val="both"/>
        <w:rPr>
          <w:rFonts w:ascii="Arial" w:hAnsi="Arial" w:cs="Arial"/>
          <w:sz w:val="22"/>
          <w:szCs w:val="22"/>
        </w:rPr>
      </w:pPr>
      <w:r w:rsidRPr="00DF51FD">
        <w:rPr>
          <w:rFonts w:ascii="Arial" w:hAnsi="Arial" w:cs="Arial"/>
          <w:sz w:val="22"/>
          <w:szCs w:val="22"/>
        </w:rPr>
        <w:t xml:space="preserve">posameznega dela stavbe ID znak 2304-311-1, katere neto tlorisna površina po javno dostopnih podatkih iz Katastra nepremičnin meri </w:t>
      </w:r>
      <w:r w:rsidRPr="00DF51FD">
        <w:rPr>
          <w:rFonts w:ascii="Arial" w:hAnsi="Arial" w:cs="Arial"/>
          <w:color w:val="212529"/>
          <w:sz w:val="22"/>
          <w:szCs w:val="22"/>
          <w:shd w:val="clear" w:color="auto" w:fill="FFFFFF"/>
        </w:rPr>
        <w:t>1.125,8 m</w:t>
      </w:r>
      <w:r w:rsidRPr="00DF51FD">
        <w:rPr>
          <w:rFonts w:ascii="Arial" w:hAnsi="Arial" w:cs="Arial"/>
          <w:color w:val="212529"/>
          <w:sz w:val="22"/>
          <w:szCs w:val="22"/>
          <w:shd w:val="clear" w:color="auto" w:fill="FFFFFF"/>
          <w:vertAlign w:val="superscript"/>
        </w:rPr>
        <w:t>2</w:t>
      </w:r>
    </w:p>
    <w:p w14:paraId="299B133E" w14:textId="4A33742A" w:rsidR="00F410A6" w:rsidRPr="00DF51FD" w:rsidRDefault="00F410A6" w:rsidP="00F410A6">
      <w:pPr>
        <w:pStyle w:val="Odstavekseznama"/>
        <w:numPr>
          <w:ilvl w:val="0"/>
          <w:numId w:val="3"/>
        </w:numPr>
        <w:jc w:val="both"/>
        <w:rPr>
          <w:rFonts w:ascii="Arial" w:hAnsi="Arial" w:cs="Arial"/>
          <w:sz w:val="22"/>
          <w:szCs w:val="22"/>
        </w:rPr>
      </w:pPr>
      <w:r w:rsidRPr="00DF51FD">
        <w:rPr>
          <w:rFonts w:ascii="Arial" w:hAnsi="Arial" w:cs="Arial"/>
          <w:sz w:val="22"/>
          <w:szCs w:val="22"/>
        </w:rPr>
        <w:lastRenderedPageBreak/>
        <w:t xml:space="preserve">posameznega dela stavbe </w:t>
      </w:r>
      <w:r w:rsidR="002920E1">
        <w:rPr>
          <w:rFonts w:ascii="Arial" w:hAnsi="Arial" w:cs="Arial"/>
          <w:sz w:val="22"/>
          <w:szCs w:val="22"/>
        </w:rPr>
        <w:t xml:space="preserve">ID znak </w:t>
      </w:r>
      <w:r w:rsidRPr="00DF51FD">
        <w:rPr>
          <w:rFonts w:ascii="Arial" w:hAnsi="Arial" w:cs="Arial"/>
          <w:sz w:val="22"/>
          <w:szCs w:val="22"/>
        </w:rPr>
        <w:t xml:space="preserve">2304-311-26, katere neto tlorisna površina po javno dostopnih podatkih iz Katastra nepremičnin meri </w:t>
      </w:r>
      <w:r w:rsidRPr="00DF51FD">
        <w:rPr>
          <w:rFonts w:ascii="Arial" w:hAnsi="Arial" w:cs="Arial"/>
          <w:color w:val="212529"/>
          <w:sz w:val="22"/>
          <w:szCs w:val="22"/>
          <w:shd w:val="clear" w:color="auto" w:fill="FFFFFF"/>
        </w:rPr>
        <w:t>957,4 m</w:t>
      </w:r>
      <w:r w:rsidRPr="00DF51FD">
        <w:rPr>
          <w:rFonts w:ascii="Arial" w:hAnsi="Arial" w:cs="Arial"/>
          <w:color w:val="212529"/>
          <w:sz w:val="22"/>
          <w:szCs w:val="22"/>
          <w:shd w:val="clear" w:color="auto" w:fill="FFFFFF"/>
          <w:vertAlign w:val="superscript"/>
        </w:rPr>
        <w:t>2</w:t>
      </w:r>
      <w:r w:rsidRPr="00DF51FD">
        <w:rPr>
          <w:rFonts w:ascii="Arial" w:hAnsi="Arial" w:cs="Arial"/>
          <w:sz w:val="22"/>
          <w:szCs w:val="22"/>
        </w:rPr>
        <w:t xml:space="preserve"> in </w:t>
      </w:r>
    </w:p>
    <w:p w14:paraId="7A2245D8" w14:textId="65422B3A" w:rsidR="00F410A6" w:rsidRPr="00DF51FD" w:rsidRDefault="00F410A6" w:rsidP="00F410A6">
      <w:pPr>
        <w:pStyle w:val="Odstavekseznama"/>
        <w:numPr>
          <w:ilvl w:val="0"/>
          <w:numId w:val="3"/>
        </w:numPr>
        <w:jc w:val="both"/>
        <w:rPr>
          <w:rFonts w:ascii="Arial" w:hAnsi="Arial" w:cs="Arial"/>
          <w:sz w:val="22"/>
          <w:szCs w:val="22"/>
        </w:rPr>
      </w:pPr>
      <w:r w:rsidRPr="00DF51FD">
        <w:rPr>
          <w:rFonts w:ascii="Arial" w:hAnsi="Arial" w:cs="Arial"/>
          <w:sz w:val="22"/>
          <w:szCs w:val="22"/>
        </w:rPr>
        <w:t>posameznega dela stavbe</w:t>
      </w:r>
      <w:r w:rsidR="002920E1">
        <w:rPr>
          <w:rFonts w:ascii="Arial" w:hAnsi="Arial" w:cs="Arial"/>
          <w:sz w:val="22"/>
          <w:szCs w:val="22"/>
        </w:rPr>
        <w:t xml:space="preserve"> ID znak </w:t>
      </w:r>
      <w:r w:rsidRPr="00DF51FD">
        <w:rPr>
          <w:rFonts w:ascii="Arial" w:hAnsi="Arial" w:cs="Arial"/>
          <w:sz w:val="22"/>
          <w:szCs w:val="22"/>
        </w:rPr>
        <w:t xml:space="preserve"> 2304-311-27, katere neto tlorisna površina po javno dostopnih podatkih iz Katastra nepremičnin meri </w:t>
      </w:r>
      <w:r w:rsidRPr="00DF51FD">
        <w:rPr>
          <w:rFonts w:ascii="Arial" w:hAnsi="Arial" w:cs="Arial"/>
          <w:color w:val="212529"/>
          <w:sz w:val="22"/>
          <w:szCs w:val="22"/>
          <w:shd w:val="clear" w:color="auto" w:fill="FFFFFF"/>
        </w:rPr>
        <w:t>221,5 m</w:t>
      </w:r>
      <w:r w:rsidRPr="00DF51FD">
        <w:rPr>
          <w:rFonts w:ascii="Arial" w:hAnsi="Arial" w:cs="Arial"/>
          <w:color w:val="212529"/>
          <w:sz w:val="22"/>
          <w:szCs w:val="22"/>
          <w:shd w:val="clear" w:color="auto" w:fill="FFFFFF"/>
          <w:vertAlign w:val="superscript"/>
        </w:rPr>
        <w:t>2</w:t>
      </w:r>
    </w:p>
    <w:p w14:paraId="0185E935" w14:textId="77777777" w:rsidR="005541D3" w:rsidRPr="00DF51FD" w:rsidRDefault="005541D3" w:rsidP="005541D3">
      <w:pPr>
        <w:jc w:val="both"/>
        <w:rPr>
          <w:rFonts w:ascii="Arial" w:hAnsi="Arial" w:cs="Arial"/>
          <w:sz w:val="22"/>
          <w:szCs w:val="22"/>
        </w:rPr>
      </w:pPr>
    </w:p>
    <w:p w14:paraId="2473A488" w14:textId="77777777" w:rsidR="00F410A6" w:rsidRPr="00DF51FD" w:rsidRDefault="00F410A6" w:rsidP="005541D3">
      <w:pPr>
        <w:jc w:val="both"/>
        <w:rPr>
          <w:rFonts w:ascii="Arial" w:hAnsi="Arial" w:cs="Arial"/>
          <w:sz w:val="22"/>
          <w:szCs w:val="22"/>
        </w:rPr>
      </w:pPr>
    </w:p>
    <w:p w14:paraId="45C9CF21" w14:textId="29DF0EF3" w:rsidR="00F410A6" w:rsidRDefault="00F410A6" w:rsidP="005541D3">
      <w:pPr>
        <w:jc w:val="both"/>
        <w:rPr>
          <w:rFonts w:ascii="Arial" w:hAnsi="Arial" w:cs="Arial"/>
          <w:b/>
          <w:bCs/>
          <w:sz w:val="22"/>
          <w:szCs w:val="22"/>
        </w:rPr>
      </w:pPr>
      <w:r w:rsidRPr="00DF51FD">
        <w:rPr>
          <w:rFonts w:ascii="Arial" w:hAnsi="Arial" w:cs="Arial"/>
          <w:b/>
          <w:bCs/>
          <w:sz w:val="22"/>
          <w:szCs w:val="22"/>
        </w:rPr>
        <w:t>III. ZEMLJIŠKOKNJIŽN</w:t>
      </w:r>
      <w:r w:rsidR="004372B0" w:rsidRPr="00DF51FD">
        <w:rPr>
          <w:rFonts w:ascii="Arial" w:hAnsi="Arial" w:cs="Arial"/>
          <w:b/>
          <w:bCs/>
          <w:sz w:val="22"/>
          <w:szCs w:val="22"/>
        </w:rPr>
        <w:t xml:space="preserve">A </w:t>
      </w:r>
      <w:r w:rsidRPr="00DF51FD">
        <w:rPr>
          <w:rFonts w:ascii="Arial" w:hAnsi="Arial" w:cs="Arial"/>
          <w:b/>
          <w:bCs/>
          <w:sz w:val="22"/>
          <w:szCs w:val="22"/>
        </w:rPr>
        <w:t>DOVOLILA</w:t>
      </w:r>
    </w:p>
    <w:p w14:paraId="77830E42" w14:textId="77777777" w:rsidR="00DF51FD" w:rsidRPr="00DF51FD" w:rsidRDefault="00DF51FD" w:rsidP="005541D3">
      <w:pPr>
        <w:jc w:val="both"/>
        <w:rPr>
          <w:rFonts w:ascii="Arial" w:hAnsi="Arial" w:cs="Arial"/>
          <w:b/>
          <w:bCs/>
          <w:sz w:val="22"/>
          <w:szCs w:val="22"/>
        </w:rPr>
      </w:pPr>
    </w:p>
    <w:p w14:paraId="30AD7D72" w14:textId="03A92C8C" w:rsidR="00A76505" w:rsidRPr="00DF51FD" w:rsidRDefault="00DF51FD" w:rsidP="00DF51FD">
      <w:pPr>
        <w:pStyle w:val="Telobesedila"/>
        <w:spacing w:after="0"/>
        <w:jc w:val="center"/>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A76505" w:rsidRPr="00DF51FD">
        <w:rPr>
          <w:rFonts w:ascii="Arial" w:hAnsi="Arial" w:cs="Arial"/>
          <w:sz w:val="22"/>
          <w:szCs w:val="22"/>
        </w:rPr>
        <w:t>člen</w:t>
      </w:r>
    </w:p>
    <w:p w14:paraId="0AB24CF1" w14:textId="77777777" w:rsidR="00A76505" w:rsidRPr="00DF51FD" w:rsidRDefault="00A76505" w:rsidP="00A76505">
      <w:pPr>
        <w:pStyle w:val="Telobesedila"/>
        <w:spacing w:after="0"/>
        <w:rPr>
          <w:rFonts w:ascii="Arial" w:hAnsi="Arial" w:cs="Arial"/>
          <w:sz w:val="22"/>
          <w:szCs w:val="22"/>
        </w:rPr>
      </w:pPr>
    </w:p>
    <w:p w14:paraId="15684E0E" w14:textId="77777777" w:rsidR="004372B0" w:rsidRPr="00DF51FD" w:rsidRDefault="004372B0" w:rsidP="0040392A">
      <w:pPr>
        <w:tabs>
          <w:tab w:val="left" w:pos="9000"/>
        </w:tabs>
        <w:jc w:val="both"/>
        <w:rPr>
          <w:rFonts w:ascii="Arial" w:hAnsi="Arial" w:cs="Arial"/>
          <w:sz w:val="22"/>
          <w:szCs w:val="22"/>
        </w:rPr>
      </w:pPr>
      <w:r w:rsidRPr="00DF51FD">
        <w:rPr>
          <w:rFonts w:ascii="Arial" w:hAnsi="Arial" w:cs="Arial"/>
          <w:b/>
          <w:bCs/>
          <w:sz w:val="22"/>
          <w:szCs w:val="22"/>
        </w:rPr>
        <w:t>Mestna občina Nova Gorica, Trg Edvarda Kardelja 1, 5000 Nova Gorica, matična številka 5881773000</w:t>
      </w:r>
      <w:r w:rsidRPr="00DF51FD">
        <w:rPr>
          <w:rFonts w:ascii="Arial" w:hAnsi="Arial" w:cs="Arial"/>
          <w:sz w:val="22"/>
          <w:szCs w:val="22"/>
        </w:rPr>
        <w:t xml:space="preserve">, izrecno in brezpogojno dovoljuje, da se na nepremičninah </w:t>
      </w:r>
    </w:p>
    <w:p w14:paraId="5D873152" w14:textId="77777777" w:rsidR="004372B0" w:rsidRPr="00DF51FD" w:rsidRDefault="004372B0" w:rsidP="0040392A">
      <w:pPr>
        <w:tabs>
          <w:tab w:val="left" w:pos="9000"/>
        </w:tabs>
        <w:jc w:val="both"/>
        <w:rPr>
          <w:rFonts w:ascii="Arial" w:hAnsi="Arial" w:cs="Arial"/>
          <w:sz w:val="22"/>
          <w:szCs w:val="22"/>
        </w:rPr>
      </w:pPr>
      <w:r w:rsidRPr="00DF51FD">
        <w:rPr>
          <w:rStyle w:val="TelobesedilaZnak"/>
          <w:rFonts w:ascii="Arial" w:eastAsiaTheme="majorEastAsia" w:hAnsi="Arial" w:cs="Arial"/>
          <w:sz w:val="22"/>
          <w:szCs w:val="22"/>
        </w:rPr>
        <w:t>ID znak 2304-2402-4 in ID znak 2304-2401-6,</w:t>
      </w:r>
    </w:p>
    <w:p w14:paraId="267C0682" w14:textId="13E12C35" w:rsidR="004372B0" w:rsidRPr="00DF51FD" w:rsidRDefault="004372B0" w:rsidP="0040392A">
      <w:pPr>
        <w:tabs>
          <w:tab w:val="left" w:pos="9000"/>
        </w:tabs>
        <w:jc w:val="both"/>
        <w:rPr>
          <w:rFonts w:ascii="Arial" w:hAnsi="Arial" w:cs="Arial"/>
          <w:sz w:val="22"/>
          <w:szCs w:val="22"/>
        </w:rPr>
      </w:pPr>
      <w:r w:rsidRPr="00DF51FD">
        <w:rPr>
          <w:rFonts w:ascii="Arial" w:hAnsi="Arial" w:cs="Arial"/>
          <w:sz w:val="22"/>
          <w:szCs w:val="22"/>
        </w:rPr>
        <w:t xml:space="preserve">vknjiži lastninska pravica na ime in v korist osebe </w:t>
      </w:r>
      <w:r w:rsidRPr="00DF51FD">
        <w:rPr>
          <w:rFonts w:ascii="Arial" w:hAnsi="Arial" w:cs="Arial"/>
          <w:b/>
          <w:bCs/>
          <w:sz w:val="22"/>
          <w:szCs w:val="22"/>
        </w:rPr>
        <w:t>ŠPORTNA ZVEZA NOVA GORICA, Bazoviška ulica 4, 5000 Nova Gorica</w:t>
      </w:r>
      <w:r w:rsidRPr="00DF51FD">
        <w:rPr>
          <w:rFonts w:ascii="Arial" w:hAnsi="Arial" w:cs="Arial"/>
          <w:sz w:val="22"/>
          <w:szCs w:val="22"/>
        </w:rPr>
        <w:t>, matična številka: 5065968000, do celote (1/1)</w:t>
      </w:r>
      <w:r w:rsidR="0040392A" w:rsidRPr="00DF51FD">
        <w:rPr>
          <w:rFonts w:ascii="Arial" w:hAnsi="Arial" w:cs="Arial"/>
          <w:sz w:val="22"/>
          <w:szCs w:val="22"/>
        </w:rPr>
        <w:t>.</w:t>
      </w:r>
    </w:p>
    <w:p w14:paraId="7F127C65" w14:textId="77777777" w:rsidR="004372B0" w:rsidRPr="00DF51FD" w:rsidRDefault="004372B0" w:rsidP="0040392A">
      <w:pPr>
        <w:tabs>
          <w:tab w:val="left" w:pos="9000"/>
        </w:tabs>
        <w:jc w:val="both"/>
        <w:rPr>
          <w:rFonts w:ascii="Arial" w:hAnsi="Arial" w:cs="Arial"/>
          <w:sz w:val="22"/>
          <w:szCs w:val="22"/>
        </w:rPr>
      </w:pPr>
    </w:p>
    <w:p w14:paraId="033B205D" w14:textId="77777777" w:rsidR="004372B0" w:rsidRPr="00DF51FD" w:rsidRDefault="004372B0" w:rsidP="0040392A">
      <w:pPr>
        <w:tabs>
          <w:tab w:val="left" w:pos="9000"/>
        </w:tabs>
        <w:jc w:val="both"/>
        <w:rPr>
          <w:rFonts w:ascii="Arial" w:hAnsi="Arial" w:cs="Arial"/>
          <w:sz w:val="22"/>
          <w:szCs w:val="22"/>
        </w:rPr>
      </w:pPr>
      <w:r w:rsidRPr="00DF51FD">
        <w:rPr>
          <w:rFonts w:ascii="Arial" w:hAnsi="Arial" w:cs="Arial"/>
          <w:b/>
          <w:bCs/>
          <w:sz w:val="22"/>
          <w:szCs w:val="22"/>
        </w:rPr>
        <w:t xml:space="preserve">ŠPORTNA ZVEZA NOVA GORICA, Bazoviška ulica 4, 5000 Nova Gorica, matična številka: 5065968000, </w:t>
      </w:r>
      <w:r w:rsidRPr="00DF51FD">
        <w:rPr>
          <w:rFonts w:ascii="Arial" w:hAnsi="Arial" w:cs="Arial"/>
          <w:sz w:val="22"/>
          <w:szCs w:val="22"/>
        </w:rPr>
        <w:t xml:space="preserve">izrecno in brezpogojno dovoljuje, da se na nepremičninah </w:t>
      </w:r>
    </w:p>
    <w:p w14:paraId="0E553208" w14:textId="119F77AA" w:rsidR="004372B0" w:rsidRPr="00DF51FD" w:rsidRDefault="004372B0" w:rsidP="0040392A">
      <w:pPr>
        <w:tabs>
          <w:tab w:val="left" w:pos="9000"/>
        </w:tabs>
        <w:jc w:val="both"/>
        <w:rPr>
          <w:rFonts w:ascii="Arial" w:hAnsi="Arial" w:cs="Arial"/>
          <w:color w:val="000000"/>
          <w:sz w:val="22"/>
          <w:szCs w:val="22"/>
        </w:rPr>
      </w:pPr>
      <w:r w:rsidRPr="00DF51FD">
        <w:rPr>
          <w:rFonts w:ascii="Arial" w:hAnsi="Arial" w:cs="Arial"/>
          <w:sz w:val="22"/>
          <w:szCs w:val="22"/>
        </w:rPr>
        <w:t>ID znak 2304 632/2, ID znak 2304-311-1, ID znak 2304-311-26 in ID znak  2304-311-2</w:t>
      </w:r>
      <w:r w:rsidR="002920E1">
        <w:rPr>
          <w:rFonts w:ascii="Arial" w:hAnsi="Arial" w:cs="Arial"/>
          <w:sz w:val="22"/>
          <w:szCs w:val="22"/>
        </w:rPr>
        <w:t>7</w:t>
      </w:r>
    </w:p>
    <w:p w14:paraId="756D10C2" w14:textId="5FB93AA1" w:rsidR="004372B0" w:rsidRPr="00DF51FD" w:rsidRDefault="004372B0" w:rsidP="0040392A">
      <w:pPr>
        <w:tabs>
          <w:tab w:val="left" w:pos="9000"/>
        </w:tabs>
        <w:jc w:val="both"/>
        <w:rPr>
          <w:rFonts w:ascii="Arial" w:hAnsi="Arial" w:cs="Arial"/>
          <w:sz w:val="22"/>
          <w:szCs w:val="22"/>
        </w:rPr>
      </w:pPr>
      <w:r w:rsidRPr="00DF51FD">
        <w:rPr>
          <w:rFonts w:ascii="Arial" w:hAnsi="Arial" w:cs="Arial"/>
          <w:color w:val="000000"/>
          <w:sz w:val="22"/>
          <w:szCs w:val="22"/>
        </w:rPr>
        <w:t xml:space="preserve">vknjiži lastninska pravica na ime in v korist </w:t>
      </w:r>
      <w:r w:rsidR="0040392A" w:rsidRPr="00DF51FD">
        <w:rPr>
          <w:rFonts w:ascii="Arial" w:hAnsi="Arial" w:cs="Arial"/>
          <w:b/>
          <w:bCs/>
          <w:sz w:val="22"/>
          <w:szCs w:val="22"/>
        </w:rPr>
        <w:t>MESTNA OBČINA NOVA GORICA</w:t>
      </w:r>
      <w:r w:rsidRPr="00DF51FD">
        <w:rPr>
          <w:rFonts w:ascii="Arial" w:hAnsi="Arial" w:cs="Arial"/>
          <w:b/>
          <w:bCs/>
          <w:sz w:val="22"/>
          <w:szCs w:val="22"/>
        </w:rPr>
        <w:t>, Trg Edvarda Kardelja 1, 5000 Nova Gorica, matična številka 5881773000</w:t>
      </w:r>
      <w:r w:rsidRPr="00DF51FD">
        <w:rPr>
          <w:rFonts w:ascii="Arial" w:hAnsi="Arial" w:cs="Arial"/>
          <w:sz w:val="22"/>
          <w:szCs w:val="22"/>
        </w:rPr>
        <w:t>, v deležu do 1911/10000</w:t>
      </w:r>
      <w:r w:rsidR="0040392A" w:rsidRPr="00DF51FD">
        <w:rPr>
          <w:rFonts w:ascii="Arial" w:hAnsi="Arial" w:cs="Arial"/>
          <w:sz w:val="22"/>
          <w:szCs w:val="22"/>
        </w:rPr>
        <w:t>.</w:t>
      </w:r>
    </w:p>
    <w:p w14:paraId="3B4A4005" w14:textId="77777777" w:rsidR="00D06B81" w:rsidRPr="00DF51FD" w:rsidRDefault="00D06B81" w:rsidP="00A76505">
      <w:pPr>
        <w:pStyle w:val="Brezrazmikov"/>
        <w:jc w:val="both"/>
        <w:rPr>
          <w:rStyle w:val="TelobesedilaZnak"/>
          <w:rFonts w:ascii="Arial" w:eastAsiaTheme="majorEastAsia" w:hAnsi="Arial" w:cs="Arial"/>
          <w:b/>
          <w:bCs/>
          <w:color w:val="auto"/>
          <w:sz w:val="22"/>
          <w:szCs w:val="22"/>
        </w:rPr>
      </w:pPr>
    </w:p>
    <w:p w14:paraId="7E206D3C" w14:textId="4513A951" w:rsidR="00F410A6" w:rsidRPr="00DF51FD" w:rsidRDefault="00F410A6" w:rsidP="00A76505">
      <w:pPr>
        <w:pStyle w:val="Brezrazmikov"/>
        <w:jc w:val="both"/>
        <w:rPr>
          <w:rStyle w:val="TelobesedilaZnak"/>
          <w:rFonts w:ascii="Arial" w:eastAsiaTheme="majorEastAsia" w:hAnsi="Arial" w:cs="Arial"/>
          <w:b/>
          <w:bCs/>
          <w:color w:val="auto"/>
          <w:sz w:val="22"/>
          <w:szCs w:val="22"/>
        </w:rPr>
      </w:pPr>
    </w:p>
    <w:p w14:paraId="2AF96640" w14:textId="6967D9DC" w:rsidR="00F410A6" w:rsidRDefault="00F410A6" w:rsidP="00A76505">
      <w:pPr>
        <w:pStyle w:val="Brezrazmikov"/>
        <w:jc w:val="both"/>
        <w:rPr>
          <w:rStyle w:val="TelobesedilaZnak"/>
          <w:rFonts w:ascii="Arial" w:eastAsiaTheme="majorEastAsia" w:hAnsi="Arial" w:cs="Arial"/>
          <w:b/>
          <w:bCs/>
          <w:color w:val="auto"/>
          <w:sz w:val="22"/>
          <w:szCs w:val="22"/>
        </w:rPr>
      </w:pPr>
      <w:r w:rsidRPr="00DF51FD">
        <w:rPr>
          <w:rStyle w:val="TelobesedilaZnak"/>
          <w:rFonts w:ascii="Arial" w:eastAsiaTheme="majorEastAsia" w:hAnsi="Arial" w:cs="Arial"/>
          <w:b/>
          <w:bCs/>
          <w:color w:val="auto"/>
          <w:sz w:val="22"/>
          <w:szCs w:val="22"/>
        </w:rPr>
        <w:t>IV. VREDNOST NEPREMIČNIN</w:t>
      </w:r>
    </w:p>
    <w:p w14:paraId="5FAD073A" w14:textId="77777777" w:rsidR="00DF51FD" w:rsidRPr="00DF51FD" w:rsidRDefault="00DF51FD" w:rsidP="00A76505">
      <w:pPr>
        <w:pStyle w:val="Brezrazmikov"/>
        <w:jc w:val="both"/>
        <w:rPr>
          <w:rStyle w:val="TelobesedilaZnak"/>
          <w:rFonts w:ascii="Arial" w:eastAsiaTheme="majorEastAsia" w:hAnsi="Arial" w:cs="Arial"/>
          <w:b/>
          <w:bCs/>
          <w:color w:val="auto"/>
          <w:sz w:val="22"/>
          <w:szCs w:val="22"/>
        </w:rPr>
      </w:pPr>
    </w:p>
    <w:p w14:paraId="1355C853" w14:textId="0A327EA1" w:rsidR="00D06B81" w:rsidRPr="00DF51FD" w:rsidRDefault="00DF51FD" w:rsidP="00DF51FD">
      <w:pPr>
        <w:pStyle w:val="Brezrazmikov"/>
        <w:jc w:val="center"/>
        <w:rPr>
          <w:rStyle w:val="TelobesedilaZnak"/>
          <w:rFonts w:ascii="Arial" w:eastAsiaTheme="majorEastAsia" w:hAnsi="Arial" w:cs="Arial"/>
          <w:color w:val="auto"/>
          <w:sz w:val="22"/>
          <w:szCs w:val="22"/>
        </w:rPr>
      </w:pPr>
      <w:r>
        <w:rPr>
          <w:rStyle w:val="TelobesedilaZnak"/>
          <w:rFonts w:ascii="Arial" w:eastAsiaTheme="majorEastAsia" w:hAnsi="Arial" w:cs="Arial"/>
          <w:color w:val="auto"/>
          <w:sz w:val="22"/>
          <w:szCs w:val="22"/>
        </w:rPr>
        <w:t xml:space="preserve">4. </w:t>
      </w:r>
      <w:r>
        <w:rPr>
          <w:rStyle w:val="TelobesedilaZnak"/>
          <w:rFonts w:ascii="Arial" w:eastAsiaTheme="majorEastAsia" w:hAnsi="Arial" w:cs="Arial"/>
          <w:color w:val="auto"/>
          <w:sz w:val="22"/>
          <w:szCs w:val="22"/>
        </w:rPr>
        <w:tab/>
      </w:r>
      <w:r w:rsidR="00D06B81" w:rsidRPr="00DF51FD">
        <w:rPr>
          <w:rStyle w:val="TelobesedilaZnak"/>
          <w:rFonts w:ascii="Arial" w:eastAsiaTheme="majorEastAsia" w:hAnsi="Arial" w:cs="Arial"/>
          <w:color w:val="auto"/>
          <w:sz w:val="22"/>
          <w:szCs w:val="22"/>
        </w:rPr>
        <w:t>člen</w:t>
      </w:r>
    </w:p>
    <w:p w14:paraId="6459E430" w14:textId="77777777" w:rsidR="00D06B81" w:rsidRPr="00DF51FD" w:rsidRDefault="00D06B81" w:rsidP="00D06B81">
      <w:pPr>
        <w:pStyle w:val="Brezrazmikov"/>
        <w:rPr>
          <w:rStyle w:val="TelobesedilaZnak"/>
          <w:rFonts w:ascii="Arial" w:eastAsiaTheme="majorEastAsia" w:hAnsi="Arial" w:cs="Arial"/>
          <w:color w:val="auto"/>
          <w:sz w:val="22"/>
          <w:szCs w:val="22"/>
        </w:rPr>
      </w:pPr>
    </w:p>
    <w:p w14:paraId="0069935B" w14:textId="2D8D74D4" w:rsidR="00D06B81" w:rsidRPr="00DF51FD" w:rsidRDefault="00D06B81" w:rsidP="005D5372">
      <w:pPr>
        <w:pStyle w:val="Telobesedila"/>
        <w:spacing w:after="0"/>
        <w:jc w:val="both"/>
        <w:rPr>
          <w:rStyle w:val="TelobesedilaZnak"/>
          <w:rFonts w:ascii="Arial" w:eastAsiaTheme="majorEastAsia" w:hAnsi="Arial" w:cs="Arial"/>
          <w:sz w:val="22"/>
          <w:szCs w:val="22"/>
        </w:rPr>
      </w:pPr>
      <w:r w:rsidRPr="00DF51FD">
        <w:rPr>
          <w:rStyle w:val="TelobesedilaZnak"/>
          <w:rFonts w:ascii="Arial" w:eastAsiaTheme="majorEastAsia" w:hAnsi="Arial" w:cs="Arial"/>
          <w:sz w:val="22"/>
          <w:szCs w:val="22"/>
        </w:rPr>
        <w:t xml:space="preserve">Pogodbeni stranki sta soglasni, da skupna vrednost nepremičnin, opredeljenih v 2. členu te pogodbe, ki so v lasti mestne občine in jih slednja s to pogodbo prenaša </w:t>
      </w:r>
      <w:r w:rsidR="00F410A6" w:rsidRPr="00DF51FD">
        <w:rPr>
          <w:rStyle w:val="TelobesedilaZnak"/>
          <w:rFonts w:ascii="Arial" w:eastAsiaTheme="majorEastAsia" w:hAnsi="Arial" w:cs="Arial"/>
          <w:sz w:val="22"/>
          <w:szCs w:val="22"/>
        </w:rPr>
        <w:t xml:space="preserve">v last in posest </w:t>
      </w:r>
      <w:r w:rsidRPr="00DF51FD">
        <w:rPr>
          <w:rStyle w:val="TelobesedilaZnak"/>
          <w:rFonts w:ascii="Arial" w:eastAsiaTheme="majorEastAsia" w:hAnsi="Arial" w:cs="Arial"/>
          <w:sz w:val="22"/>
          <w:szCs w:val="22"/>
        </w:rPr>
        <w:t>športn</w:t>
      </w:r>
      <w:r w:rsidR="00F410A6" w:rsidRPr="00DF51FD">
        <w:rPr>
          <w:rStyle w:val="TelobesedilaZnak"/>
          <w:rFonts w:ascii="Arial" w:eastAsiaTheme="majorEastAsia" w:hAnsi="Arial" w:cs="Arial"/>
          <w:sz w:val="22"/>
          <w:szCs w:val="22"/>
        </w:rPr>
        <w:t>i</w:t>
      </w:r>
      <w:r w:rsidRPr="00DF51FD">
        <w:rPr>
          <w:rStyle w:val="TelobesedilaZnak"/>
          <w:rFonts w:ascii="Arial" w:eastAsiaTheme="majorEastAsia" w:hAnsi="Arial" w:cs="Arial"/>
          <w:sz w:val="22"/>
          <w:szCs w:val="22"/>
        </w:rPr>
        <w:t xml:space="preserve"> zvez</w:t>
      </w:r>
      <w:r w:rsidR="00F410A6" w:rsidRPr="00DF51FD">
        <w:rPr>
          <w:rStyle w:val="TelobesedilaZnak"/>
          <w:rFonts w:ascii="Arial" w:eastAsiaTheme="majorEastAsia" w:hAnsi="Arial" w:cs="Arial"/>
          <w:sz w:val="22"/>
          <w:szCs w:val="22"/>
        </w:rPr>
        <w:t>i</w:t>
      </w:r>
      <w:r w:rsidRPr="00DF51FD">
        <w:rPr>
          <w:rStyle w:val="TelobesedilaZnak"/>
          <w:rFonts w:ascii="Arial" w:eastAsiaTheme="majorEastAsia" w:hAnsi="Arial" w:cs="Arial"/>
          <w:sz w:val="22"/>
          <w:szCs w:val="22"/>
        </w:rPr>
        <w:t xml:space="preserve"> znaša 213.400,00 EUR in ne vključuje davščin.</w:t>
      </w:r>
    </w:p>
    <w:p w14:paraId="7273AB4C" w14:textId="77777777" w:rsidR="005D5372" w:rsidRPr="00DF51FD" w:rsidRDefault="005D5372" w:rsidP="005D5372">
      <w:pPr>
        <w:pStyle w:val="Telobesedila"/>
        <w:spacing w:after="0"/>
        <w:jc w:val="both"/>
        <w:rPr>
          <w:rStyle w:val="TelobesedilaZnak"/>
          <w:rFonts w:ascii="Arial" w:eastAsiaTheme="majorEastAsia" w:hAnsi="Arial" w:cs="Arial"/>
          <w:sz w:val="22"/>
          <w:szCs w:val="22"/>
        </w:rPr>
      </w:pPr>
    </w:p>
    <w:p w14:paraId="6D46A9FA" w14:textId="52A31AD1" w:rsidR="00D06B81" w:rsidRPr="00DF51FD" w:rsidRDefault="00D06B81" w:rsidP="005D5372">
      <w:pPr>
        <w:pStyle w:val="Telobesedila"/>
        <w:spacing w:after="0"/>
        <w:jc w:val="both"/>
        <w:rPr>
          <w:rFonts w:ascii="Arial" w:hAnsi="Arial" w:cs="Arial"/>
          <w:sz w:val="22"/>
          <w:szCs w:val="22"/>
        </w:rPr>
      </w:pPr>
      <w:r w:rsidRPr="00DF51FD">
        <w:rPr>
          <w:rFonts w:ascii="Arial" w:hAnsi="Arial" w:cs="Arial"/>
          <w:sz w:val="22"/>
          <w:szCs w:val="22"/>
        </w:rPr>
        <w:t>Pogodbeni stranki sta soglasni, da skupna vrednost nepremičnin, opredeljenih v 2. členu te pogodbe, ki so v lasti športne zveze in jih s slednja to pogodbo prenaša</w:t>
      </w:r>
      <w:r w:rsidR="00F410A6" w:rsidRPr="00DF51FD">
        <w:rPr>
          <w:rFonts w:ascii="Arial" w:hAnsi="Arial" w:cs="Arial"/>
          <w:sz w:val="22"/>
          <w:szCs w:val="22"/>
        </w:rPr>
        <w:t xml:space="preserve"> v last in posest </w:t>
      </w:r>
      <w:r w:rsidRPr="00DF51FD">
        <w:rPr>
          <w:rFonts w:ascii="Arial" w:hAnsi="Arial" w:cs="Arial"/>
          <w:sz w:val="22"/>
          <w:szCs w:val="22"/>
        </w:rPr>
        <w:t xml:space="preserve"> mestn</w:t>
      </w:r>
      <w:r w:rsidR="00F410A6" w:rsidRPr="00DF51FD">
        <w:rPr>
          <w:rFonts w:ascii="Arial" w:hAnsi="Arial" w:cs="Arial"/>
          <w:sz w:val="22"/>
          <w:szCs w:val="22"/>
        </w:rPr>
        <w:t>i</w:t>
      </w:r>
      <w:r w:rsidRPr="00DF51FD">
        <w:rPr>
          <w:rFonts w:ascii="Arial" w:hAnsi="Arial" w:cs="Arial"/>
          <w:sz w:val="22"/>
          <w:szCs w:val="22"/>
        </w:rPr>
        <w:t xml:space="preserve"> občin</w:t>
      </w:r>
      <w:r w:rsidR="00F410A6" w:rsidRPr="00DF51FD">
        <w:rPr>
          <w:rFonts w:ascii="Arial" w:hAnsi="Arial" w:cs="Arial"/>
          <w:sz w:val="22"/>
          <w:szCs w:val="22"/>
        </w:rPr>
        <w:t>i</w:t>
      </w:r>
      <w:r w:rsidRPr="00DF51FD">
        <w:rPr>
          <w:rFonts w:ascii="Arial" w:hAnsi="Arial" w:cs="Arial"/>
          <w:sz w:val="22"/>
          <w:szCs w:val="22"/>
        </w:rPr>
        <w:t>, znaša 213.400,00 EUR in ne vključuje davščin.</w:t>
      </w:r>
    </w:p>
    <w:p w14:paraId="69BBAC72" w14:textId="77777777" w:rsidR="005D5372" w:rsidRPr="00DF51FD" w:rsidRDefault="005D5372" w:rsidP="005D5372">
      <w:pPr>
        <w:pStyle w:val="Telobesedila"/>
        <w:spacing w:after="0"/>
        <w:jc w:val="both"/>
        <w:rPr>
          <w:rFonts w:ascii="Arial" w:hAnsi="Arial" w:cs="Arial"/>
          <w:sz w:val="22"/>
          <w:szCs w:val="22"/>
        </w:rPr>
      </w:pPr>
    </w:p>
    <w:p w14:paraId="629A7BEB" w14:textId="445647DA" w:rsidR="00157E5D" w:rsidRPr="00DF51FD" w:rsidRDefault="00D06B81" w:rsidP="005D5372">
      <w:pPr>
        <w:pStyle w:val="Telobesedila"/>
        <w:spacing w:after="0"/>
        <w:jc w:val="both"/>
        <w:rPr>
          <w:rFonts w:ascii="Arial" w:hAnsi="Arial" w:cs="Arial"/>
          <w:sz w:val="22"/>
          <w:szCs w:val="22"/>
        </w:rPr>
      </w:pPr>
      <w:r w:rsidRPr="00DF51FD">
        <w:rPr>
          <w:rStyle w:val="TelobesedilaZnak"/>
          <w:rFonts w:ascii="Arial" w:eastAsiaTheme="majorEastAsia" w:hAnsi="Arial" w:cs="Arial"/>
          <w:sz w:val="22"/>
          <w:szCs w:val="22"/>
        </w:rPr>
        <w:t xml:space="preserve">Mestna občina izstavi račun športni zvezi v vrednosti </w:t>
      </w:r>
      <w:r w:rsidRPr="00DF51FD">
        <w:rPr>
          <w:rFonts w:ascii="Arial" w:hAnsi="Arial" w:cs="Arial"/>
          <w:sz w:val="22"/>
          <w:szCs w:val="22"/>
        </w:rPr>
        <w:t>213.400,00 EUR</w:t>
      </w:r>
      <w:r w:rsidR="00157E5D" w:rsidRPr="00DF51FD">
        <w:rPr>
          <w:rFonts w:ascii="Arial" w:hAnsi="Arial" w:cs="Arial"/>
          <w:sz w:val="22"/>
          <w:szCs w:val="22"/>
        </w:rPr>
        <w:t>, športna zveza pa račun mestni občini račun v vrednosti 213.400,00 EUR</w:t>
      </w:r>
      <w:r w:rsidRPr="00DF51FD">
        <w:rPr>
          <w:rFonts w:ascii="Arial" w:hAnsi="Arial" w:cs="Arial"/>
          <w:sz w:val="22"/>
          <w:szCs w:val="22"/>
        </w:rPr>
        <w:t>.</w:t>
      </w:r>
      <w:r w:rsidR="00F410A6" w:rsidRPr="00DF51FD">
        <w:rPr>
          <w:rFonts w:ascii="Arial" w:hAnsi="Arial" w:cs="Arial"/>
          <w:sz w:val="22"/>
          <w:szCs w:val="22"/>
        </w:rPr>
        <w:t xml:space="preserve"> </w:t>
      </w:r>
      <w:r w:rsidRPr="00DF51FD">
        <w:rPr>
          <w:rFonts w:ascii="Arial" w:hAnsi="Arial" w:cs="Arial"/>
          <w:sz w:val="22"/>
          <w:szCs w:val="22"/>
        </w:rPr>
        <w:t>Terjatve in obveznosti, ki izhajajo iz računov iz tega člena, se medsebojno pobotajo.</w:t>
      </w:r>
    </w:p>
    <w:p w14:paraId="73FD9629" w14:textId="77777777" w:rsidR="005D5372" w:rsidRPr="00DF51FD" w:rsidRDefault="005D5372" w:rsidP="005D5372">
      <w:pPr>
        <w:pStyle w:val="Telobesedila"/>
        <w:spacing w:after="0"/>
        <w:jc w:val="both"/>
        <w:rPr>
          <w:rStyle w:val="TelobesedilaZnak"/>
          <w:rFonts w:ascii="Arial" w:eastAsiaTheme="majorEastAsia" w:hAnsi="Arial" w:cs="Arial"/>
          <w:sz w:val="22"/>
          <w:szCs w:val="22"/>
        </w:rPr>
      </w:pPr>
    </w:p>
    <w:p w14:paraId="7C391085" w14:textId="2F2BEF94" w:rsidR="00157E5D" w:rsidRPr="00DF51FD" w:rsidRDefault="00157E5D" w:rsidP="005D5372">
      <w:pPr>
        <w:jc w:val="both"/>
        <w:rPr>
          <w:rFonts w:ascii="Arial" w:hAnsi="Arial" w:cs="Arial"/>
          <w:color w:val="000000"/>
          <w:sz w:val="22"/>
          <w:szCs w:val="22"/>
        </w:rPr>
      </w:pPr>
      <w:r w:rsidRPr="00DF51FD">
        <w:rPr>
          <w:rFonts w:ascii="Arial" w:hAnsi="Arial" w:cs="Arial"/>
          <w:color w:val="000000"/>
          <w:sz w:val="22"/>
          <w:szCs w:val="22"/>
        </w:rPr>
        <w:t>Športna zveza izrecno izjavlja, da je seznanjena, da ji morebitne razlike v vrednosti med zamenjanimi nepremičninami, ki so predmete te predpogodbe, mestna občina ne bo izplačala.</w:t>
      </w:r>
      <w:r w:rsidR="004372B0" w:rsidRPr="00DF51FD">
        <w:rPr>
          <w:rFonts w:ascii="Arial" w:hAnsi="Arial" w:cs="Arial"/>
          <w:color w:val="000000"/>
          <w:sz w:val="22"/>
          <w:szCs w:val="22"/>
        </w:rPr>
        <w:t xml:space="preserve"> Športna zveza se zahtevku iz naslova razlik</w:t>
      </w:r>
      <w:r w:rsidR="00DF51FD" w:rsidRPr="00DF51FD">
        <w:rPr>
          <w:rFonts w:ascii="Arial" w:hAnsi="Arial" w:cs="Arial"/>
          <w:color w:val="000000"/>
          <w:sz w:val="22"/>
          <w:szCs w:val="22"/>
        </w:rPr>
        <w:t xml:space="preserve"> </w:t>
      </w:r>
      <w:r w:rsidR="004372B0" w:rsidRPr="00DF51FD">
        <w:rPr>
          <w:rFonts w:ascii="Arial" w:hAnsi="Arial" w:cs="Arial"/>
          <w:color w:val="000000"/>
          <w:sz w:val="22"/>
          <w:szCs w:val="22"/>
        </w:rPr>
        <w:t xml:space="preserve">plačila med zamenjanima nepremičninama izrecno odpoveduje. </w:t>
      </w:r>
    </w:p>
    <w:p w14:paraId="2934C1EF" w14:textId="77777777" w:rsidR="00DF51FD" w:rsidRPr="00DF51FD" w:rsidRDefault="00DF51FD" w:rsidP="005D5372">
      <w:pPr>
        <w:jc w:val="both"/>
        <w:rPr>
          <w:rFonts w:ascii="Arial" w:hAnsi="Arial" w:cs="Arial"/>
          <w:color w:val="000000"/>
          <w:sz w:val="22"/>
          <w:szCs w:val="22"/>
        </w:rPr>
      </w:pPr>
    </w:p>
    <w:p w14:paraId="5AA5FEFD" w14:textId="77777777" w:rsidR="00157E5D" w:rsidRPr="00DF51FD" w:rsidRDefault="00157E5D" w:rsidP="00D06B81">
      <w:pPr>
        <w:pStyle w:val="Brezrazmikov"/>
        <w:rPr>
          <w:rStyle w:val="TelobesedilaZnak"/>
          <w:rFonts w:ascii="Arial" w:eastAsiaTheme="majorEastAsia" w:hAnsi="Arial" w:cs="Arial"/>
          <w:color w:val="auto"/>
          <w:sz w:val="22"/>
          <w:szCs w:val="22"/>
        </w:rPr>
      </w:pPr>
    </w:p>
    <w:p w14:paraId="6ED8BF2F" w14:textId="57EB8776" w:rsidR="00157E5D" w:rsidRPr="00DF51FD" w:rsidRDefault="00157E5D" w:rsidP="00157E5D">
      <w:pPr>
        <w:pStyle w:val="Brezrazmikov1"/>
        <w:rPr>
          <w:rFonts w:ascii="Arial" w:hAnsi="Arial" w:cs="Arial"/>
          <w:b/>
          <w:bCs/>
        </w:rPr>
      </w:pPr>
      <w:r w:rsidRPr="00DF51FD">
        <w:rPr>
          <w:rStyle w:val="TelobesedilaZnak"/>
          <w:rFonts w:ascii="Arial" w:eastAsiaTheme="majorEastAsia" w:hAnsi="Arial" w:cs="Arial"/>
          <w:b/>
          <w:bCs/>
          <w:sz w:val="22"/>
          <w:szCs w:val="22"/>
        </w:rPr>
        <w:t xml:space="preserve">III. </w:t>
      </w:r>
      <w:r w:rsidRPr="00DF51FD">
        <w:rPr>
          <w:rFonts w:ascii="Arial" w:hAnsi="Arial" w:cs="Arial"/>
          <w:b/>
          <w:bCs/>
        </w:rPr>
        <w:t>OBVEZNOSTI IN JAMSTVA POGODBENIH STRANK</w:t>
      </w:r>
    </w:p>
    <w:p w14:paraId="321F937B" w14:textId="0C2B59E6" w:rsidR="00D06B81" w:rsidRPr="00DF51FD" w:rsidRDefault="00D06B81" w:rsidP="00D06B81">
      <w:pPr>
        <w:pStyle w:val="Brezrazmikov"/>
        <w:rPr>
          <w:rStyle w:val="TelobesedilaZnak"/>
          <w:rFonts w:ascii="Arial" w:eastAsiaTheme="majorEastAsia" w:hAnsi="Arial" w:cs="Arial"/>
          <w:color w:val="auto"/>
          <w:sz w:val="22"/>
          <w:szCs w:val="22"/>
        </w:rPr>
      </w:pPr>
    </w:p>
    <w:p w14:paraId="2DC01899" w14:textId="3805D09A" w:rsidR="00A76505" w:rsidRPr="00DF51FD" w:rsidRDefault="00DF51FD" w:rsidP="00DF51FD">
      <w:pPr>
        <w:jc w:val="center"/>
        <w:rPr>
          <w:rFonts w:ascii="Arial" w:hAnsi="Arial" w:cs="Arial"/>
          <w:sz w:val="22"/>
          <w:szCs w:val="22"/>
        </w:rPr>
      </w:pPr>
      <w:r>
        <w:rPr>
          <w:rFonts w:ascii="Arial" w:hAnsi="Arial" w:cs="Arial"/>
          <w:sz w:val="22"/>
          <w:szCs w:val="22"/>
        </w:rPr>
        <w:t>5.</w:t>
      </w:r>
      <w:r>
        <w:rPr>
          <w:rFonts w:ascii="Arial" w:hAnsi="Arial" w:cs="Arial"/>
          <w:sz w:val="22"/>
          <w:szCs w:val="22"/>
        </w:rPr>
        <w:tab/>
      </w:r>
      <w:r w:rsidR="00157E5D" w:rsidRPr="00DF51FD">
        <w:rPr>
          <w:rFonts w:ascii="Arial" w:hAnsi="Arial" w:cs="Arial"/>
          <w:sz w:val="22"/>
          <w:szCs w:val="22"/>
        </w:rPr>
        <w:t>člen</w:t>
      </w:r>
    </w:p>
    <w:p w14:paraId="4E8CC7D0" w14:textId="77777777" w:rsidR="00157E5D" w:rsidRPr="00DF51FD" w:rsidRDefault="00157E5D" w:rsidP="00157E5D">
      <w:pPr>
        <w:rPr>
          <w:rFonts w:ascii="Arial" w:hAnsi="Arial" w:cs="Arial"/>
          <w:sz w:val="22"/>
          <w:szCs w:val="22"/>
        </w:rPr>
      </w:pPr>
    </w:p>
    <w:p w14:paraId="757E1105" w14:textId="7ED6C125" w:rsidR="00157E5D" w:rsidRPr="00DF51FD" w:rsidRDefault="003F1FA6" w:rsidP="00530BA7">
      <w:pPr>
        <w:jc w:val="both"/>
        <w:rPr>
          <w:rFonts w:ascii="Arial" w:hAnsi="Arial" w:cs="Arial"/>
          <w:sz w:val="22"/>
          <w:szCs w:val="22"/>
        </w:rPr>
      </w:pPr>
      <w:r w:rsidRPr="00DF51FD">
        <w:rPr>
          <w:rFonts w:ascii="Arial" w:hAnsi="Arial" w:cs="Arial"/>
          <w:sz w:val="22"/>
          <w:szCs w:val="22"/>
        </w:rPr>
        <w:t xml:space="preserve">Pogodbeni stranki sta soglasni, da </w:t>
      </w:r>
      <w:r w:rsidR="00D841D0" w:rsidRPr="00DF51FD">
        <w:rPr>
          <w:rFonts w:ascii="Arial" w:hAnsi="Arial" w:cs="Arial"/>
          <w:sz w:val="22"/>
          <w:szCs w:val="22"/>
        </w:rPr>
        <w:t>se zadevne nepremičnine menjujejo po nač</w:t>
      </w:r>
      <w:r w:rsidR="00933821" w:rsidRPr="00DF51FD">
        <w:rPr>
          <w:rFonts w:ascii="Arial" w:hAnsi="Arial" w:cs="Arial"/>
          <w:sz w:val="22"/>
          <w:szCs w:val="22"/>
        </w:rPr>
        <w:t>elu videno – kupljeno.</w:t>
      </w:r>
      <w:r w:rsidR="00530BA7" w:rsidRPr="00DF51FD">
        <w:rPr>
          <w:rFonts w:ascii="Arial" w:hAnsi="Arial" w:cs="Arial"/>
          <w:sz w:val="22"/>
          <w:szCs w:val="22"/>
        </w:rPr>
        <w:t xml:space="preserve"> Pogodbeni stranki sta v celoti seznanjeni z dejanskim in pravnim stanjem nepremičnin, na katerih bosta pridobili lastništvo</w:t>
      </w:r>
      <w:r w:rsidR="00736BBD" w:rsidRPr="00DF51FD">
        <w:rPr>
          <w:rFonts w:ascii="Arial" w:hAnsi="Arial" w:cs="Arial"/>
          <w:sz w:val="22"/>
          <w:szCs w:val="22"/>
        </w:rPr>
        <w:t xml:space="preserve"> na podlagi te pogodbe</w:t>
      </w:r>
      <w:r w:rsidR="006C0021" w:rsidRPr="00DF51FD">
        <w:rPr>
          <w:rFonts w:ascii="Arial" w:hAnsi="Arial" w:cs="Arial"/>
          <w:sz w:val="22"/>
          <w:szCs w:val="22"/>
        </w:rPr>
        <w:t>, tak</w:t>
      </w:r>
      <w:r w:rsidR="00530BA7" w:rsidRPr="00DF51FD">
        <w:rPr>
          <w:rFonts w:ascii="Arial" w:hAnsi="Arial" w:cs="Arial"/>
          <w:sz w:val="22"/>
          <w:szCs w:val="22"/>
        </w:rPr>
        <w:t xml:space="preserve">o da kasnejši jamčevalni zahtevki zoper drugo pogodbeno stranko niso več mogoči. Pogodbeni stranki druga drugi ne jamčita za točnost površin nepremičnin, ki so predmet te pogodbe, kot so evidentirane v javnih evidencah in kot so povzete v tej pogodbi in niti za pravilen katastrski vpis ali ne-vpis </w:t>
      </w:r>
      <w:r w:rsidR="00530BA7" w:rsidRPr="00DF51FD">
        <w:rPr>
          <w:rFonts w:ascii="Arial" w:hAnsi="Arial" w:cs="Arial"/>
          <w:sz w:val="22"/>
          <w:szCs w:val="22"/>
        </w:rPr>
        <w:lastRenderedPageBreak/>
        <w:t>nepremičnin, kot tudi ne za eventualno neskladje med dejanskim stanjem nepremičnin, ki so predmet te pogodbe. Prav tako pogodbeni stranki druga drugi jamčita, da sta opravili skrben pregled nepremičnin, na katerih bosta pridobili lastninsko pravico in sta seznanjeni z vsemi njihovimi dejanskimi pomanjkljivostmi</w:t>
      </w:r>
      <w:r w:rsidR="00736BBD" w:rsidRPr="00DF51FD">
        <w:rPr>
          <w:rFonts w:ascii="Arial" w:hAnsi="Arial" w:cs="Arial"/>
          <w:sz w:val="22"/>
          <w:szCs w:val="22"/>
        </w:rPr>
        <w:t>.</w:t>
      </w:r>
    </w:p>
    <w:p w14:paraId="53529FB6" w14:textId="77777777" w:rsidR="00DF51FD" w:rsidRPr="00DF51FD" w:rsidRDefault="00DF51FD" w:rsidP="00530BA7">
      <w:pPr>
        <w:jc w:val="both"/>
        <w:rPr>
          <w:rFonts w:ascii="Arial" w:hAnsi="Arial" w:cs="Arial"/>
          <w:sz w:val="22"/>
          <w:szCs w:val="22"/>
        </w:rPr>
      </w:pPr>
    </w:p>
    <w:p w14:paraId="1C31C5FE" w14:textId="77777777" w:rsidR="003F1FA6" w:rsidRPr="00DF51FD" w:rsidRDefault="003F1FA6" w:rsidP="00157E5D">
      <w:pPr>
        <w:rPr>
          <w:rFonts w:ascii="Arial" w:hAnsi="Arial" w:cs="Arial"/>
          <w:sz w:val="22"/>
          <w:szCs w:val="22"/>
        </w:rPr>
      </w:pPr>
    </w:p>
    <w:p w14:paraId="245E1CEF" w14:textId="2E7069D2" w:rsidR="00CA3D6E" w:rsidRPr="00DF51FD" w:rsidRDefault="00DF51FD" w:rsidP="00DF51FD">
      <w:pPr>
        <w:pStyle w:val="Odstavekseznama"/>
        <w:ind w:left="0"/>
        <w:jc w:val="center"/>
        <w:rPr>
          <w:rFonts w:ascii="Arial" w:hAnsi="Arial" w:cs="Arial"/>
          <w:sz w:val="22"/>
          <w:szCs w:val="22"/>
        </w:rPr>
      </w:pPr>
      <w:r>
        <w:rPr>
          <w:rFonts w:ascii="Arial" w:hAnsi="Arial" w:cs="Arial"/>
          <w:sz w:val="22"/>
          <w:szCs w:val="22"/>
        </w:rPr>
        <w:t>6.</w:t>
      </w:r>
      <w:r>
        <w:rPr>
          <w:rFonts w:ascii="Arial" w:hAnsi="Arial" w:cs="Arial"/>
          <w:sz w:val="22"/>
          <w:szCs w:val="22"/>
        </w:rPr>
        <w:tab/>
      </w:r>
      <w:r w:rsidRPr="00DF51FD">
        <w:rPr>
          <w:rFonts w:ascii="Arial" w:hAnsi="Arial" w:cs="Arial"/>
          <w:sz w:val="22"/>
          <w:szCs w:val="22"/>
        </w:rPr>
        <w:t>člen</w:t>
      </w:r>
    </w:p>
    <w:p w14:paraId="41F4CA1D" w14:textId="77777777" w:rsidR="00DF51FD" w:rsidRPr="00DF51FD" w:rsidRDefault="00DF51FD" w:rsidP="00DF51FD">
      <w:pPr>
        <w:pStyle w:val="Odstavekseznama"/>
        <w:ind w:left="0"/>
        <w:rPr>
          <w:rFonts w:ascii="Arial" w:hAnsi="Arial" w:cs="Arial"/>
          <w:sz w:val="22"/>
          <w:szCs w:val="22"/>
        </w:rPr>
      </w:pPr>
    </w:p>
    <w:p w14:paraId="011D4B0E" w14:textId="00C7C32A" w:rsidR="00736BBD" w:rsidRPr="00DF51FD" w:rsidRDefault="00736BBD" w:rsidP="00DF51FD">
      <w:pPr>
        <w:jc w:val="both"/>
        <w:rPr>
          <w:rFonts w:ascii="Arial" w:hAnsi="Arial" w:cs="Arial"/>
          <w:sz w:val="22"/>
          <w:szCs w:val="22"/>
        </w:rPr>
      </w:pPr>
      <w:r w:rsidRPr="00DF51FD">
        <w:rPr>
          <w:rFonts w:ascii="Arial" w:hAnsi="Arial" w:cs="Arial"/>
          <w:sz w:val="22"/>
          <w:szCs w:val="22"/>
        </w:rPr>
        <w:t>Mestna občina jamči športni zvezi na dan podpisa in na dan učinkovanja (razen če jamstvo navaja drug datum):</w:t>
      </w:r>
    </w:p>
    <w:p w14:paraId="5BD5117B" w14:textId="77777777" w:rsidR="00736BBD" w:rsidRPr="00DF51FD" w:rsidRDefault="00736BBD" w:rsidP="00DF51FD">
      <w:pPr>
        <w:pStyle w:val="Odstavekseznama"/>
        <w:numPr>
          <w:ilvl w:val="0"/>
          <w:numId w:val="5"/>
        </w:numPr>
        <w:ind w:left="0" w:firstLine="0"/>
        <w:jc w:val="both"/>
        <w:rPr>
          <w:rFonts w:ascii="Arial" w:hAnsi="Arial" w:cs="Arial"/>
          <w:sz w:val="22"/>
          <w:szCs w:val="22"/>
        </w:rPr>
      </w:pPr>
      <w:r w:rsidRPr="00DF51FD">
        <w:rPr>
          <w:rFonts w:ascii="Arial" w:hAnsi="Arial" w:cs="Arial"/>
          <w:sz w:val="22"/>
          <w:szCs w:val="22"/>
        </w:rPr>
        <w:t>da je veljavno ustanovljena pravna oseba ki obstaja po pravu, po katerem je ustanovljena;</w:t>
      </w:r>
    </w:p>
    <w:p w14:paraId="180C7AC6" w14:textId="77777777" w:rsidR="00736BBD" w:rsidRPr="00DF51FD" w:rsidRDefault="00736BBD" w:rsidP="00DF51FD">
      <w:pPr>
        <w:pStyle w:val="Odstavekseznama"/>
        <w:numPr>
          <w:ilvl w:val="0"/>
          <w:numId w:val="5"/>
        </w:numPr>
        <w:ind w:left="0" w:firstLine="0"/>
        <w:jc w:val="both"/>
        <w:rPr>
          <w:rFonts w:ascii="Arial" w:hAnsi="Arial" w:cs="Arial"/>
          <w:sz w:val="22"/>
          <w:szCs w:val="22"/>
        </w:rPr>
      </w:pPr>
      <w:r w:rsidRPr="00DF51FD">
        <w:rPr>
          <w:rFonts w:ascii="Arial" w:hAnsi="Arial" w:cs="Arial"/>
          <w:sz w:val="22"/>
          <w:szCs w:val="22"/>
        </w:rPr>
        <w:t>da ima ustrezno sposobnost, da sklene to pogodbo in izvršuje pravice in obveznosti po njej;</w:t>
      </w:r>
    </w:p>
    <w:p w14:paraId="31CEA9C4" w14:textId="77777777" w:rsidR="00736BBD" w:rsidRPr="00DF51FD" w:rsidRDefault="00736BBD" w:rsidP="00DF51FD">
      <w:pPr>
        <w:pStyle w:val="Odstavekseznama"/>
        <w:numPr>
          <w:ilvl w:val="0"/>
          <w:numId w:val="5"/>
        </w:numPr>
        <w:ind w:left="0" w:firstLine="0"/>
        <w:jc w:val="both"/>
        <w:rPr>
          <w:rFonts w:ascii="Arial" w:hAnsi="Arial" w:cs="Arial"/>
          <w:sz w:val="22"/>
          <w:szCs w:val="22"/>
        </w:rPr>
      </w:pPr>
      <w:r w:rsidRPr="00DF51FD">
        <w:rPr>
          <w:rFonts w:ascii="Arial" w:hAnsi="Arial" w:cs="Arial"/>
          <w:sz w:val="22"/>
          <w:szCs w:val="22"/>
        </w:rPr>
        <w:t>da so bila izvedena vsa predpisana dejanja in interna soglasja, ki so potrebna, da lahko  sklene to pogodbo in izvršuje obveznosti po njej;</w:t>
      </w:r>
    </w:p>
    <w:p w14:paraId="605381A5" w14:textId="6F1F2E4D" w:rsidR="00736BBD" w:rsidRPr="00DF51FD" w:rsidRDefault="00736BBD" w:rsidP="00DF51FD">
      <w:pPr>
        <w:pStyle w:val="Odstavekseznama"/>
        <w:numPr>
          <w:ilvl w:val="0"/>
          <w:numId w:val="5"/>
        </w:numPr>
        <w:ind w:left="0" w:firstLine="0"/>
        <w:jc w:val="both"/>
        <w:rPr>
          <w:rFonts w:ascii="Arial" w:hAnsi="Arial" w:cs="Arial"/>
          <w:sz w:val="22"/>
          <w:szCs w:val="22"/>
        </w:rPr>
      </w:pPr>
      <w:r w:rsidRPr="00DF51FD">
        <w:rPr>
          <w:rFonts w:ascii="Arial" w:hAnsi="Arial" w:cs="Arial"/>
          <w:sz w:val="22"/>
          <w:szCs w:val="22"/>
        </w:rPr>
        <w:t>da je dejanska in pravna lastnica nepremičnin iz 1. točke 2. člena te pogodbe;</w:t>
      </w:r>
    </w:p>
    <w:p w14:paraId="7EA16EAE" w14:textId="52D409DC" w:rsidR="00736BBD" w:rsidRPr="00DF51FD" w:rsidRDefault="00736BBD" w:rsidP="00DF51FD">
      <w:pPr>
        <w:pStyle w:val="Odstavekseznama"/>
        <w:numPr>
          <w:ilvl w:val="0"/>
          <w:numId w:val="5"/>
        </w:numPr>
        <w:ind w:left="0" w:firstLine="0"/>
        <w:jc w:val="both"/>
        <w:rPr>
          <w:rFonts w:ascii="Arial" w:hAnsi="Arial" w:cs="Arial"/>
          <w:sz w:val="22"/>
          <w:szCs w:val="22"/>
        </w:rPr>
      </w:pPr>
      <w:r w:rsidRPr="00DF51FD">
        <w:rPr>
          <w:rFonts w:ascii="Arial" w:hAnsi="Arial" w:cs="Arial"/>
          <w:sz w:val="22"/>
          <w:szCs w:val="22"/>
        </w:rPr>
        <w:t>da nepremičnine iz 1. točke 2. člena te pogodbe niso bile s strani mestne občine v celoti ali delno, zastavljene, odstopljene, ali prenesene na kakršenkoli način in so prost</w:t>
      </w:r>
      <w:r w:rsidR="002920E1">
        <w:rPr>
          <w:rFonts w:ascii="Arial" w:hAnsi="Arial" w:cs="Arial"/>
          <w:sz w:val="22"/>
          <w:szCs w:val="22"/>
        </w:rPr>
        <w:t>e</w:t>
      </w:r>
      <w:r w:rsidRPr="00DF51FD">
        <w:rPr>
          <w:rFonts w:ascii="Arial" w:hAnsi="Arial" w:cs="Arial"/>
          <w:sz w:val="22"/>
          <w:szCs w:val="22"/>
        </w:rPr>
        <w:t xml:space="preserve"> vseh bremen, stvarnih in obligacijskih (vpisanih in nevpisanih v zemljiško knjigo);</w:t>
      </w:r>
    </w:p>
    <w:p w14:paraId="318E80AC" w14:textId="77777777" w:rsidR="002920E1" w:rsidRDefault="002920E1" w:rsidP="00DF51FD">
      <w:pPr>
        <w:jc w:val="both"/>
        <w:rPr>
          <w:rFonts w:ascii="Arial" w:hAnsi="Arial" w:cs="Arial"/>
          <w:sz w:val="22"/>
          <w:szCs w:val="22"/>
        </w:rPr>
      </w:pPr>
    </w:p>
    <w:p w14:paraId="121FFDF4" w14:textId="7A4B3072" w:rsidR="00736BBD" w:rsidRPr="00DF51FD" w:rsidRDefault="00736BBD" w:rsidP="00DF51FD">
      <w:pPr>
        <w:jc w:val="both"/>
        <w:rPr>
          <w:rFonts w:ascii="Arial" w:hAnsi="Arial" w:cs="Arial"/>
          <w:sz w:val="22"/>
          <w:szCs w:val="22"/>
        </w:rPr>
      </w:pPr>
      <w:r w:rsidRPr="00DF51FD">
        <w:rPr>
          <w:rFonts w:ascii="Arial" w:hAnsi="Arial" w:cs="Arial"/>
          <w:sz w:val="22"/>
          <w:szCs w:val="22"/>
        </w:rPr>
        <w:t xml:space="preserve">V primeru kakršnekoli kršitve jamstev, ki jih je podala mestna občina  v prejšnjem odstavku, se slednja zavezuje vzpostaviti takšno stanje, kot da do kršitve ne bi bilo prišlo. </w:t>
      </w:r>
    </w:p>
    <w:p w14:paraId="705E2D1D" w14:textId="77777777" w:rsidR="00736BBD" w:rsidRPr="00DF51FD" w:rsidRDefault="00736BBD" w:rsidP="00DF51FD">
      <w:pPr>
        <w:jc w:val="both"/>
        <w:rPr>
          <w:rFonts w:ascii="Arial" w:hAnsi="Arial" w:cs="Arial"/>
          <w:sz w:val="22"/>
          <w:szCs w:val="22"/>
        </w:rPr>
      </w:pPr>
    </w:p>
    <w:p w14:paraId="67F5A991" w14:textId="46572094" w:rsidR="00736BBD" w:rsidRPr="00DF51FD" w:rsidRDefault="00DF51FD" w:rsidP="00DF51FD">
      <w:pPr>
        <w:pStyle w:val="Odstavekseznama"/>
        <w:ind w:left="0"/>
        <w:jc w:val="center"/>
        <w:rPr>
          <w:rFonts w:ascii="Arial" w:hAnsi="Arial" w:cs="Arial"/>
          <w:sz w:val="22"/>
          <w:szCs w:val="22"/>
        </w:rPr>
      </w:pPr>
      <w:r>
        <w:rPr>
          <w:rFonts w:ascii="Arial" w:hAnsi="Arial" w:cs="Arial"/>
          <w:sz w:val="22"/>
          <w:szCs w:val="22"/>
        </w:rPr>
        <w:t xml:space="preserve">7. </w:t>
      </w:r>
      <w:r>
        <w:rPr>
          <w:rFonts w:ascii="Arial" w:hAnsi="Arial" w:cs="Arial"/>
          <w:sz w:val="22"/>
          <w:szCs w:val="22"/>
        </w:rPr>
        <w:tab/>
      </w:r>
      <w:r w:rsidRPr="00DF51FD">
        <w:rPr>
          <w:rFonts w:ascii="Arial" w:hAnsi="Arial" w:cs="Arial"/>
          <w:sz w:val="22"/>
          <w:szCs w:val="22"/>
        </w:rPr>
        <w:t>č</w:t>
      </w:r>
      <w:r w:rsidR="00736BBD" w:rsidRPr="00DF51FD">
        <w:rPr>
          <w:rFonts w:ascii="Arial" w:hAnsi="Arial" w:cs="Arial"/>
          <w:sz w:val="22"/>
          <w:szCs w:val="22"/>
        </w:rPr>
        <w:t>len</w:t>
      </w:r>
    </w:p>
    <w:p w14:paraId="787B8DCC" w14:textId="77777777" w:rsidR="00DF51FD" w:rsidRPr="00DF51FD" w:rsidRDefault="00DF51FD" w:rsidP="00DF51FD">
      <w:pPr>
        <w:pStyle w:val="Odstavekseznama"/>
        <w:ind w:left="0"/>
        <w:rPr>
          <w:rFonts w:ascii="Arial" w:hAnsi="Arial" w:cs="Arial"/>
          <w:b/>
          <w:bCs/>
          <w:sz w:val="22"/>
          <w:szCs w:val="22"/>
        </w:rPr>
      </w:pPr>
    </w:p>
    <w:p w14:paraId="56771F94" w14:textId="744D6F9E" w:rsidR="00736BBD" w:rsidRPr="00DF51FD" w:rsidRDefault="00736BBD" w:rsidP="00DF51FD">
      <w:pPr>
        <w:jc w:val="both"/>
        <w:rPr>
          <w:rFonts w:ascii="Arial" w:hAnsi="Arial" w:cs="Arial"/>
          <w:sz w:val="22"/>
          <w:szCs w:val="22"/>
        </w:rPr>
      </w:pPr>
      <w:r w:rsidRPr="00DF51FD">
        <w:rPr>
          <w:rFonts w:ascii="Arial" w:hAnsi="Arial" w:cs="Arial"/>
          <w:sz w:val="22"/>
          <w:szCs w:val="22"/>
        </w:rPr>
        <w:t>Športna zveza jamči mestni občin</w:t>
      </w:r>
      <w:r w:rsidR="002920E1">
        <w:rPr>
          <w:rFonts w:ascii="Arial" w:hAnsi="Arial" w:cs="Arial"/>
          <w:sz w:val="22"/>
          <w:szCs w:val="22"/>
        </w:rPr>
        <w:t>i</w:t>
      </w:r>
      <w:r w:rsidRPr="00DF51FD">
        <w:rPr>
          <w:rFonts w:ascii="Arial" w:hAnsi="Arial" w:cs="Arial"/>
          <w:sz w:val="22"/>
          <w:szCs w:val="22"/>
        </w:rPr>
        <w:t xml:space="preserve"> na dan podpisa in na dan učinkovanja (razen če jamstvo navaja drug datum):</w:t>
      </w:r>
    </w:p>
    <w:p w14:paraId="33034CEE" w14:textId="35192441" w:rsidR="00736BBD" w:rsidRPr="00DF51FD" w:rsidRDefault="00736BBD" w:rsidP="00DF51FD">
      <w:pPr>
        <w:pStyle w:val="Odstavekseznama"/>
        <w:numPr>
          <w:ilvl w:val="0"/>
          <w:numId w:val="6"/>
        </w:numPr>
        <w:ind w:left="0" w:firstLine="0"/>
        <w:jc w:val="both"/>
        <w:rPr>
          <w:rFonts w:ascii="Arial" w:hAnsi="Arial" w:cs="Arial"/>
          <w:sz w:val="22"/>
          <w:szCs w:val="22"/>
        </w:rPr>
      </w:pPr>
      <w:r w:rsidRPr="00DF51FD">
        <w:rPr>
          <w:rFonts w:ascii="Arial" w:hAnsi="Arial" w:cs="Arial"/>
          <w:sz w:val="22"/>
          <w:szCs w:val="22"/>
        </w:rPr>
        <w:t>da je veljavno ustanovljena pravna oseba, ki obstaja po pravu, po katerem je ustanovljena;</w:t>
      </w:r>
    </w:p>
    <w:p w14:paraId="20AB09F9" w14:textId="77777777" w:rsidR="00736BBD" w:rsidRPr="00DF51FD" w:rsidRDefault="00736BBD" w:rsidP="00DF51FD">
      <w:pPr>
        <w:pStyle w:val="Odstavekseznama"/>
        <w:numPr>
          <w:ilvl w:val="0"/>
          <w:numId w:val="6"/>
        </w:numPr>
        <w:ind w:left="0" w:firstLine="0"/>
        <w:jc w:val="both"/>
        <w:rPr>
          <w:rFonts w:ascii="Arial" w:hAnsi="Arial" w:cs="Arial"/>
          <w:sz w:val="22"/>
          <w:szCs w:val="22"/>
        </w:rPr>
      </w:pPr>
      <w:r w:rsidRPr="00DF51FD">
        <w:rPr>
          <w:rFonts w:ascii="Arial" w:hAnsi="Arial" w:cs="Arial"/>
          <w:sz w:val="22"/>
          <w:szCs w:val="22"/>
        </w:rPr>
        <w:t>da ima ustrezno sposobnost, da sklene to pogodbo in izvršuje pravice in obveznosti po njej;</w:t>
      </w:r>
    </w:p>
    <w:p w14:paraId="5CAA622F" w14:textId="28EA3262" w:rsidR="00736BBD" w:rsidRPr="00DF51FD" w:rsidRDefault="00736BBD" w:rsidP="00DF51FD">
      <w:pPr>
        <w:pStyle w:val="Odstavekseznama"/>
        <w:numPr>
          <w:ilvl w:val="0"/>
          <w:numId w:val="6"/>
        </w:numPr>
        <w:ind w:left="0" w:firstLine="0"/>
        <w:jc w:val="both"/>
        <w:rPr>
          <w:rFonts w:ascii="Arial" w:hAnsi="Arial" w:cs="Arial"/>
          <w:sz w:val="22"/>
          <w:szCs w:val="22"/>
        </w:rPr>
      </w:pPr>
      <w:r w:rsidRPr="00DF51FD">
        <w:rPr>
          <w:rFonts w:ascii="Arial" w:hAnsi="Arial" w:cs="Arial"/>
          <w:sz w:val="22"/>
          <w:szCs w:val="22"/>
        </w:rPr>
        <w:t>da so bila izvedena vsa dejanja in pridobljena interna soglasja skladno s predpisi in atki, ki zavezujejo športno zvezo, in ki so  potrebna, da lahko športna zveza sklene to pogodbo in izvršuje obveznosti po njej;</w:t>
      </w:r>
    </w:p>
    <w:p w14:paraId="0F857EEB" w14:textId="0AB73260" w:rsidR="00736BBD" w:rsidRPr="00DF51FD" w:rsidRDefault="00736BBD" w:rsidP="00DF51FD">
      <w:pPr>
        <w:pStyle w:val="Odstavekseznama"/>
        <w:numPr>
          <w:ilvl w:val="0"/>
          <w:numId w:val="6"/>
        </w:numPr>
        <w:ind w:left="0" w:firstLine="0"/>
        <w:jc w:val="both"/>
        <w:rPr>
          <w:rFonts w:ascii="Arial" w:hAnsi="Arial" w:cs="Arial"/>
          <w:sz w:val="22"/>
          <w:szCs w:val="22"/>
        </w:rPr>
      </w:pPr>
      <w:r w:rsidRPr="00DF51FD">
        <w:rPr>
          <w:rFonts w:ascii="Arial" w:hAnsi="Arial" w:cs="Arial"/>
          <w:sz w:val="22"/>
          <w:szCs w:val="22"/>
        </w:rPr>
        <w:t>da je dejanski in pravni lastnik nepremičnin iz 2. točke 2. člena te pogodbe do 1911/10000;</w:t>
      </w:r>
    </w:p>
    <w:p w14:paraId="0F62A8AF" w14:textId="373DE9D0" w:rsidR="00736BBD" w:rsidRPr="00DF51FD" w:rsidRDefault="00736BBD" w:rsidP="00DF51FD">
      <w:pPr>
        <w:pStyle w:val="Odstavekseznama"/>
        <w:numPr>
          <w:ilvl w:val="0"/>
          <w:numId w:val="6"/>
        </w:numPr>
        <w:ind w:left="0" w:firstLine="0"/>
        <w:jc w:val="both"/>
        <w:rPr>
          <w:rFonts w:ascii="Arial" w:hAnsi="Arial" w:cs="Arial"/>
          <w:sz w:val="22"/>
          <w:szCs w:val="22"/>
        </w:rPr>
      </w:pPr>
      <w:r w:rsidRPr="00DF51FD">
        <w:rPr>
          <w:rFonts w:ascii="Arial" w:hAnsi="Arial" w:cs="Arial"/>
          <w:sz w:val="22"/>
          <w:szCs w:val="22"/>
        </w:rPr>
        <w:t>da nepremičnine iz 2. točke 2. člena te pogodbe niso bile  s strani športne zveze ali njenega  pravnega prednika, v celoti ali delno, zastavljene, odstopljene, ali prenesene na kakršenkoli način in so proste vseh bremen,  stvarnih in obligacijskih (vpisanih in nevpisanih v zemljiško knjigo</w:t>
      </w:r>
      <w:r w:rsidR="001C1CD9">
        <w:rPr>
          <w:rFonts w:ascii="Arial" w:hAnsi="Arial" w:cs="Arial"/>
          <w:sz w:val="22"/>
          <w:szCs w:val="22"/>
        </w:rPr>
        <w:t>, razen bremen iz q) točke 1. člena te pogodbe</w:t>
      </w:r>
      <w:r w:rsidRPr="00DF51FD">
        <w:rPr>
          <w:rFonts w:ascii="Arial" w:hAnsi="Arial" w:cs="Arial"/>
          <w:sz w:val="22"/>
          <w:szCs w:val="22"/>
        </w:rPr>
        <w:t>).</w:t>
      </w:r>
    </w:p>
    <w:p w14:paraId="52F7FBE7" w14:textId="77777777" w:rsidR="002920E1" w:rsidRDefault="002920E1" w:rsidP="00DF51FD">
      <w:pPr>
        <w:pStyle w:val="Brezrazmikov1"/>
        <w:jc w:val="both"/>
        <w:rPr>
          <w:rFonts w:ascii="Arial" w:hAnsi="Arial" w:cs="Arial"/>
        </w:rPr>
      </w:pPr>
    </w:p>
    <w:p w14:paraId="56EDF499" w14:textId="6EF548D5" w:rsidR="00736BBD" w:rsidRPr="00DF51FD" w:rsidRDefault="00736BBD" w:rsidP="00DF51FD">
      <w:pPr>
        <w:pStyle w:val="Brezrazmikov1"/>
        <w:jc w:val="both"/>
        <w:rPr>
          <w:rFonts w:ascii="Arial" w:hAnsi="Arial" w:cs="Arial"/>
          <w:b/>
        </w:rPr>
      </w:pPr>
      <w:r w:rsidRPr="00DF51FD">
        <w:rPr>
          <w:rFonts w:ascii="Arial" w:hAnsi="Arial" w:cs="Arial"/>
        </w:rPr>
        <w:t>V primeru kakršnekoli kršitve jamstev, ki jih je podala športna zveza v prejšnjem odstavku, se slednj</w:t>
      </w:r>
      <w:r w:rsidR="00211CE8" w:rsidRPr="00DF51FD">
        <w:rPr>
          <w:rFonts w:ascii="Arial" w:hAnsi="Arial" w:cs="Arial"/>
        </w:rPr>
        <w:t xml:space="preserve">a </w:t>
      </w:r>
      <w:r w:rsidRPr="00DF51FD">
        <w:rPr>
          <w:rFonts w:ascii="Arial" w:hAnsi="Arial" w:cs="Arial"/>
        </w:rPr>
        <w:t xml:space="preserve">zavezuje vzpostaviti takšno stanje, kot da do kršitve ne bi bilo prišlo. </w:t>
      </w:r>
    </w:p>
    <w:p w14:paraId="01CD862D" w14:textId="77777777" w:rsidR="00736BBD" w:rsidRPr="00DF51FD" w:rsidRDefault="00736BBD" w:rsidP="00736BBD">
      <w:pPr>
        <w:jc w:val="both"/>
        <w:rPr>
          <w:rFonts w:ascii="Arial" w:hAnsi="Arial" w:cs="Arial"/>
          <w:sz w:val="22"/>
          <w:szCs w:val="22"/>
        </w:rPr>
      </w:pPr>
    </w:p>
    <w:p w14:paraId="69FAF572" w14:textId="77777777" w:rsidR="00736BBD" w:rsidRPr="00DF51FD" w:rsidRDefault="00736BBD" w:rsidP="00CA3D6E">
      <w:pPr>
        <w:jc w:val="center"/>
        <w:rPr>
          <w:rFonts w:ascii="Arial" w:hAnsi="Arial" w:cs="Arial"/>
          <w:sz w:val="22"/>
          <w:szCs w:val="22"/>
        </w:rPr>
      </w:pPr>
    </w:p>
    <w:p w14:paraId="65C5B0BE" w14:textId="350AC2D1" w:rsidR="003F1FA6" w:rsidRDefault="00211CE8" w:rsidP="00DF51FD">
      <w:pPr>
        <w:jc w:val="center"/>
        <w:rPr>
          <w:rFonts w:ascii="Arial" w:hAnsi="Arial" w:cs="Arial"/>
          <w:sz w:val="22"/>
          <w:szCs w:val="22"/>
        </w:rPr>
      </w:pPr>
      <w:r w:rsidRPr="00DF51FD">
        <w:rPr>
          <w:rFonts w:ascii="Arial" w:hAnsi="Arial" w:cs="Arial"/>
          <w:sz w:val="22"/>
          <w:szCs w:val="22"/>
        </w:rPr>
        <w:t xml:space="preserve">8. </w:t>
      </w:r>
      <w:r w:rsidR="00DF51FD">
        <w:rPr>
          <w:rFonts w:ascii="Arial" w:hAnsi="Arial" w:cs="Arial"/>
          <w:sz w:val="22"/>
          <w:szCs w:val="22"/>
        </w:rPr>
        <w:tab/>
      </w:r>
      <w:r w:rsidRPr="00DF51FD">
        <w:rPr>
          <w:rFonts w:ascii="Arial" w:hAnsi="Arial" w:cs="Arial"/>
          <w:sz w:val="22"/>
          <w:szCs w:val="22"/>
        </w:rPr>
        <w:t>člen</w:t>
      </w:r>
    </w:p>
    <w:p w14:paraId="650C3DDD" w14:textId="77777777" w:rsidR="00DF51FD" w:rsidRPr="00DF51FD" w:rsidRDefault="00DF51FD" w:rsidP="00DF51FD">
      <w:pPr>
        <w:rPr>
          <w:rFonts w:ascii="Arial" w:hAnsi="Arial" w:cs="Arial"/>
          <w:sz w:val="22"/>
          <w:szCs w:val="22"/>
        </w:rPr>
      </w:pPr>
    </w:p>
    <w:p w14:paraId="4912A137" w14:textId="25C0DCFA" w:rsidR="00FF5554" w:rsidRPr="00DF51FD" w:rsidRDefault="00FF5554" w:rsidP="004D3410">
      <w:pPr>
        <w:jc w:val="both"/>
        <w:rPr>
          <w:rFonts w:ascii="Arial" w:hAnsi="Arial" w:cs="Arial"/>
          <w:sz w:val="22"/>
          <w:szCs w:val="22"/>
        </w:rPr>
      </w:pPr>
      <w:r w:rsidRPr="00DF51FD">
        <w:rPr>
          <w:rFonts w:ascii="Arial" w:hAnsi="Arial" w:cs="Arial"/>
          <w:sz w:val="22"/>
          <w:szCs w:val="22"/>
        </w:rPr>
        <w:t>Pogodbeni stranki se dogovorita, da bo športna zveza po pridobitvi lastninske pravice na posameznem delu ID znak 2304-2401-4 omogočila Javnemu zavodu za šport Nova Gorica, da brezplačno uporablja pisarno, ki je del te nepremičnine, katere uporabnik je bil tudi doslej, vsaj do konca leta 2025.</w:t>
      </w:r>
    </w:p>
    <w:p w14:paraId="1ADBE279" w14:textId="77777777" w:rsidR="00FF5554" w:rsidRDefault="00FF5554" w:rsidP="00157E5D">
      <w:pPr>
        <w:rPr>
          <w:rFonts w:ascii="Arial" w:hAnsi="Arial" w:cs="Arial"/>
          <w:sz w:val="22"/>
          <w:szCs w:val="22"/>
        </w:rPr>
      </w:pPr>
    </w:p>
    <w:p w14:paraId="4DB83334" w14:textId="77777777" w:rsidR="008D26CF" w:rsidRDefault="008D26CF" w:rsidP="00157E5D">
      <w:pPr>
        <w:rPr>
          <w:rFonts w:ascii="Arial" w:hAnsi="Arial" w:cs="Arial"/>
          <w:sz w:val="22"/>
          <w:szCs w:val="22"/>
        </w:rPr>
      </w:pPr>
    </w:p>
    <w:p w14:paraId="11058518" w14:textId="77777777" w:rsidR="008D26CF" w:rsidRPr="00DF51FD" w:rsidRDefault="008D26CF" w:rsidP="00157E5D">
      <w:pPr>
        <w:rPr>
          <w:rFonts w:ascii="Arial" w:hAnsi="Arial" w:cs="Arial"/>
          <w:sz w:val="22"/>
          <w:szCs w:val="22"/>
        </w:rPr>
      </w:pPr>
    </w:p>
    <w:p w14:paraId="138FC572" w14:textId="2AE8A65C" w:rsidR="00FF5554" w:rsidRPr="00DF51FD" w:rsidRDefault="00DF51FD" w:rsidP="00DF51FD">
      <w:pPr>
        <w:jc w:val="center"/>
        <w:rPr>
          <w:rFonts w:ascii="Arial" w:hAnsi="Arial" w:cs="Arial"/>
          <w:sz w:val="22"/>
          <w:szCs w:val="22"/>
        </w:rPr>
      </w:pPr>
      <w:r>
        <w:rPr>
          <w:rFonts w:ascii="Arial" w:hAnsi="Arial" w:cs="Arial"/>
          <w:sz w:val="22"/>
          <w:szCs w:val="22"/>
        </w:rPr>
        <w:lastRenderedPageBreak/>
        <w:t>9.</w:t>
      </w:r>
      <w:r>
        <w:rPr>
          <w:rFonts w:ascii="Arial" w:hAnsi="Arial" w:cs="Arial"/>
          <w:sz w:val="22"/>
          <w:szCs w:val="22"/>
        </w:rPr>
        <w:tab/>
      </w:r>
      <w:r w:rsidR="004D3410" w:rsidRPr="00DF51FD">
        <w:rPr>
          <w:rFonts w:ascii="Arial" w:hAnsi="Arial" w:cs="Arial"/>
          <w:sz w:val="22"/>
          <w:szCs w:val="22"/>
        </w:rPr>
        <w:t xml:space="preserve"> člen</w:t>
      </w:r>
    </w:p>
    <w:p w14:paraId="2C538994" w14:textId="77777777" w:rsidR="005D5372" w:rsidRPr="00DF51FD" w:rsidRDefault="005D5372" w:rsidP="005D5372">
      <w:pPr>
        <w:rPr>
          <w:rFonts w:ascii="Arial" w:hAnsi="Arial" w:cs="Arial"/>
          <w:sz w:val="22"/>
          <w:szCs w:val="22"/>
        </w:rPr>
      </w:pPr>
    </w:p>
    <w:p w14:paraId="14AC41CF" w14:textId="704E2F4F" w:rsidR="00157E5D" w:rsidRPr="00DF51FD" w:rsidRDefault="00157E5D" w:rsidP="00157E5D">
      <w:pPr>
        <w:pStyle w:val="Telobesedila"/>
        <w:spacing w:after="500"/>
        <w:jc w:val="both"/>
        <w:rPr>
          <w:rStyle w:val="TelobesedilaZnak"/>
          <w:rFonts w:ascii="Arial" w:eastAsiaTheme="majorEastAsia" w:hAnsi="Arial" w:cs="Arial"/>
          <w:sz w:val="22"/>
          <w:szCs w:val="22"/>
        </w:rPr>
      </w:pPr>
      <w:r w:rsidRPr="00DF51FD">
        <w:rPr>
          <w:rStyle w:val="TelobesedilaZnak"/>
          <w:rFonts w:ascii="Arial" w:eastAsiaTheme="majorEastAsia" w:hAnsi="Arial" w:cs="Arial"/>
          <w:sz w:val="22"/>
          <w:szCs w:val="22"/>
        </w:rPr>
        <w:t>Pogodbeni stranki se dogovorita, da nosita vsaka svoje stroške overitve podpisa na tej pogodbi.</w:t>
      </w:r>
      <w:r w:rsidR="00BE5CCA">
        <w:rPr>
          <w:rStyle w:val="TelobesedilaZnak"/>
          <w:rFonts w:ascii="Arial" w:eastAsiaTheme="majorEastAsia" w:hAnsi="Arial" w:cs="Arial"/>
          <w:sz w:val="22"/>
          <w:szCs w:val="22"/>
        </w:rPr>
        <w:t xml:space="preserve"> Športna zveza se zaveže nemudoma po overitvi podpisa svojega zakonitega zastopnika na tej pogodbi le-to izročiti mestni občini, ki se zaveže podati zemljiško knjižni predlog za vpis pravic iz te pogodbe.  </w:t>
      </w:r>
    </w:p>
    <w:p w14:paraId="285974EF" w14:textId="2295EFFA" w:rsidR="005B144F" w:rsidRPr="00DF51FD" w:rsidRDefault="00DF51FD" w:rsidP="00DF51FD">
      <w:pPr>
        <w:pStyle w:val="Telobesedila"/>
        <w:spacing w:after="0"/>
        <w:jc w:val="center"/>
        <w:rPr>
          <w:rStyle w:val="TelobesedilaZnak"/>
          <w:rFonts w:ascii="Arial" w:eastAsiaTheme="majorEastAsia" w:hAnsi="Arial" w:cs="Arial"/>
          <w:sz w:val="22"/>
          <w:szCs w:val="22"/>
        </w:rPr>
      </w:pPr>
      <w:r>
        <w:rPr>
          <w:rStyle w:val="TelobesedilaZnak"/>
          <w:rFonts w:ascii="Arial" w:eastAsiaTheme="majorEastAsia" w:hAnsi="Arial" w:cs="Arial"/>
          <w:sz w:val="22"/>
          <w:szCs w:val="22"/>
        </w:rPr>
        <w:t>10.</w:t>
      </w:r>
      <w:r>
        <w:rPr>
          <w:rStyle w:val="TelobesedilaZnak"/>
          <w:rFonts w:ascii="Arial" w:eastAsiaTheme="majorEastAsia" w:hAnsi="Arial" w:cs="Arial"/>
          <w:sz w:val="22"/>
          <w:szCs w:val="22"/>
        </w:rPr>
        <w:tab/>
      </w:r>
      <w:r w:rsidR="005B144F" w:rsidRPr="00DF51FD">
        <w:rPr>
          <w:rStyle w:val="TelobesedilaZnak"/>
          <w:rFonts w:ascii="Arial" w:eastAsiaTheme="majorEastAsia" w:hAnsi="Arial" w:cs="Arial"/>
          <w:sz w:val="22"/>
          <w:szCs w:val="22"/>
        </w:rPr>
        <w:t>člen</w:t>
      </w:r>
    </w:p>
    <w:p w14:paraId="054C34FD" w14:textId="77777777" w:rsidR="005B144F" w:rsidRPr="00DF51FD" w:rsidRDefault="005B144F" w:rsidP="005B144F">
      <w:pPr>
        <w:pStyle w:val="Telobesedila"/>
        <w:spacing w:after="0"/>
        <w:jc w:val="both"/>
        <w:rPr>
          <w:rFonts w:ascii="Arial" w:hAnsi="Arial" w:cs="Arial"/>
          <w:sz w:val="22"/>
          <w:szCs w:val="22"/>
        </w:rPr>
      </w:pPr>
    </w:p>
    <w:p w14:paraId="4C6BF7BA" w14:textId="68B8CD56" w:rsidR="005B144F" w:rsidRPr="00DF51FD" w:rsidRDefault="005B144F" w:rsidP="005B144F">
      <w:pPr>
        <w:pStyle w:val="Telobesedila"/>
        <w:spacing w:after="0"/>
        <w:jc w:val="both"/>
        <w:rPr>
          <w:rFonts w:ascii="Arial" w:hAnsi="Arial" w:cs="Arial"/>
          <w:sz w:val="22"/>
          <w:szCs w:val="22"/>
        </w:rPr>
      </w:pPr>
      <w:r w:rsidRPr="00DF51FD">
        <w:rPr>
          <w:rFonts w:ascii="Arial" w:hAnsi="Arial" w:cs="Arial"/>
          <w:sz w:val="22"/>
          <w:szCs w:val="22"/>
        </w:rPr>
        <w:t>Pogodbeni stranki</w:t>
      </w:r>
      <w:r w:rsidR="0068762D">
        <w:rPr>
          <w:rFonts w:ascii="Arial" w:hAnsi="Arial" w:cs="Arial"/>
          <w:sz w:val="22"/>
          <w:szCs w:val="22"/>
        </w:rPr>
        <w:t xml:space="preserve"> </w:t>
      </w:r>
      <w:r w:rsidR="00736BBD" w:rsidRPr="00DF51FD">
        <w:rPr>
          <w:rFonts w:ascii="Arial" w:hAnsi="Arial" w:cs="Arial"/>
          <w:sz w:val="22"/>
          <w:szCs w:val="22"/>
        </w:rPr>
        <w:t>ugotavljata</w:t>
      </w:r>
      <w:r w:rsidRPr="00DF51FD">
        <w:rPr>
          <w:rFonts w:ascii="Arial" w:hAnsi="Arial" w:cs="Arial"/>
          <w:sz w:val="22"/>
          <w:szCs w:val="22"/>
        </w:rPr>
        <w:t>, da bodo nepremičnine, ki so predtem te pogodbe, predmet obdavčitve z davkom od prometa nepremičnin.</w:t>
      </w:r>
    </w:p>
    <w:p w14:paraId="73FF7DBF" w14:textId="77777777" w:rsidR="005B144F" w:rsidRPr="00DF51FD" w:rsidRDefault="005B144F" w:rsidP="005B144F">
      <w:pPr>
        <w:pStyle w:val="Telobesedila"/>
        <w:spacing w:after="0"/>
        <w:jc w:val="both"/>
        <w:rPr>
          <w:rStyle w:val="TelobesedilaZnak"/>
          <w:rFonts w:ascii="Arial" w:eastAsiaTheme="majorEastAsia" w:hAnsi="Arial" w:cs="Arial"/>
          <w:sz w:val="22"/>
          <w:szCs w:val="22"/>
        </w:rPr>
      </w:pPr>
    </w:p>
    <w:p w14:paraId="18E7C685" w14:textId="2C863E1D" w:rsidR="006F4D15" w:rsidRPr="00DF51FD" w:rsidRDefault="005B144F" w:rsidP="006F4D15">
      <w:pPr>
        <w:pStyle w:val="Brezrazmikov1"/>
        <w:jc w:val="both"/>
        <w:rPr>
          <w:rFonts w:ascii="Arial" w:hAnsi="Arial" w:cs="Arial"/>
        </w:rPr>
      </w:pPr>
      <w:r w:rsidRPr="00DF51FD">
        <w:rPr>
          <w:rStyle w:val="TelobesedilaZnak"/>
          <w:rFonts w:ascii="Arial" w:eastAsiaTheme="majorEastAsia" w:hAnsi="Arial" w:cs="Arial"/>
          <w:sz w:val="22"/>
          <w:szCs w:val="22"/>
        </w:rPr>
        <w:t xml:space="preserve">Pogodbeni stranki sta soglasni, da </w:t>
      </w:r>
      <w:r w:rsidR="006F4D15" w:rsidRPr="00DF51FD">
        <w:rPr>
          <w:rFonts w:ascii="Arial" w:hAnsi="Arial" w:cs="Arial"/>
        </w:rPr>
        <w:t>se za potrebe odmere od prometa nepremičnin šteje, da športna zveza na mestno občino prenaša svoj solastniški delež v vrednosti 213.400,00 EUR, v morebitnem presežku vrednosti pa nepremičnino mestni občini podarja.</w:t>
      </w:r>
    </w:p>
    <w:p w14:paraId="3880F391" w14:textId="0EB79F61" w:rsidR="005B144F" w:rsidRPr="00DF51FD" w:rsidRDefault="005B144F" w:rsidP="005B144F">
      <w:pPr>
        <w:pStyle w:val="Telobesedila"/>
        <w:spacing w:after="0"/>
        <w:jc w:val="both"/>
        <w:rPr>
          <w:rStyle w:val="TelobesedilaZnak"/>
          <w:rFonts w:ascii="Arial" w:eastAsiaTheme="majorEastAsia" w:hAnsi="Arial" w:cs="Arial"/>
          <w:sz w:val="22"/>
          <w:szCs w:val="22"/>
        </w:rPr>
      </w:pPr>
    </w:p>
    <w:p w14:paraId="279D4FDE" w14:textId="77777777" w:rsidR="005B144F" w:rsidRPr="00DF51FD" w:rsidRDefault="005B144F" w:rsidP="005B144F">
      <w:pPr>
        <w:pStyle w:val="Telobesedila"/>
        <w:spacing w:after="0"/>
        <w:jc w:val="both"/>
        <w:rPr>
          <w:rStyle w:val="TelobesedilaZnak"/>
          <w:rFonts w:ascii="Arial" w:eastAsiaTheme="majorEastAsia" w:hAnsi="Arial" w:cs="Arial"/>
          <w:sz w:val="22"/>
          <w:szCs w:val="22"/>
        </w:rPr>
      </w:pPr>
    </w:p>
    <w:p w14:paraId="58B8D943" w14:textId="22EC912E" w:rsidR="005D5372" w:rsidRPr="00DF51FD" w:rsidRDefault="005D5372" w:rsidP="005D5372">
      <w:pPr>
        <w:pStyle w:val="Brezrazmikov1"/>
        <w:rPr>
          <w:rFonts w:ascii="Arial" w:hAnsi="Arial" w:cs="Arial"/>
          <w:b/>
        </w:rPr>
      </w:pPr>
      <w:r w:rsidRPr="00DF51FD">
        <w:rPr>
          <w:rFonts w:ascii="Arial" w:hAnsi="Arial" w:cs="Arial"/>
          <w:b/>
        </w:rPr>
        <w:t>IV. KONČNE DOLOČBE</w:t>
      </w:r>
    </w:p>
    <w:p w14:paraId="4B9E824C" w14:textId="77777777" w:rsidR="005D5372" w:rsidRPr="00DF51FD" w:rsidRDefault="005D5372" w:rsidP="005D5372">
      <w:pPr>
        <w:pStyle w:val="Brezrazmikov1"/>
        <w:jc w:val="center"/>
        <w:rPr>
          <w:rFonts w:ascii="Arial" w:hAnsi="Arial" w:cs="Arial"/>
          <w:bCs/>
        </w:rPr>
      </w:pPr>
    </w:p>
    <w:p w14:paraId="065982C2" w14:textId="0EAC891C" w:rsidR="005D5372" w:rsidRPr="00DF51FD" w:rsidRDefault="0068762D" w:rsidP="0068762D">
      <w:pPr>
        <w:pStyle w:val="Brezrazmikov1"/>
        <w:jc w:val="center"/>
        <w:rPr>
          <w:rFonts w:ascii="Arial" w:hAnsi="Arial" w:cs="Arial"/>
          <w:bCs/>
        </w:rPr>
      </w:pPr>
      <w:r>
        <w:rPr>
          <w:rFonts w:ascii="Arial" w:hAnsi="Arial" w:cs="Arial"/>
          <w:bCs/>
        </w:rPr>
        <w:t xml:space="preserve">11. </w:t>
      </w:r>
      <w:r>
        <w:rPr>
          <w:rFonts w:ascii="Arial" w:hAnsi="Arial" w:cs="Arial"/>
          <w:bCs/>
        </w:rPr>
        <w:tab/>
      </w:r>
      <w:r w:rsidR="005D5372" w:rsidRPr="00DF51FD">
        <w:rPr>
          <w:rFonts w:ascii="Arial" w:hAnsi="Arial" w:cs="Arial"/>
          <w:bCs/>
        </w:rPr>
        <w:t>člen</w:t>
      </w:r>
    </w:p>
    <w:p w14:paraId="32FA025A" w14:textId="77777777" w:rsidR="005D5372" w:rsidRPr="00DF51FD" w:rsidRDefault="005D5372" w:rsidP="005D5372">
      <w:pPr>
        <w:pStyle w:val="Brezrazmikov1"/>
        <w:rPr>
          <w:rFonts w:ascii="Arial" w:hAnsi="Arial" w:cs="Arial"/>
          <w:b/>
        </w:rPr>
      </w:pPr>
    </w:p>
    <w:p w14:paraId="3C39012D" w14:textId="0279D813" w:rsidR="005D5372" w:rsidRPr="00DF51FD" w:rsidRDefault="005D5372" w:rsidP="005D5372">
      <w:pPr>
        <w:pStyle w:val="Brezrazmikov1"/>
        <w:rPr>
          <w:rFonts w:ascii="Arial" w:hAnsi="Arial" w:cs="Arial"/>
        </w:rPr>
      </w:pPr>
      <w:r w:rsidRPr="00DF51FD">
        <w:rPr>
          <w:rFonts w:ascii="Arial" w:hAnsi="Arial" w:cs="Arial"/>
        </w:rPr>
        <w:t xml:space="preserve">Skrbnika te pogodbe sta: </w:t>
      </w:r>
    </w:p>
    <w:p w14:paraId="71EEE3F3" w14:textId="77777777" w:rsidR="005D5372" w:rsidRPr="00DF51FD" w:rsidRDefault="005D5372" w:rsidP="005D5372">
      <w:pPr>
        <w:pStyle w:val="Default"/>
        <w:jc w:val="both"/>
        <w:rPr>
          <w:color w:val="auto"/>
          <w:sz w:val="22"/>
          <w:szCs w:val="22"/>
        </w:rPr>
      </w:pPr>
      <w:r w:rsidRPr="00DF51FD">
        <w:rPr>
          <w:color w:val="auto"/>
          <w:sz w:val="22"/>
          <w:szCs w:val="22"/>
        </w:rPr>
        <w:t>- za mestno občino: Tjaša Harej Pavlica, vodja Službe za premoženjske zadeve,</w:t>
      </w:r>
    </w:p>
    <w:p w14:paraId="74ABE1DA" w14:textId="77777777" w:rsidR="005D5372" w:rsidRPr="00DF51FD" w:rsidRDefault="005D5372" w:rsidP="005D5372">
      <w:pPr>
        <w:pStyle w:val="Default"/>
        <w:jc w:val="both"/>
        <w:rPr>
          <w:color w:val="auto"/>
          <w:sz w:val="22"/>
          <w:szCs w:val="22"/>
        </w:rPr>
      </w:pPr>
      <w:r w:rsidRPr="00DF51FD">
        <w:rPr>
          <w:color w:val="auto"/>
          <w:sz w:val="22"/>
          <w:szCs w:val="22"/>
        </w:rPr>
        <w:t xml:space="preserve">- za športno zvezo: </w:t>
      </w:r>
      <w:r w:rsidRPr="00DF51FD">
        <w:rPr>
          <w:sz w:val="22"/>
          <w:szCs w:val="22"/>
        </w:rPr>
        <w:t>Miran Müllner, direktor športne zveze.</w:t>
      </w:r>
    </w:p>
    <w:p w14:paraId="01045CB7" w14:textId="77777777" w:rsidR="005D5372" w:rsidRPr="00DF51FD" w:rsidRDefault="005D5372" w:rsidP="005D5372">
      <w:pPr>
        <w:pStyle w:val="Default"/>
        <w:jc w:val="both"/>
        <w:rPr>
          <w:color w:val="auto"/>
          <w:sz w:val="22"/>
          <w:szCs w:val="22"/>
        </w:rPr>
      </w:pPr>
    </w:p>
    <w:p w14:paraId="1F6576FB" w14:textId="487ED371" w:rsidR="005D5372" w:rsidRPr="00DF51FD" w:rsidRDefault="0068762D" w:rsidP="0068762D">
      <w:pPr>
        <w:pStyle w:val="Default"/>
        <w:jc w:val="center"/>
        <w:rPr>
          <w:bCs/>
          <w:color w:val="auto"/>
          <w:sz w:val="22"/>
          <w:szCs w:val="22"/>
        </w:rPr>
      </w:pPr>
      <w:r>
        <w:rPr>
          <w:bCs/>
          <w:color w:val="auto"/>
          <w:sz w:val="22"/>
          <w:szCs w:val="22"/>
        </w:rPr>
        <w:t>12.</w:t>
      </w:r>
      <w:r>
        <w:rPr>
          <w:bCs/>
          <w:color w:val="auto"/>
          <w:sz w:val="22"/>
          <w:szCs w:val="22"/>
        </w:rPr>
        <w:tab/>
      </w:r>
      <w:r w:rsidR="005D5372" w:rsidRPr="00DF51FD">
        <w:rPr>
          <w:bCs/>
          <w:color w:val="auto"/>
          <w:sz w:val="22"/>
          <w:szCs w:val="22"/>
        </w:rPr>
        <w:t xml:space="preserve"> člen</w:t>
      </w:r>
    </w:p>
    <w:p w14:paraId="12922BE4" w14:textId="77777777" w:rsidR="005D5372" w:rsidRPr="00DF51FD" w:rsidRDefault="005D5372" w:rsidP="005D5372">
      <w:pPr>
        <w:pStyle w:val="Default"/>
        <w:rPr>
          <w:b/>
          <w:color w:val="auto"/>
          <w:sz w:val="22"/>
          <w:szCs w:val="22"/>
        </w:rPr>
      </w:pPr>
    </w:p>
    <w:p w14:paraId="0CAA8B5B" w14:textId="1762F372" w:rsidR="005D5372" w:rsidRPr="00DF51FD" w:rsidRDefault="005D5372" w:rsidP="005D5372">
      <w:pPr>
        <w:pStyle w:val="Default"/>
        <w:jc w:val="both"/>
        <w:rPr>
          <w:color w:val="auto"/>
          <w:sz w:val="22"/>
          <w:szCs w:val="22"/>
        </w:rPr>
      </w:pPr>
      <w:r w:rsidRPr="00DF51FD">
        <w:rPr>
          <w:color w:val="auto"/>
          <w:sz w:val="22"/>
          <w:szCs w:val="22"/>
        </w:rPr>
        <w:t xml:space="preserve">Stranki pogodbe izrecno soglašata s protikorupcijsko klavzulo kot sledi: </w:t>
      </w:r>
    </w:p>
    <w:p w14:paraId="05B0E2C3" w14:textId="77777777" w:rsidR="005D5372" w:rsidRPr="00DF51FD" w:rsidRDefault="005D5372" w:rsidP="005D5372">
      <w:pPr>
        <w:pStyle w:val="Default"/>
        <w:jc w:val="both"/>
        <w:rPr>
          <w:color w:val="auto"/>
          <w:sz w:val="22"/>
          <w:szCs w:val="22"/>
        </w:rPr>
      </w:pPr>
      <w:r w:rsidRPr="00DF51FD">
        <w:rPr>
          <w:color w:val="auto"/>
          <w:sz w:val="22"/>
          <w:szCs w:val="22"/>
        </w:rPr>
        <w:t xml:space="preserve">Pogodba, pri kateri kdo v imenu ali na račun druge pogodbene stranke, predstavniku ali posredniku organa ali organizacije iz javnega sektorja obljubi, ponudi ali da kakšno nedovoljeno korist za: </w:t>
      </w:r>
    </w:p>
    <w:p w14:paraId="6DF8139D" w14:textId="77777777" w:rsidR="005D5372" w:rsidRPr="00DF51FD" w:rsidRDefault="005D5372" w:rsidP="005D5372">
      <w:pPr>
        <w:pStyle w:val="Default"/>
        <w:jc w:val="both"/>
        <w:rPr>
          <w:color w:val="auto"/>
          <w:sz w:val="22"/>
          <w:szCs w:val="22"/>
        </w:rPr>
      </w:pPr>
      <w:r w:rsidRPr="00DF51FD">
        <w:rPr>
          <w:color w:val="auto"/>
          <w:sz w:val="22"/>
          <w:szCs w:val="22"/>
        </w:rPr>
        <w:t xml:space="preserve">– pridobitev posla ali </w:t>
      </w:r>
    </w:p>
    <w:p w14:paraId="61155C24" w14:textId="77777777" w:rsidR="005D5372" w:rsidRPr="00DF51FD" w:rsidRDefault="005D5372" w:rsidP="005D5372">
      <w:pPr>
        <w:pStyle w:val="Default"/>
        <w:jc w:val="both"/>
        <w:rPr>
          <w:color w:val="auto"/>
          <w:sz w:val="22"/>
          <w:szCs w:val="22"/>
        </w:rPr>
      </w:pPr>
      <w:r w:rsidRPr="00DF51FD">
        <w:rPr>
          <w:color w:val="auto"/>
          <w:sz w:val="22"/>
          <w:szCs w:val="22"/>
        </w:rPr>
        <w:t xml:space="preserve">– za sklenitev posla pod ugodnejšimi pogoji ali </w:t>
      </w:r>
    </w:p>
    <w:p w14:paraId="0B7CBB1B" w14:textId="77777777" w:rsidR="005D5372" w:rsidRPr="00DF51FD" w:rsidRDefault="005D5372" w:rsidP="005D5372">
      <w:pPr>
        <w:pStyle w:val="Default"/>
        <w:jc w:val="both"/>
        <w:rPr>
          <w:color w:val="auto"/>
          <w:sz w:val="22"/>
          <w:szCs w:val="22"/>
        </w:rPr>
      </w:pPr>
      <w:r w:rsidRPr="00DF51FD">
        <w:rPr>
          <w:color w:val="auto"/>
          <w:sz w:val="22"/>
          <w:szCs w:val="22"/>
        </w:rPr>
        <w:t>– za opustitev dolžnega nadzora nad izvajanjem pogodbenih obveznosti ali</w:t>
      </w:r>
    </w:p>
    <w:p w14:paraId="4B22AF1C" w14:textId="77777777" w:rsidR="005D5372" w:rsidRPr="00DF51FD" w:rsidRDefault="005D5372" w:rsidP="005D5372">
      <w:pPr>
        <w:pStyle w:val="Default"/>
        <w:jc w:val="both"/>
        <w:rPr>
          <w:color w:val="auto"/>
          <w:sz w:val="22"/>
          <w:szCs w:val="22"/>
        </w:rPr>
      </w:pPr>
      <w:r w:rsidRPr="00DF51FD">
        <w:rPr>
          <w:color w:val="auto"/>
          <w:sz w:val="22"/>
          <w:szCs w:val="22"/>
        </w:rPr>
        <w:t xml:space="preserve">–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0CA496C6" w14:textId="77777777" w:rsidR="005D5372" w:rsidRPr="00DF51FD" w:rsidRDefault="005D5372" w:rsidP="005D5372">
      <w:pPr>
        <w:pStyle w:val="Default"/>
        <w:jc w:val="both"/>
        <w:rPr>
          <w:color w:val="auto"/>
          <w:sz w:val="22"/>
          <w:szCs w:val="22"/>
        </w:rPr>
      </w:pPr>
    </w:p>
    <w:p w14:paraId="2138D5FD" w14:textId="4A222C24" w:rsidR="005D5372" w:rsidRPr="00DF51FD" w:rsidRDefault="00736BBD" w:rsidP="005D5372">
      <w:pPr>
        <w:pStyle w:val="Default"/>
        <w:jc w:val="both"/>
        <w:rPr>
          <w:color w:val="auto"/>
          <w:sz w:val="22"/>
          <w:szCs w:val="22"/>
        </w:rPr>
      </w:pPr>
      <w:r w:rsidRPr="00DF51FD">
        <w:rPr>
          <w:color w:val="auto"/>
          <w:sz w:val="22"/>
          <w:szCs w:val="22"/>
        </w:rPr>
        <w:t xml:space="preserve">Športna zveza </w:t>
      </w:r>
      <w:r w:rsidR="005D5372" w:rsidRPr="00DF51FD">
        <w:rPr>
          <w:color w:val="auto"/>
          <w:sz w:val="22"/>
          <w:szCs w:val="22"/>
        </w:rPr>
        <w:t>jamči, da ni ovir za sklenitev te pogodbe po 35. členu Zakona o integriteti in preprečevanju korupcije.</w:t>
      </w:r>
    </w:p>
    <w:p w14:paraId="1C761D42" w14:textId="77777777" w:rsidR="005D5372" w:rsidRPr="00DF51FD" w:rsidRDefault="005D5372" w:rsidP="005D5372">
      <w:pPr>
        <w:pStyle w:val="Default"/>
        <w:jc w:val="both"/>
        <w:rPr>
          <w:color w:val="auto"/>
          <w:sz w:val="22"/>
          <w:szCs w:val="22"/>
        </w:rPr>
      </w:pPr>
    </w:p>
    <w:p w14:paraId="7A4D385A" w14:textId="77777777" w:rsidR="005D5372" w:rsidRPr="00DF51FD" w:rsidRDefault="005D5372" w:rsidP="005D5372">
      <w:pPr>
        <w:tabs>
          <w:tab w:val="left" w:pos="180"/>
        </w:tabs>
        <w:autoSpaceDE w:val="0"/>
        <w:autoSpaceDN w:val="0"/>
        <w:adjustRightInd w:val="0"/>
        <w:jc w:val="both"/>
        <w:rPr>
          <w:rFonts w:ascii="Arial" w:hAnsi="Arial" w:cs="Arial"/>
          <w:sz w:val="22"/>
          <w:szCs w:val="22"/>
        </w:rPr>
      </w:pPr>
      <w:r w:rsidRPr="00DF51FD">
        <w:rPr>
          <w:rFonts w:ascii="Arial" w:hAnsi="Arial" w:cs="Arial"/>
          <w:color w:val="000000"/>
          <w:sz w:val="22"/>
          <w:szCs w:val="22"/>
        </w:rPr>
        <w:t>Mestna občina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F77CA8E" w14:textId="77777777" w:rsidR="005D5372" w:rsidRPr="00DF51FD" w:rsidRDefault="005D5372" w:rsidP="005D5372">
      <w:pPr>
        <w:pStyle w:val="Default"/>
        <w:jc w:val="both"/>
        <w:rPr>
          <w:color w:val="auto"/>
          <w:sz w:val="22"/>
          <w:szCs w:val="22"/>
        </w:rPr>
      </w:pPr>
    </w:p>
    <w:p w14:paraId="31A29F26" w14:textId="7B349F68" w:rsidR="005D5372" w:rsidRPr="00DF51FD" w:rsidRDefault="0068762D" w:rsidP="0068762D">
      <w:pPr>
        <w:pStyle w:val="Default"/>
        <w:jc w:val="center"/>
        <w:rPr>
          <w:bCs/>
          <w:color w:val="auto"/>
          <w:sz w:val="22"/>
          <w:szCs w:val="22"/>
        </w:rPr>
      </w:pPr>
      <w:r>
        <w:rPr>
          <w:bCs/>
          <w:color w:val="auto"/>
          <w:sz w:val="22"/>
          <w:szCs w:val="22"/>
        </w:rPr>
        <w:t xml:space="preserve">13. </w:t>
      </w:r>
      <w:r>
        <w:rPr>
          <w:bCs/>
          <w:color w:val="auto"/>
          <w:sz w:val="22"/>
          <w:szCs w:val="22"/>
        </w:rPr>
        <w:tab/>
      </w:r>
      <w:r w:rsidR="005D5372" w:rsidRPr="00DF51FD">
        <w:rPr>
          <w:bCs/>
          <w:color w:val="auto"/>
          <w:sz w:val="22"/>
          <w:szCs w:val="22"/>
        </w:rPr>
        <w:t>člen</w:t>
      </w:r>
    </w:p>
    <w:p w14:paraId="46C04E7E" w14:textId="77777777" w:rsidR="005D5372" w:rsidRPr="00DF51FD" w:rsidRDefault="005D5372" w:rsidP="005D5372">
      <w:pPr>
        <w:pStyle w:val="Default"/>
        <w:rPr>
          <w:b/>
          <w:color w:val="auto"/>
          <w:sz w:val="22"/>
          <w:szCs w:val="22"/>
        </w:rPr>
      </w:pPr>
    </w:p>
    <w:p w14:paraId="5A9021DF" w14:textId="1C0435C0" w:rsidR="005D5372" w:rsidRPr="00DF51FD" w:rsidRDefault="005D5372" w:rsidP="005D5372">
      <w:pPr>
        <w:pStyle w:val="Default"/>
        <w:jc w:val="both"/>
        <w:rPr>
          <w:color w:val="auto"/>
          <w:sz w:val="22"/>
          <w:szCs w:val="22"/>
        </w:rPr>
      </w:pPr>
      <w:r w:rsidRPr="00DF51FD">
        <w:rPr>
          <w:color w:val="auto"/>
          <w:sz w:val="22"/>
          <w:szCs w:val="22"/>
        </w:rPr>
        <w:t>Stranki pogodbe vsa nesoglasja rešujeta sporazumno. Morebitne spore med strankama rešuje stvarno pristojno sodišče.</w:t>
      </w:r>
    </w:p>
    <w:p w14:paraId="667049A4" w14:textId="77777777" w:rsidR="005D5372" w:rsidRDefault="005D5372" w:rsidP="005D5372">
      <w:pPr>
        <w:pStyle w:val="Default"/>
        <w:jc w:val="both"/>
        <w:rPr>
          <w:color w:val="auto"/>
          <w:sz w:val="22"/>
          <w:szCs w:val="22"/>
        </w:rPr>
      </w:pPr>
    </w:p>
    <w:p w14:paraId="06EB178C" w14:textId="77777777" w:rsidR="008D26CF" w:rsidRPr="00DF51FD" w:rsidRDefault="008D26CF" w:rsidP="005D5372">
      <w:pPr>
        <w:pStyle w:val="Default"/>
        <w:jc w:val="both"/>
        <w:rPr>
          <w:color w:val="auto"/>
          <w:sz w:val="22"/>
          <w:szCs w:val="22"/>
        </w:rPr>
      </w:pPr>
    </w:p>
    <w:p w14:paraId="7CC60C6A" w14:textId="4B1F8CE2" w:rsidR="005D5372" w:rsidRPr="00DF51FD" w:rsidRDefault="0068762D" w:rsidP="0068762D">
      <w:pPr>
        <w:pStyle w:val="Brezrazmikov1"/>
        <w:jc w:val="center"/>
        <w:rPr>
          <w:rFonts w:ascii="Arial" w:hAnsi="Arial" w:cs="Arial"/>
          <w:bCs/>
        </w:rPr>
      </w:pPr>
      <w:r>
        <w:rPr>
          <w:rFonts w:ascii="Arial" w:hAnsi="Arial" w:cs="Arial"/>
          <w:bCs/>
        </w:rPr>
        <w:lastRenderedPageBreak/>
        <w:t>14.</w:t>
      </w:r>
      <w:r>
        <w:rPr>
          <w:rFonts w:ascii="Arial" w:hAnsi="Arial" w:cs="Arial"/>
          <w:bCs/>
        </w:rPr>
        <w:tab/>
      </w:r>
      <w:r w:rsidR="005D5372" w:rsidRPr="00DF51FD">
        <w:rPr>
          <w:rFonts w:ascii="Arial" w:hAnsi="Arial" w:cs="Arial"/>
          <w:bCs/>
        </w:rPr>
        <w:t xml:space="preserve"> člen</w:t>
      </w:r>
    </w:p>
    <w:p w14:paraId="54D737AA" w14:textId="77777777" w:rsidR="005D5372" w:rsidRPr="00DF51FD" w:rsidRDefault="005D5372" w:rsidP="005D5372">
      <w:pPr>
        <w:pStyle w:val="Brezrazmikov1"/>
        <w:rPr>
          <w:rFonts w:ascii="Arial" w:hAnsi="Arial" w:cs="Arial"/>
          <w:b/>
        </w:rPr>
      </w:pPr>
    </w:p>
    <w:p w14:paraId="5F7F6A05" w14:textId="688EC3F7" w:rsidR="005D5372" w:rsidRPr="00DF51FD" w:rsidRDefault="005D5372" w:rsidP="005D5372">
      <w:pPr>
        <w:pStyle w:val="Brezrazmikov1"/>
        <w:jc w:val="both"/>
        <w:rPr>
          <w:rFonts w:ascii="Arial" w:hAnsi="Arial" w:cs="Arial"/>
        </w:rPr>
      </w:pPr>
      <w:r w:rsidRPr="00DF51FD">
        <w:rPr>
          <w:rFonts w:ascii="Arial" w:hAnsi="Arial" w:cs="Arial"/>
        </w:rPr>
        <w:t>Vse spremembe in dopolnitve te pogodbe bodo veljavne le, če bodo sklenjene v pisni obliki kot aneks k tej predpogodbi.</w:t>
      </w:r>
    </w:p>
    <w:p w14:paraId="361325EC" w14:textId="77777777" w:rsidR="005D5372" w:rsidRPr="00DF51FD" w:rsidRDefault="005D5372" w:rsidP="005D5372">
      <w:pPr>
        <w:pStyle w:val="Brezrazmikov1"/>
        <w:jc w:val="both"/>
        <w:rPr>
          <w:rFonts w:ascii="Arial" w:hAnsi="Arial" w:cs="Arial"/>
        </w:rPr>
      </w:pPr>
    </w:p>
    <w:p w14:paraId="17A29BFD" w14:textId="7BBBAA88" w:rsidR="005D5372" w:rsidRPr="00DF51FD" w:rsidRDefault="0068762D" w:rsidP="0068762D">
      <w:pPr>
        <w:pStyle w:val="Brezrazmikov1"/>
        <w:jc w:val="center"/>
        <w:rPr>
          <w:rFonts w:ascii="Arial" w:hAnsi="Arial" w:cs="Arial"/>
          <w:bCs/>
        </w:rPr>
      </w:pPr>
      <w:r>
        <w:rPr>
          <w:rFonts w:ascii="Arial" w:hAnsi="Arial" w:cs="Arial"/>
          <w:bCs/>
        </w:rPr>
        <w:t>15.</w:t>
      </w:r>
      <w:r>
        <w:rPr>
          <w:rFonts w:ascii="Arial" w:hAnsi="Arial" w:cs="Arial"/>
          <w:bCs/>
        </w:rPr>
        <w:tab/>
      </w:r>
      <w:r w:rsidR="005D5372" w:rsidRPr="00DF51FD">
        <w:rPr>
          <w:rFonts w:ascii="Arial" w:hAnsi="Arial" w:cs="Arial"/>
          <w:bCs/>
        </w:rPr>
        <w:t xml:space="preserve"> člen</w:t>
      </w:r>
    </w:p>
    <w:p w14:paraId="5446F6CD" w14:textId="77777777" w:rsidR="005D5372" w:rsidRPr="00DF51FD" w:rsidRDefault="005D5372" w:rsidP="005D5372">
      <w:pPr>
        <w:pStyle w:val="Brezrazmikov1"/>
        <w:ind w:left="720"/>
        <w:rPr>
          <w:rFonts w:ascii="Arial" w:hAnsi="Arial" w:cs="Arial"/>
          <w:b/>
        </w:rPr>
      </w:pPr>
    </w:p>
    <w:p w14:paraId="3A2AACEA" w14:textId="7E132A2A" w:rsidR="001C1CD9" w:rsidRPr="008D26CF" w:rsidRDefault="005D5372" w:rsidP="001C1CD9">
      <w:pPr>
        <w:spacing w:line="276" w:lineRule="auto"/>
        <w:jc w:val="both"/>
        <w:rPr>
          <w:rFonts w:ascii="Arial" w:hAnsi="Arial" w:cs="Arial"/>
          <w:color w:val="000000"/>
          <w:sz w:val="22"/>
          <w:szCs w:val="22"/>
        </w:rPr>
      </w:pPr>
      <w:r w:rsidRPr="008D26CF">
        <w:rPr>
          <w:rFonts w:ascii="Arial" w:hAnsi="Arial" w:cs="Arial"/>
          <w:sz w:val="22"/>
          <w:szCs w:val="22"/>
        </w:rPr>
        <w:t>Ta pogodba je s</w:t>
      </w:r>
      <w:r w:rsidR="001C1CD9" w:rsidRPr="008D26CF">
        <w:rPr>
          <w:rFonts w:ascii="Arial" w:hAnsi="Arial" w:cs="Arial"/>
          <w:sz w:val="22"/>
          <w:szCs w:val="22"/>
        </w:rPr>
        <w:t xml:space="preserve">klenjena v </w:t>
      </w:r>
      <w:r w:rsidRPr="008D26CF">
        <w:rPr>
          <w:rFonts w:ascii="Arial" w:hAnsi="Arial" w:cs="Arial"/>
          <w:sz w:val="22"/>
          <w:szCs w:val="22"/>
        </w:rPr>
        <w:t xml:space="preserve"> </w:t>
      </w:r>
      <w:r w:rsidR="001C1CD9" w:rsidRPr="008D26CF">
        <w:rPr>
          <w:rFonts w:ascii="Arial" w:hAnsi="Arial" w:cs="Arial"/>
          <w:sz w:val="22"/>
          <w:szCs w:val="22"/>
        </w:rPr>
        <w:t xml:space="preserve">4 </w:t>
      </w:r>
      <w:r w:rsidR="002920E1" w:rsidRPr="008D26CF">
        <w:rPr>
          <w:rFonts w:ascii="Arial" w:hAnsi="Arial" w:cs="Arial"/>
          <w:sz w:val="22"/>
          <w:szCs w:val="22"/>
        </w:rPr>
        <w:t xml:space="preserve"> </w:t>
      </w:r>
      <w:r w:rsidRPr="008D26CF">
        <w:rPr>
          <w:rFonts w:ascii="Arial" w:hAnsi="Arial" w:cs="Arial"/>
          <w:sz w:val="22"/>
          <w:szCs w:val="22"/>
        </w:rPr>
        <w:t xml:space="preserve"> (</w:t>
      </w:r>
      <w:r w:rsidR="001C1CD9" w:rsidRPr="008D26CF">
        <w:rPr>
          <w:rFonts w:ascii="Arial" w:hAnsi="Arial" w:cs="Arial"/>
          <w:sz w:val="22"/>
          <w:szCs w:val="22"/>
        </w:rPr>
        <w:t>štirih</w:t>
      </w:r>
      <w:r w:rsidR="002920E1" w:rsidRPr="008D26CF">
        <w:rPr>
          <w:rFonts w:ascii="Arial" w:hAnsi="Arial" w:cs="Arial"/>
          <w:sz w:val="22"/>
          <w:szCs w:val="22"/>
        </w:rPr>
        <w:t xml:space="preserve"> </w:t>
      </w:r>
      <w:r w:rsidRPr="008D26CF">
        <w:rPr>
          <w:rFonts w:ascii="Arial" w:hAnsi="Arial" w:cs="Arial"/>
          <w:sz w:val="22"/>
          <w:szCs w:val="22"/>
        </w:rPr>
        <w:t>) enakih izvodih, od katerih prejme vsaka pogodbena stranka po 1 (en) izvod</w:t>
      </w:r>
      <w:r w:rsidR="002920E1" w:rsidRPr="008D26CF">
        <w:rPr>
          <w:rFonts w:ascii="Arial" w:hAnsi="Arial" w:cs="Arial"/>
          <w:sz w:val="22"/>
          <w:szCs w:val="22"/>
        </w:rPr>
        <w:t>,</w:t>
      </w:r>
      <w:r w:rsidR="001C1CD9" w:rsidRPr="008D26CF">
        <w:rPr>
          <w:rFonts w:ascii="Arial" w:hAnsi="Arial" w:cs="Arial"/>
          <w:color w:val="000000"/>
          <w:sz w:val="22"/>
          <w:szCs w:val="22"/>
        </w:rPr>
        <w:t xml:space="preserve"> en (1) izvod je  za Finančno upravo Republike Slovenije in eden (1) za  zemljiškoknjižno knjižno izvršitev te pogodbe. Na slednjem sta pogodbeni stranki dožni urediti notarsko overitev podpisov  svojih zakonitih zastopnikov.</w:t>
      </w:r>
    </w:p>
    <w:p w14:paraId="4176F1A9" w14:textId="1238540B" w:rsidR="005D5372" w:rsidRPr="00BE5CCA" w:rsidRDefault="005D5372" w:rsidP="005D5372">
      <w:pPr>
        <w:pStyle w:val="Brezrazmikov1"/>
        <w:jc w:val="both"/>
        <w:rPr>
          <w:rFonts w:ascii="Arial" w:hAnsi="Arial" w:cs="Arial"/>
        </w:rPr>
      </w:pPr>
    </w:p>
    <w:p w14:paraId="0B21BC69" w14:textId="77777777" w:rsidR="005D5372" w:rsidRPr="00DF51FD" w:rsidRDefault="005D5372" w:rsidP="005D5372">
      <w:pPr>
        <w:pStyle w:val="Brezrazmikov1"/>
        <w:rPr>
          <w:rFonts w:ascii="Arial" w:hAnsi="Arial" w:cs="Arial"/>
          <w:b/>
        </w:rPr>
      </w:pPr>
    </w:p>
    <w:p w14:paraId="2845BDB8" w14:textId="12B6DB1E" w:rsidR="005D5372" w:rsidRPr="00DF51FD" w:rsidRDefault="0068762D" w:rsidP="0068762D">
      <w:pPr>
        <w:pStyle w:val="Brezrazmikov1"/>
        <w:jc w:val="center"/>
        <w:rPr>
          <w:rFonts w:ascii="Arial" w:hAnsi="Arial" w:cs="Arial"/>
          <w:bCs/>
        </w:rPr>
      </w:pPr>
      <w:r>
        <w:rPr>
          <w:rFonts w:ascii="Arial" w:hAnsi="Arial" w:cs="Arial"/>
          <w:bCs/>
        </w:rPr>
        <w:t>16.</w:t>
      </w:r>
      <w:r>
        <w:rPr>
          <w:rFonts w:ascii="Arial" w:hAnsi="Arial" w:cs="Arial"/>
          <w:bCs/>
        </w:rPr>
        <w:tab/>
      </w:r>
      <w:r w:rsidR="005D5372" w:rsidRPr="00DF51FD">
        <w:rPr>
          <w:rFonts w:ascii="Arial" w:hAnsi="Arial" w:cs="Arial"/>
          <w:bCs/>
        </w:rPr>
        <w:t>člen</w:t>
      </w:r>
    </w:p>
    <w:p w14:paraId="168C10D1" w14:textId="77777777" w:rsidR="005D5372" w:rsidRPr="00DF51FD" w:rsidRDefault="005D5372" w:rsidP="005D5372">
      <w:pPr>
        <w:pStyle w:val="Brezrazmikov1"/>
        <w:rPr>
          <w:rFonts w:ascii="Arial" w:hAnsi="Arial" w:cs="Arial"/>
          <w:b/>
        </w:rPr>
      </w:pPr>
    </w:p>
    <w:p w14:paraId="166DD4A8" w14:textId="4045849E" w:rsidR="005D5372" w:rsidRPr="00DF51FD" w:rsidRDefault="005D5372" w:rsidP="005D5372">
      <w:pPr>
        <w:pStyle w:val="Brezrazmikov1"/>
        <w:jc w:val="both"/>
        <w:rPr>
          <w:rFonts w:ascii="Arial" w:hAnsi="Arial" w:cs="Arial"/>
        </w:rPr>
      </w:pPr>
      <w:r w:rsidRPr="00DF51FD">
        <w:rPr>
          <w:rFonts w:ascii="Arial" w:hAnsi="Arial" w:cs="Arial"/>
        </w:rPr>
        <w:t>Ta pogodba prične veljati z dnem, ko jo podpišeta obe pogodbeni stranki.</w:t>
      </w:r>
    </w:p>
    <w:p w14:paraId="0E83E363" w14:textId="77777777" w:rsidR="005D5372" w:rsidRPr="00DF51FD" w:rsidRDefault="005D5372" w:rsidP="005D5372">
      <w:pPr>
        <w:pStyle w:val="Brezrazmikov1"/>
        <w:jc w:val="both"/>
        <w:rPr>
          <w:rFonts w:ascii="Arial" w:hAnsi="Arial" w:cs="Arial"/>
        </w:rPr>
      </w:pPr>
    </w:p>
    <w:p w14:paraId="74B702D6" w14:textId="77777777" w:rsidR="005D5372" w:rsidRPr="00DF51FD" w:rsidRDefault="005D5372" w:rsidP="005D5372">
      <w:pPr>
        <w:pStyle w:val="Brezrazmikov1"/>
        <w:jc w:val="both"/>
        <w:rPr>
          <w:rFonts w:ascii="Arial" w:hAnsi="Arial" w:cs="Arial"/>
        </w:rPr>
      </w:pPr>
    </w:p>
    <w:p w14:paraId="2BF4BC96" w14:textId="77777777" w:rsidR="005D5372" w:rsidRPr="00DF51FD" w:rsidRDefault="005D5372" w:rsidP="005D5372">
      <w:pPr>
        <w:pStyle w:val="Brezrazmikov1"/>
        <w:rPr>
          <w:rFonts w:ascii="Arial" w:hAnsi="Arial" w:cs="Arial"/>
        </w:rPr>
      </w:pPr>
      <w:r w:rsidRPr="00DF51FD">
        <w:rPr>
          <w:rFonts w:ascii="Arial" w:hAnsi="Arial" w:cs="Arial"/>
        </w:rPr>
        <w:t xml:space="preserve">Številka:                                                                               Številka </w:t>
      </w:r>
    </w:p>
    <w:p w14:paraId="66F38F3F" w14:textId="77777777" w:rsidR="005D5372" w:rsidRPr="00DF51FD" w:rsidRDefault="005D5372" w:rsidP="005D5372">
      <w:pPr>
        <w:pStyle w:val="Brezrazmikov1"/>
        <w:rPr>
          <w:rFonts w:ascii="Arial" w:hAnsi="Arial" w:cs="Arial"/>
        </w:rPr>
      </w:pPr>
      <w:r w:rsidRPr="00DF51FD">
        <w:rPr>
          <w:rFonts w:ascii="Arial" w:hAnsi="Arial" w:cs="Arial"/>
        </w:rPr>
        <w:t>Datum:                                                                                 Datum:</w:t>
      </w:r>
    </w:p>
    <w:p w14:paraId="28CB4C0A" w14:textId="77777777" w:rsidR="005D5372" w:rsidRPr="00DF51FD" w:rsidRDefault="005D5372" w:rsidP="005D5372">
      <w:pPr>
        <w:jc w:val="both"/>
        <w:rPr>
          <w:rFonts w:ascii="Arial" w:hAnsi="Arial" w:cs="Arial"/>
          <w:sz w:val="22"/>
          <w:szCs w:val="22"/>
        </w:rPr>
      </w:pPr>
    </w:p>
    <w:p w14:paraId="1A30E18B" w14:textId="77777777" w:rsidR="005D5372" w:rsidRPr="00DF51FD" w:rsidRDefault="005D5372" w:rsidP="005D5372">
      <w:pPr>
        <w:jc w:val="both"/>
        <w:rPr>
          <w:rFonts w:ascii="Arial" w:hAnsi="Arial" w:cs="Arial"/>
          <w:sz w:val="22"/>
          <w:szCs w:val="22"/>
        </w:rPr>
      </w:pPr>
    </w:p>
    <w:p w14:paraId="60495707" w14:textId="77777777" w:rsidR="005D5372" w:rsidRPr="00DF51FD" w:rsidRDefault="005D5372" w:rsidP="005D5372">
      <w:pPr>
        <w:jc w:val="both"/>
        <w:rPr>
          <w:rFonts w:ascii="Arial" w:hAnsi="Arial" w:cs="Arial"/>
          <w:sz w:val="22"/>
          <w:szCs w:val="22"/>
        </w:rPr>
      </w:pPr>
    </w:p>
    <w:p w14:paraId="789C96F5" w14:textId="77777777" w:rsidR="005D5372" w:rsidRPr="00DF51FD" w:rsidRDefault="005D5372" w:rsidP="005D5372">
      <w:pPr>
        <w:pStyle w:val="Brezrazmikov1"/>
        <w:rPr>
          <w:rFonts w:ascii="Arial" w:hAnsi="Arial" w:cs="Arial"/>
        </w:rPr>
      </w:pPr>
      <w:r w:rsidRPr="00DF51FD">
        <w:rPr>
          <w:rFonts w:ascii="Arial" w:hAnsi="Arial" w:cs="Arial"/>
        </w:rPr>
        <w:t>Športna zveza Nova Gorica</w:t>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t xml:space="preserve">Mestna občina Nova Gorica  </w:t>
      </w:r>
    </w:p>
    <w:p w14:paraId="2A583907" w14:textId="77777777" w:rsidR="005D5372" w:rsidRPr="00DF51FD" w:rsidRDefault="005D5372" w:rsidP="005D5372">
      <w:pPr>
        <w:pStyle w:val="Brezrazmikov1"/>
        <w:rPr>
          <w:rFonts w:ascii="Arial" w:hAnsi="Arial" w:cs="Arial"/>
        </w:rPr>
      </w:pPr>
      <w:r w:rsidRPr="00DF51FD">
        <w:rPr>
          <w:rFonts w:ascii="Arial" w:hAnsi="Arial" w:cs="Arial"/>
        </w:rPr>
        <w:t>Miran Müllner</w:t>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r>
      <w:r w:rsidRPr="00DF51FD">
        <w:rPr>
          <w:rFonts w:ascii="Arial" w:hAnsi="Arial" w:cs="Arial"/>
        </w:rPr>
        <w:tab/>
        <w:t>Samo Turel</w:t>
      </w:r>
    </w:p>
    <w:p w14:paraId="15909D7C" w14:textId="77777777" w:rsidR="005D5372" w:rsidRPr="00DF51FD" w:rsidRDefault="005D5372" w:rsidP="005D5372">
      <w:pPr>
        <w:pStyle w:val="Brezrazmikov1"/>
        <w:tabs>
          <w:tab w:val="left" w:pos="5954"/>
        </w:tabs>
        <w:rPr>
          <w:rFonts w:ascii="Arial" w:hAnsi="Arial" w:cs="Arial"/>
          <w:bCs/>
        </w:rPr>
      </w:pPr>
      <w:r w:rsidRPr="00DF51FD">
        <w:rPr>
          <w:rFonts w:ascii="Arial" w:hAnsi="Arial" w:cs="Arial"/>
          <w:bCs/>
        </w:rPr>
        <w:t>DIREKTOR                                                                          ŽUPAN</w:t>
      </w:r>
    </w:p>
    <w:p w14:paraId="67F64CA6" w14:textId="77777777" w:rsidR="005D5372" w:rsidRPr="00DF51FD" w:rsidRDefault="005D5372" w:rsidP="005D5372">
      <w:pPr>
        <w:pStyle w:val="Brezrazmikov1"/>
        <w:rPr>
          <w:rFonts w:ascii="Arial" w:hAnsi="Arial" w:cs="Arial"/>
        </w:rPr>
      </w:pPr>
    </w:p>
    <w:p w14:paraId="6EE77BC1" w14:textId="77777777" w:rsidR="005D5372" w:rsidRPr="00DF51FD" w:rsidRDefault="005D5372" w:rsidP="005D5372">
      <w:pPr>
        <w:pStyle w:val="Brezrazmikov1"/>
        <w:rPr>
          <w:rFonts w:ascii="Arial" w:hAnsi="Arial" w:cs="Arial"/>
        </w:rPr>
      </w:pPr>
    </w:p>
    <w:p w14:paraId="0FF35D93" w14:textId="77777777" w:rsidR="005D5372" w:rsidRPr="00DF51FD" w:rsidRDefault="005D5372" w:rsidP="00157E5D">
      <w:pPr>
        <w:pStyle w:val="Telobesedila"/>
        <w:spacing w:after="500"/>
        <w:jc w:val="both"/>
        <w:rPr>
          <w:rStyle w:val="TelobesedilaZnak"/>
          <w:rFonts w:ascii="Arial" w:eastAsiaTheme="majorEastAsia" w:hAnsi="Arial" w:cs="Arial"/>
          <w:sz w:val="22"/>
          <w:szCs w:val="22"/>
        </w:rPr>
      </w:pPr>
    </w:p>
    <w:p w14:paraId="1FF6C149" w14:textId="77777777" w:rsidR="005D5372" w:rsidRPr="00DF51FD" w:rsidRDefault="005D5372" w:rsidP="00157E5D">
      <w:pPr>
        <w:pStyle w:val="Telobesedila"/>
        <w:spacing w:after="500"/>
        <w:jc w:val="both"/>
        <w:rPr>
          <w:rStyle w:val="TelobesedilaZnak"/>
          <w:rFonts w:ascii="Arial" w:eastAsiaTheme="majorEastAsia" w:hAnsi="Arial" w:cs="Arial"/>
          <w:sz w:val="22"/>
          <w:szCs w:val="22"/>
        </w:rPr>
      </w:pPr>
    </w:p>
    <w:p w14:paraId="79937BE4" w14:textId="77777777" w:rsidR="00157E5D" w:rsidRPr="00DF51FD" w:rsidRDefault="00157E5D" w:rsidP="00157E5D">
      <w:pPr>
        <w:rPr>
          <w:rFonts w:ascii="Arial" w:hAnsi="Arial" w:cs="Arial"/>
          <w:sz w:val="22"/>
          <w:szCs w:val="22"/>
        </w:rPr>
      </w:pPr>
    </w:p>
    <w:sectPr w:rsidR="00157E5D" w:rsidRPr="00DF5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155C"/>
    <w:multiLevelType w:val="hybridMultilevel"/>
    <w:tmpl w:val="2AE289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0845A5"/>
    <w:multiLevelType w:val="hybridMultilevel"/>
    <w:tmpl w:val="2AE2891C"/>
    <w:lvl w:ilvl="0" w:tplc="E77C1C0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8E6A14"/>
    <w:multiLevelType w:val="hybridMultilevel"/>
    <w:tmpl w:val="C7D6CE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E154294"/>
    <w:multiLevelType w:val="hybridMultilevel"/>
    <w:tmpl w:val="C2526844"/>
    <w:lvl w:ilvl="0" w:tplc="FFFFFFFF">
      <w:start w:val="1"/>
      <w:numFmt w:val="lowerLetter"/>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F327F7A"/>
    <w:multiLevelType w:val="hybridMultilevel"/>
    <w:tmpl w:val="8F80BDD4"/>
    <w:lvl w:ilvl="0" w:tplc="68D89CD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542609CA"/>
    <w:multiLevelType w:val="hybridMultilevel"/>
    <w:tmpl w:val="C2526844"/>
    <w:lvl w:ilvl="0" w:tplc="7AFEE7EE">
      <w:start w:val="1"/>
      <w:numFmt w:val="lowerLetter"/>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C9F57BC"/>
    <w:multiLevelType w:val="hybridMultilevel"/>
    <w:tmpl w:val="DAFC7D74"/>
    <w:lvl w:ilvl="0" w:tplc="9B8E2CB0">
      <w:start w:val="4"/>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BF5D0B"/>
    <w:multiLevelType w:val="hybridMultilevel"/>
    <w:tmpl w:val="3D94B0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2083637">
    <w:abstractNumId w:val="5"/>
  </w:num>
  <w:num w:numId="2" w16cid:durableId="1236817964">
    <w:abstractNumId w:val="6"/>
  </w:num>
  <w:num w:numId="3" w16cid:durableId="1750079803">
    <w:abstractNumId w:val="4"/>
  </w:num>
  <w:num w:numId="4" w16cid:durableId="731076986">
    <w:abstractNumId w:val="2"/>
  </w:num>
  <w:num w:numId="5" w16cid:durableId="837037974">
    <w:abstractNumId w:val="1"/>
  </w:num>
  <w:num w:numId="6" w16cid:durableId="559098816">
    <w:abstractNumId w:val="0"/>
  </w:num>
  <w:num w:numId="7" w16cid:durableId="408357338">
    <w:abstractNumId w:val="7"/>
  </w:num>
  <w:num w:numId="8" w16cid:durableId="1943761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2D"/>
    <w:rsid w:val="00027F28"/>
    <w:rsid w:val="00085480"/>
    <w:rsid w:val="000C7821"/>
    <w:rsid w:val="00157E5D"/>
    <w:rsid w:val="001C1CD9"/>
    <w:rsid w:val="001D0891"/>
    <w:rsid w:val="001F5C20"/>
    <w:rsid w:val="00211CE8"/>
    <w:rsid w:val="00223505"/>
    <w:rsid w:val="00233228"/>
    <w:rsid w:val="00281C1F"/>
    <w:rsid w:val="002920E1"/>
    <w:rsid w:val="0030682B"/>
    <w:rsid w:val="003D5618"/>
    <w:rsid w:val="003E4CC9"/>
    <w:rsid w:val="003F1FA6"/>
    <w:rsid w:val="0040392A"/>
    <w:rsid w:val="004372B0"/>
    <w:rsid w:val="00491A73"/>
    <w:rsid w:val="004D3410"/>
    <w:rsid w:val="00530BA7"/>
    <w:rsid w:val="005541D3"/>
    <w:rsid w:val="005673C1"/>
    <w:rsid w:val="005A16E4"/>
    <w:rsid w:val="005A2B03"/>
    <w:rsid w:val="005B144F"/>
    <w:rsid w:val="005D5372"/>
    <w:rsid w:val="006109F0"/>
    <w:rsid w:val="0068762D"/>
    <w:rsid w:val="006C0021"/>
    <w:rsid w:val="006C1100"/>
    <w:rsid w:val="006F4D15"/>
    <w:rsid w:val="00703EE2"/>
    <w:rsid w:val="0073585F"/>
    <w:rsid w:val="00736BBD"/>
    <w:rsid w:val="00761E2D"/>
    <w:rsid w:val="007B741B"/>
    <w:rsid w:val="00877A25"/>
    <w:rsid w:val="008A3BBD"/>
    <w:rsid w:val="008A5487"/>
    <w:rsid w:val="008D26CF"/>
    <w:rsid w:val="00933821"/>
    <w:rsid w:val="0098795E"/>
    <w:rsid w:val="009B25FB"/>
    <w:rsid w:val="009D0AA2"/>
    <w:rsid w:val="00A34AC1"/>
    <w:rsid w:val="00A76505"/>
    <w:rsid w:val="00AD065B"/>
    <w:rsid w:val="00B27634"/>
    <w:rsid w:val="00B40280"/>
    <w:rsid w:val="00B55A62"/>
    <w:rsid w:val="00B979CD"/>
    <w:rsid w:val="00BE5CCA"/>
    <w:rsid w:val="00CA3D6E"/>
    <w:rsid w:val="00D06B81"/>
    <w:rsid w:val="00D24A9E"/>
    <w:rsid w:val="00D355DD"/>
    <w:rsid w:val="00D8234A"/>
    <w:rsid w:val="00D841D0"/>
    <w:rsid w:val="00D853BD"/>
    <w:rsid w:val="00D867F9"/>
    <w:rsid w:val="00DF51FD"/>
    <w:rsid w:val="00E53FA6"/>
    <w:rsid w:val="00F410A6"/>
    <w:rsid w:val="00F95575"/>
    <w:rsid w:val="00FF55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091F"/>
  <w15:docId w15:val="{E213089B-3686-4295-8292-36F895F4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1E2D"/>
    <w:pPr>
      <w:spacing w:after="0" w:line="240" w:lineRule="auto"/>
    </w:pPr>
    <w:rPr>
      <w:rFonts w:ascii="Times New Roman" w:eastAsia="Times New Roman" w:hAnsi="Times New Roman" w:cs="Times New Roman"/>
      <w:kern w:val="0"/>
      <w:sz w:val="24"/>
      <w:szCs w:val="24"/>
      <w:lang w:eastAsia="sl-SI"/>
    </w:rPr>
  </w:style>
  <w:style w:type="paragraph" w:styleId="Naslov1">
    <w:name w:val="heading 1"/>
    <w:basedOn w:val="Navaden"/>
    <w:next w:val="Navaden"/>
    <w:link w:val="Naslov1Znak"/>
    <w:uiPriority w:val="9"/>
    <w:qFormat/>
    <w:rsid w:val="00761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61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61E2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61E2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61E2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61E2D"/>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61E2D"/>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61E2D"/>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61E2D"/>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61E2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61E2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61E2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61E2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61E2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61E2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61E2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61E2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61E2D"/>
    <w:rPr>
      <w:rFonts w:eastAsiaTheme="majorEastAsia" w:cstheme="majorBidi"/>
      <w:color w:val="272727" w:themeColor="text1" w:themeTint="D8"/>
    </w:rPr>
  </w:style>
  <w:style w:type="paragraph" w:styleId="Naslov">
    <w:name w:val="Title"/>
    <w:basedOn w:val="Navaden"/>
    <w:next w:val="Navaden"/>
    <w:link w:val="NaslovZnak"/>
    <w:uiPriority w:val="10"/>
    <w:qFormat/>
    <w:rsid w:val="00761E2D"/>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61E2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61E2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61E2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61E2D"/>
    <w:pPr>
      <w:spacing w:before="160"/>
      <w:jc w:val="center"/>
    </w:pPr>
    <w:rPr>
      <w:i/>
      <w:iCs/>
      <w:color w:val="404040" w:themeColor="text1" w:themeTint="BF"/>
    </w:rPr>
  </w:style>
  <w:style w:type="character" w:customStyle="1" w:styleId="CitatZnak">
    <w:name w:val="Citat Znak"/>
    <w:basedOn w:val="Privzetapisavaodstavka"/>
    <w:link w:val="Citat"/>
    <w:uiPriority w:val="29"/>
    <w:rsid w:val="00761E2D"/>
    <w:rPr>
      <w:i/>
      <w:iCs/>
      <w:color w:val="404040" w:themeColor="text1" w:themeTint="BF"/>
    </w:rPr>
  </w:style>
  <w:style w:type="paragraph" w:styleId="Odstavekseznama">
    <w:name w:val="List Paragraph"/>
    <w:basedOn w:val="Navaden"/>
    <w:uiPriority w:val="34"/>
    <w:qFormat/>
    <w:rsid w:val="00761E2D"/>
    <w:pPr>
      <w:ind w:left="720"/>
      <w:contextualSpacing/>
    </w:pPr>
  </w:style>
  <w:style w:type="character" w:styleId="Intenzivenpoudarek">
    <w:name w:val="Intense Emphasis"/>
    <w:basedOn w:val="Privzetapisavaodstavka"/>
    <w:uiPriority w:val="21"/>
    <w:qFormat/>
    <w:rsid w:val="00761E2D"/>
    <w:rPr>
      <w:i/>
      <w:iCs/>
      <w:color w:val="0F4761" w:themeColor="accent1" w:themeShade="BF"/>
    </w:rPr>
  </w:style>
  <w:style w:type="paragraph" w:styleId="Intenzivencitat">
    <w:name w:val="Intense Quote"/>
    <w:basedOn w:val="Navaden"/>
    <w:next w:val="Navaden"/>
    <w:link w:val="IntenzivencitatZnak"/>
    <w:uiPriority w:val="30"/>
    <w:qFormat/>
    <w:rsid w:val="00761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61E2D"/>
    <w:rPr>
      <w:i/>
      <w:iCs/>
      <w:color w:val="0F4761" w:themeColor="accent1" w:themeShade="BF"/>
    </w:rPr>
  </w:style>
  <w:style w:type="character" w:styleId="Intenzivensklic">
    <w:name w:val="Intense Reference"/>
    <w:basedOn w:val="Privzetapisavaodstavka"/>
    <w:uiPriority w:val="32"/>
    <w:qFormat/>
    <w:rsid w:val="00761E2D"/>
    <w:rPr>
      <w:b/>
      <w:bCs/>
      <w:smallCaps/>
      <w:color w:val="0F4761" w:themeColor="accent1" w:themeShade="BF"/>
      <w:spacing w:val="5"/>
    </w:rPr>
  </w:style>
  <w:style w:type="paragraph" w:styleId="Telobesedila3">
    <w:name w:val="Body Text 3"/>
    <w:basedOn w:val="Navaden"/>
    <w:link w:val="Telobesedila3Znak"/>
    <w:rsid w:val="00761E2D"/>
    <w:rPr>
      <w:b/>
      <w:sz w:val="22"/>
      <w:szCs w:val="20"/>
      <w:lang w:val="x-none" w:eastAsia="x-none"/>
    </w:rPr>
  </w:style>
  <w:style w:type="character" w:customStyle="1" w:styleId="Telobesedila3Znak">
    <w:name w:val="Telo besedila 3 Znak"/>
    <w:basedOn w:val="Privzetapisavaodstavka"/>
    <w:link w:val="Telobesedila3"/>
    <w:rsid w:val="00761E2D"/>
    <w:rPr>
      <w:rFonts w:ascii="Times New Roman" w:eastAsia="Times New Roman" w:hAnsi="Times New Roman" w:cs="Times New Roman"/>
      <w:b/>
      <w:kern w:val="0"/>
      <w:szCs w:val="20"/>
      <w:lang w:val="x-none" w:eastAsia="x-none"/>
    </w:rPr>
  </w:style>
  <w:style w:type="character" w:styleId="Hiperpovezava">
    <w:name w:val="Hyperlink"/>
    <w:basedOn w:val="Privzetapisavaodstavka"/>
    <w:uiPriority w:val="99"/>
    <w:semiHidden/>
    <w:unhideWhenUsed/>
    <w:rsid w:val="005673C1"/>
    <w:rPr>
      <w:color w:val="0000FF"/>
      <w:u w:val="single"/>
    </w:rPr>
  </w:style>
  <w:style w:type="paragraph" w:styleId="Telobesedila">
    <w:name w:val="Body Text"/>
    <w:basedOn w:val="Navaden"/>
    <w:link w:val="TelobesedilaZnak"/>
    <w:uiPriority w:val="99"/>
    <w:unhideWhenUsed/>
    <w:rsid w:val="00703EE2"/>
    <w:pPr>
      <w:spacing w:after="120"/>
    </w:pPr>
  </w:style>
  <w:style w:type="character" w:customStyle="1" w:styleId="TelobesedilaZnak">
    <w:name w:val="Telo besedila Znak"/>
    <w:basedOn w:val="Privzetapisavaodstavka"/>
    <w:link w:val="Telobesedila"/>
    <w:uiPriority w:val="99"/>
    <w:rsid w:val="00703EE2"/>
    <w:rPr>
      <w:rFonts w:ascii="Times New Roman" w:eastAsia="Times New Roman" w:hAnsi="Times New Roman" w:cs="Times New Roman"/>
      <w:kern w:val="0"/>
      <w:sz w:val="24"/>
      <w:szCs w:val="24"/>
      <w:lang w:eastAsia="sl-SI"/>
    </w:rPr>
  </w:style>
  <w:style w:type="paragraph" w:styleId="Brezrazmikov">
    <w:name w:val="No Spacing"/>
    <w:uiPriority w:val="1"/>
    <w:qFormat/>
    <w:rsid w:val="00A76505"/>
    <w:pPr>
      <w:widowControl w:val="0"/>
      <w:spacing w:after="0" w:line="240" w:lineRule="auto"/>
    </w:pPr>
    <w:rPr>
      <w:rFonts w:ascii="Courier New" w:eastAsia="Courier New" w:hAnsi="Courier New" w:cs="Courier New"/>
      <w:color w:val="000000"/>
      <w:kern w:val="0"/>
      <w:sz w:val="24"/>
      <w:szCs w:val="24"/>
      <w:lang w:eastAsia="sl-SI" w:bidi="sl-SI"/>
      <w14:ligatures w14:val="none"/>
    </w:rPr>
  </w:style>
  <w:style w:type="paragraph" w:customStyle="1" w:styleId="Brezrazmikov1">
    <w:name w:val="Brez razmikov1"/>
    <w:uiPriority w:val="1"/>
    <w:qFormat/>
    <w:rsid w:val="00157E5D"/>
    <w:pPr>
      <w:spacing w:after="0" w:line="240" w:lineRule="auto"/>
    </w:pPr>
    <w:rPr>
      <w:rFonts w:ascii="Calibri" w:eastAsia="Times New Roman" w:hAnsi="Calibri" w:cs="Times New Roman"/>
      <w:kern w:val="0"/>
      <w14:ligatures w14:val="none"/>
    </w:rPr>
  </w:style>
  <w:style w:type="character" w:customStyle="1" w:styleId="Heading1">
    <w:name w:val="Heading #1_"/>
    <w:basedOn w:val="Privzetapisavaodstavka"/>
    <w:link w:val="Heading10"/>
    <w:rsid w:val="00157E5D"/>
    <w:rPr>
      <w:rFonts w:ascii="Arial" w:eastAsia="Arial" w:hAnsi="Arial" w:cs="Arial"/>
      <w:b/>
      <w:bCs/>
    </w:rPr>
  </w:style>
  <w:style w:type="paragraph" w:customStyle="1" w:styleId="Heading10">
    <w:name w:val="Heading #1"/>
    <w:basedOn w:val="Navaden"/>
    <w:link w:val="Heading1"/>
    <w:rsid w:val="00157E5D"/>
    <w:pPr>
      <w:widowControl w:val="0"/>
      <w:jc w:val="center"/>
      <w:outlineLvl w:val="0"/>
    </w:pPr>
    <w:rPr>
      <w:rFonts w:ascii="Arial" w:eastAsia="Arial" w:hAnsi="Arial" w:cs="Arial"/>
      <w:b/>
      <w:bCs/>
      <w:kern w:val="2"/>
      <w:sz w:val="22"/>
      <w:szCs w:val="22"/>
      <w:lang w:eastAsia="en-US"/>
    </w:rPr>
  </w:style>
  <w:style w:type="paragraph" w:customStyle="1" w:styleId="Default">
    <w:name w:val="Default"/>
    <w:rsid w:val="005D5372"/>
    <w:pPr>
      <w:autoSpaceDE w:val="0"/>
      <w:autoSpaceDN w:val="0"/>
      <w:adjustRightInd w:val="0"/>
      <w:spacing w:after="0" w:line="240" w:lineRule="auto"/>
    </w:pPr>
    <w:rPr>
      <w:rFonts w:ascii="Arial" w:eastAsia="Calibri" w:hAnsi="Arial" w:cs="Arial"/>
      <w:color w:val="000000"/>
      <w:kern w:val="0"/>
      <w:sz w:val="24"/>
      <w:szCs w:val="24"/>
      <w:lang w:eastAsia="sl-SI"/>
    </w:rPr>
  </w:style>
  <w:style w:type="paragraph" w:styleId="Revizija">
    <w:name w:val="Revision"/>
    <w:hidden/>
    <w:uiPriority w:val="99"/>
    <w:semiHidden/>
    <w:rsid w:val="0030682B"/>
    <w:pPr>
      <w:spacing w:after="0" w:line="240" w:lineRule="auto"/>
    </w:pPr>
    <w:rPr>
      <w:rFonts w:ascii="Times New Roman" w:eastAsia="Times New Roman" w:hAnsi="Times New Roman" w:cs="Times New Roman"/>
      <w:kern w:val="0"/>
      <w:sz w:val="24"/>
      <w:szCs w:val="24"/>
      <w:lang w:eastAsia="sl-SI"/>
    </w:rPr>
  </w:style>
  <w:style w:type="character" w:styleId="Pripombasklic">
    <w:name w:val="annotation reference"/>
    <w:basedOn w:val="Privzetapisavaodstavka"/>
    <w:uiPriority w:val="99"/>
    <w:semiHidden/>
    <w:unhideWhenUsed/>
    <w:rsid w:val="000C7821"/>
    <w:rPr>
      <w:sz w:val="16"/>
      <w:szCs w:val="16"/>
    </w:rPr>
  </w:style>
  <w:style w:type="paragraph" w:styleId="Pripombabesedilo">
    <w:name w:val="annotation text"/>
    <w:basedOn w:val="Navaden"/>
    <w:link w:val="PripombabesediloZnak"/>
    <w:uiPriority w:val="99"/>
    <w:unhideWhenUsed/>
    <w:rsid w:val="000C7821"/>
    <w:rPr>
      <w:sz w:val="20"/>
      <w:szCs w:val="20"/>
    </w:rPr>
  </w:style>
  <w:style w:type="character" w:customStyle="1" w:styleId="PripombabesediloZnak">
    <w:name w:val="Pripomba – besedilo Znak"/>
    <w:basedOn w:val="Privzetapisavaodstavka"/>
    <w:link w:val="Pripombabesedilo"/>
    <w:uiPriority w:val="99"/>
    <w:rsid w:val="000C7821"/>
    <w:rPr>
      <w:rFonts w:ascii="Times New Roman" w:eastAsia="Times New Roman" w:hAnsi="Times New Roman" w:cs="Times New Roman"/>
      <w:kern w:val="0"/>
      <w:sz w:val="20"/>
      <w:szCs w:val="20"/>
      <w:lang w:eastAsia="sl-SI"/>
    </w:rPr>
  </w:style>
  <w:style w:type="paragraph" w:styleId="Zadevapripombe">
    <w:name w:val="annotation subject"/>
    <w:basedOn w:val="Pripombabesedilo"/>
    <w:next w:val="Pripombabesedilo"/>
    <w:link w:val="ZadevapripombeZnak"/>
    <w:uiPriority w:val="99"/>
    <w:semiHidden/>
    <w:unhideWhenUsed/>
    <w:rsid w:val="000C7821"/>
    <w:rPr>
      <w:b/>
      <w:bCs/>
    </w:rPr>
  </w:style>
  <w:style w:type="character" w:customStyle="1" w:styleId="ZadevapripombeZnak">
    <w:name w:val="Zadeva pripombe Znak"/>
    <w:basedOn w:val="PripombabesediloZnak"/>
    <w:link w:val="Zadevapripombe"/>
    <w:uiPriority w:val="99"/>
    <w:semiHidden/>
    <w:rsid w:val="000C7821"/>
    <w:rPr>
      <w:rFonts w:ascii="Times New Roman" w:eastAsia="Times New Roman" w:hAnsi="Times New Roman" w:cs="Times New Roman"/>
      <w:b/>
      <w:bCs/>
      <w:kern w:val="0"/>
      <w:sz w:val="20"/>
      <w:szCs w:val="20"/>
      <w:lang w:eastAsia="sl-SI"/>
    </w:rPr>
  </w:style>
  <w:style w:type="paragraph" w:customStyle="1" w:styleId="pf0">
    <w:name w:val="pf0"/>
    <w:basedOn w:val="Navaden"/>
    <w:rsid w:val="001C1CD9"/>
    <w:pPr>
      <w:spacing w:before="100" w:beforeAutospacing="1" w:after="100" w:afterAutospacing="1"/>
    </w:pPr>
    <w:rPr>
      <w14:ligatures w14:val="none"/>
    </w:rPr>
  </w:style>
  <w:style w:type="character" w:customStyle="1" w:styleId="cf01">
    <w:name w:val="cf01"/>
    <w:basedOn w:val="Privzetapisavaodstavka"/>
    <w:rsid w:val="001C1C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62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ni-list.si/glasilo-uradni-list-rs/vsebina/2023-01-2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glasilo-uradni-list-rs/vsebina/2018-01-3797" TargetMode="External"/><Relationship Id="rId5" Type="http://schemas.openxmlformats.org/officeDocument/2006/relationships/hyperlink" Target="https://www.uradni-list.si/glasilo-uradni-list-rs/vsebina/2018-01-04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2301</Words>
  <Characters>13119</Characters>
  <Application>Microsoft Office Word</Application>
  <DocSecurity>4</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Harej Pavlica</dc:creator>
  <cp:keywords/>
  <dc:description/>
  <cp:lastModifiedBy>Tjaša Harej Pavlica</cp:lastModifiedBy>
  <cp:revision>2</cp:revision>
  <cp:lastPrinted>2024-06-04T13:09:00Z</cp:lastPrinted>
  <dcterms:created xsi:type="dcterms:W3CDTF">2024-06-06T12:51:00Z</dcterms:created>
  <dcterms:modified xsi:type="dcterms:W3CDTF">2024-06-06T12:51:00Z</dcterms:modified>
</cp:coreProperties>
</file>