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9CD13" w14:textId="77777777" w:rsidR="00505AFE" w:rsidRDefault="00505AFE" w:rsidP="00136CD7">
      <w:pPr>
        <w:spacing w:after="0"/>
        <w:jc w:val="both"/>
        <w:rPr>
          <w:rFonts w:cs="Arial"/>
        </w:rPr>
      </w:pPr>
    </w:p>
    <w:p w14:paraId="40413556" w14:textId="77777777" w:rsidR="00505AFE" w:rsidRDefault="00505AFE" w:rsidP="00136CD7">
      <w:pPr>
        <w:spacing w:after="0"/>
        <w:jc w:val="both"/>
        <w:rPr>
          <w:rFonts w:cs="Arial"/>
        </w:rPr>
      </w:pPr>
    </w:p>
    <w:p w14:paraId="65D1540F" w14:textId="77777777" w:rsidR="00505AFE" w:rsidRDefault="00505AFE" w:rsidP="00136CD7">
      <w:pPr>
        <w:spacing w:after="0"/>
        <w:jc w:val="both"/>
        <w:rPr>
          <w:rFonts w:cs="Arial"/>
        </w:rPr>
      </w:pPr>
    </w:p>
    <w:p w14:paraId="5ACD7652" w14:textId="77777777" w:rsidR="00505AFE" w:rsidRDefault="00505AFE" w:rsidP="00136CD7">
      <w:pPr>
        <w:spacing w:after="0"/>
        <w:jc w:val="both"/>
        <w:rPr>
          <w:rFonts w:cs="Arial"/>
        </w:rPr>
      </w:pPr>
    </w:p>
    <w:p w14:paraId="38719AEA" w14:textId="77777777" w:rsidR="00505AFE" w:rsidRDefault="00505AFE" w:rsidP="00136CD7">
      <w:pPr>
        <w:spacing w:after="0"/>
        <w:jc w:val="both"/>
        <w:rPr>
          <w:rFonts w:cs="Arial"/>
        </w:rPr>
      </w:pPr>
    </w:p>
    <w:p w14:paraId="2BD99DAA" w14:textId="77777777" w:rsidR="00505AFE" w:rsidRDefault="00505AFE" w:rsidP="00136CD7">
      <w:pPr>
        <w:spacing w:after="0"/>
        <w:jc w:val="both"/>
        <w:rPr>
          <w:rFonts w:cs="Arial"/>
        </w:rPr>
      </w:pPr>
    </w:p>
    <w:p w14:paraId="56FE16CE" w14:textId="77777777" w:rsidR="00A056E1" w:rsidRDefault="00A056E1" w:rsidP="00136CD7">
      <w:pPr>
        <w:spacing w:after="0"/>
        <w:jc w:val="both"/>
        <w:rPr>
          <w:rFonts w:cs="Arial"/>
        </w:rPr>
      </w:pPr>
    </w:p>
    <w:p w14:paraId="260C96E3" w14:textId="7BFEB749" w:rsidR="005C32B0" w:rsidRDefault="004840BE" w:rsidP="00136CD7">
      <w:pPr>
        <w:spacing w:after="0"/>
        <w:jc w:val="both"/>
        <w:rPr>
          <w:rFonts w:cs="Arial"/>
        </w:rPr>
      </w:pPr>
      <w:r w:rsidRPr="004840BE">
        <w:rPr>
          <w:rFonts w:cs="Arial"/>
        </w:rPr>
        <w:t xml:space="preserve">Na podlagi </w:t>
      </w:r>
      <w:r w:rsidR="00136CD7" w:rsidRPr="004840BE">
        <w:rPr>
          <w:rFonts w:cs="Arial"/>
        </w:rPr>
        <w:t xml:space="preserve"> </w:t>
      </w:r>
      <w:r w:rsidR="00136CD7" w:rsidRPr="00011DB4">
        <w:rPr>
          <w:rFonts w:cs="Arial"/>
        </w:rPr>
        <w:t>tretjega odstavka 14. člena Zakona o varstvu okolja -ZVO-2 (Uradni list RS, št. </w:t>
      </w:r>
      <w:hyperlink r:id="rId7" w:tgtFrame="_blank" w:tooltip="Zakon o varstvu okolja (ZVO-2)" w:history="1">
        <w:r w:rsidR="00136CD7" w:rsidRPr="00011DB4">
          <w:rPr>
            <w:rStyle w:val="Hiperpovezava"/>
            <w:rFonts w:cs="Arial"/>
            <w:color w:val="auto"/>
            <w:u w:val="none"/>
          </w:rPr>
          <w:t>44/22</w:t>
        </w:r>
      </w:hyperlink>
      <w:r w:rsidR="00136CD7" w:rsidRPr="00011DB4">
        <w:rPr>
          <w:rFonts w:cs="Arial"/>
        </w:rPr>
        <w:t>, </w:t>
      </w:r>
      <w:hyperlink r:id="rId8" w:tgtFrame="_blank" w:tooltip="Zakon o spremembah in dopolnitvah Zakona o državni upravi (ZDU-1O)" w:history="1">
        <w:r w:rsidR="00136CD7" w:rsidRPr="00011DB4">
          <w:rPr>
            <w:rStyle w:val="Hiperpovezava"/>
            <w:rFonts w:cs="Arial"/>
            <w:color w:val="auto"/>
            <w:u w:val="none"/>
          </w:rPr>
          <w:t>18/23</w:t>
        </w:r>
      </w:hyperlink>
      <w:r w:rsidR="00136CD7" w:rsidRPr="00011DB4">
        <w:rPr>
          <w:rFonts w:cs="Arial"/>
        </w:rPr>
        <w:t> – ZDU-1O, </w:t>
      </w:r>
      <w:hyperlink r:id="rId9" w:tgtFrame="_blank" w:tooltip="Zakon o uvajanju naprav za proizvodnjo električne energije iz obnovljivih virov energije (ZUNPEOVE)" w:history="1">
        <w:r w:rsidR="00136CD7" w:rsidRPr="00011DB4">
          <w:rPr>
            <w:rStyle w:val="Hiperpovezava"/>
            <w:rFonts w:cs="Arial"/>
            <w:color w:val="auto"/>
            <w:u w:val="none"/>
          </w:rPr>
          <w:t>78/23</w:t>
        </w:r>
      </w:hyperlink>
      <w:r w:rsidR="00136CD7" w:rsidRPr="00011DB4">
        <w:rPr>
          <w:rFonts w:cs="Arial"/>
        </w:rPr>
        <w:t> – ZUNPEOVE in </w:t>
      </w:r>
      <w:hyperlink r:id="rId10" w:tgtFrame="_blank" w:tooltip="Zakon o spremembah in dopolnitvah Zakona o varstvu okolja (ZVO-2A)" w:history="1">
        <w:r w:rsidR="00136CD7" w:rsidRPr="00011DB4">
          <w:rPr>
            <w:rStyle w:val="Hiperpovezava"/>
            <w:rFonts w:cs="Arial"/>
            <w:color w:val="auto"/>
            <w:u w:val="none"/>
          </w:rPr>
          <w:t>23/24</w:t>
        </w:r>
      </w:hyperlink>
      <w:r w:rsidR="00136CD7" w:rsidRPr="00011DB4">
        <w:rPr>
          <w:rFonts w:cs="Arial"/>
        </w:rPr>
        <w:t>)</w:t>
      </w:r>
      <w:r w:rsidR="00847E6D">
        <w:rPr>
          <w:rFonts w:cs="Arial"/>
        </w:rPr>
        <w:t>,</w:t>
      </w:r>
      <w:r w:rsidR="00136CD7" w:rsidRPr="004840BE">
        <w:rPr>
          <w:rFonts w:cs="Arial"/>
        </w:rPr>
        <w:t xml:space="preserve"> </w:t>
      </w:r>
      <w:r w:rsidR="00136CD7">
        <w:rPr>
          <w:rFonts w:cs="Arial"/>
        </w:rPr>
        <w:t xml:space="preserve">219. člena </w:t>
      </w:r>
      <w:r w:rsidRPr="004840BE">
        <w:rPr>
          <w:rFonts w:cs="Arial"/>
        </w:rPr>
        <w:t>Pravilnika o postopkih za izvrševanje proračuna Republike Slovenije</w:t>
      </w:r>
      <w:r w:rsidR="00EC6A1F">
        <w:rPr>
          <w:rFonts w:cs="Arial"/>
        </w:rPr>
        <w:br/>
      </w:r>
      <w:r w:rsidRPr="004840BE">
        <w:rPr>
          <w:rFonts w:cs="Arial"/>
        </w:rPr>
        <w:t>(</w:t>
      </w:r>
      <w:r w:rsidR="00011DB4" w:rsidRPr="00011DB4">
        <w:rPr>
          <w:rFonts w:cs="Arial"/>
        </w:rPr>
        <w:t>Uradni list RS,</w:t>
      </w:r>
      <w:r w:rsidR="00A302DF">
        <w:rPr>
          <w:rFonts w:cs="Arial"/>
        </w:rPr>
        <w:t xml:space="preserve"> </w:t>
      </w:r>
      <w:r w:rsidR="00011DB4" w:rsidRPr="00011DB4">
        <w:rPr>
          <w:rFonts w:cs="Arial"/>
        </w:rPr>
        <w:t>št. </w:t>
      </w:r>
      <w:hyperlink r:id="rId11" w:tgtFrame="_blank" w:tooltip="Pravilnik o postopkih za izvrševanje proračuna Republike Slovenije" w:history="1">
        <w:r w:rsidR="00011DB4" w:rsidRPr="00011DB4">
          <w:rPr>
            <w:rStyle w:val="Hiperpovezava"/>
            <w:rFonts w:cs="Arial"/>
            <w:color w:val="auto"/>
            <w:u w:val="none"/>
          </w:rPr>
          <w:t>50/07</w:t>
        </w:r>
      </w:hyperlink>
      <w:r w:rsidR="00011DB4" w:rsidRPr="00011DB4">
        <w:rPr>
          <w:rFonts w:cs="Arial"/>
        </w:rPr>
        <w:t>, </w:t>
      </w:r>
      <w:hyperlink r:id="rId12" w:tgtFrame="_blank" w:tooltip="Pravilnik o spremembah in dopolnitvah Pravilnika o postopkih za izvrševanje proračuna Republike Slovenije" w:history="1">
        <w:r w:rsidR="00011DB4" w:rsidRPr="00011DB4">
          <w:rPr>
            <w:rStyle w:val="Hiperpovezava"/>
            <w:rFonts w:cs="Arial"/>
            <w:color w:val="auto"/>
            <w:u w:val="none"/>
          </w:rPr>
          <w:t>61/08</w:t>
        </w:r>
      </w:hyperlink>
      <w:r w:rsidR="00011DB4" w:rsidRPr="00011DB4">
        <w:rPr>
          <w:rFonts w:cs="Arial"/>
        </w:rPr>
        <w:t>, </w:t>
      </w:r>
      <w:hyperlink r:id="rId13" w:tgtFrame="_blank" w:tooltip="Zakon o izvrševanju proračunov Republike Slovenije za leti 2010 in 2011 (ZIPRS1011)" w:history="1">
        <w:r w:rsidR="00011DB4" w:rsidRPr="00011DB4">
          <w:rPr>
            <w:rStyle w:val="Hiperpovezava"/>
            <w:rFonts w:cs="Arial"/>
            <w:color w:val="auto"/>
            <w:u w:val="none"/>
          </w:rPr>
          <w:t>99/09</w:t>
        </w:r>
      </w:hyperlink>
      <w:r w:rsidR="00011DB4" w:rsidRPr="00011DB4">
        <w:rPr>
          <w:rFonts w:cs="Arial"/>
        </w:rPr>
        <w:t> –ZIPRS1011, </w:t>
      </w:r>
      <w:hyperlink r:id="rId14" w:tgtFrame="_blank" w:tooltip="Pravilnik o spremembah in dopolnitvah Pravilnika o postopkih za izvrševanje proračuna Republike Slovenije" w:history="1">
        <w:r w:rsidR="00011DB4" w:rsidRPr="00011DB4">
          <w:rPr>
            <w:rStyle w:val="Hiperpovezava"/>
            <w:rFonts w:cs="Arial"/>
            <w:color w:val="auto"/>
            <w:u w:val="none"/>
          </w:rPr>
          <w:t>3/13</w:t>
        </w:r>
      </w:hyperlink>
      <w:r w:rsidR="00011DB4" w:rsidRPr="00011DB4">
        <w:rPr>
          <w:rFonts w:cs="Arial"/>
        </w:rPr>
        <w:t>, </w:t>
      </w:r>
      <w:hyperlink r:id="rId15" w:tgtFrame="_blank" w:tooltip="Pravilnik o spremembah in dopolnitvah Pravilnika o postopkih za izvrševanje proračuna Republike Slovenije" w:history="1">
        <w:r w:rsidR="00011DB4" w:rsidRPr="00011DB4">
          <w:rPr>
            <w:rStyle w:val="Hiperpovezava"/>
            <w:rFonts w:cs="Arial"/>
            <w:color w:val="auto"/>
            <w:u w:val="none"/>
          </w:rPr>
          <w:t>81/16</w:t>
        </w:r>
      </w:hyperlink>
      <w:r w:rsidR="00011DB4" w:rsidRPr="00011DB4">
        <w:rPr>
          <w:rFonts w:cs="Arial"/>
        </w:rPr>
        <w:t>, </w:t>
      </w:r>
      <w:hyperlink r:id="rId16" w:tgtFrame="_blank" w:tooltip="Pravilnik o spremembah in dopolnitvah Pravilnika o postopkih za izvrševanje proračuna Republike Slovenije" w:history="1">
        <w:r w:rsidR="00011DB4" w:rsidRPr="00011DB4">
          <w:rPr>
            <w:rStyle w:val="Hiperpovezava"/>
            <w:rFonts w:cs="Arial"/>
            <w:color w:val="auto"/>
            <w:u w:val="none"/>
          </w:rPr>
          <w:t>11/22</w:t>
        </w:r>
      </w:hyperlink>
      <w:r w:rsidR="00011DB4" w:rsidRPr="00011DB4">
        <w:rPr>
          <w:rFonts w:cs="Arial"/>
        </w:rPr>
        <w:t>, </w:t>
      </w:r>
      <w:hyperlink r:id="rId17" w:tgtFrame="_blank" w:tooltip="Pravilnik o spremembi Pravilnika o postopkih za izvrševanje proračuna Republike Slovenije" w:history="1">
        <w:r w:rsidR="00011DB4" w:rsidRPr="00011DB4">
          <w:rPr>
            <w:rStyle w:val="Hiperpovezava"/>
            <w:rFonts w:cs="Arial"/>
            <w:color w:val="auto"/>
            <w:u w:val="none"/>
          </w:rPr>
          <w:t>96/22</w:t>
        </w:r>
      </w:hyperlink>
      <w:r w:rsidR="00011DB4" w:rsidRPr="00011DB4">
        <w:rPr>
          <w:rFonts w:cs="Arial"/>
        </w:rPr>
        <w:t>, </w:t>
      </w:r>
      <w:hyperlink r:id="rId18" w:tgtFrame="_blank" w:tooltip="Zakon za zmanjšanje neenakosti in škodljivih posegov politike ter zagotavljanje spoštovanja pravne države (ZZNŠPP)" w:history="1">
        <w:r w:rsidR="00011DB4" w:rsidRPr="00011DB4">
          <w:rPr>
            <w:rStyle w:val="Hiperpovezava"/>
            <w:rFonts w:cs="Arial"/>
            <w:color w:val="auto"/>
            <w:u w:val="none"/>
          </w:rPr>
          <w:t>105/22</w:t>
        </w:r>
      </w:hyperlink>
      <w:r w:rsidR="00011DB4" w:rsidRPr="00011DB4">
        <w:rPr>
          <w:rFonts w:cs="Arial"/>
        </w:rPr>
        <w:t> – ZNŠPP, </w:t>
      </w:r>
      <w:hyperlink r:id="rId19" w:tgtFrame="_blank" w:tooltip="Pravilnik o spremembah in dopolnitvah Pravilnika o postopkih za izvrševanje proračuna Republike Slovenije" w:history="1">
        <w:r w:rsidR="00011DB4" w:rsidRPr="00011DB4">
          <w:rPr>
            <w:rStyle w:val="Hiperpovezava"/>
            <w:rFonts w:cs="Arial"/>
            <w:color w:val="auto"/>
            <w:u w:val="none"/>
          </w:rPr>
          <w:t>149/22</w:t>
        </w:r>
      </w:hyperlink>
      <w:r w:rsidR="00011DB4" w:rsidRPr="00011DB4">
        <w:rPr>
          <w:rFonts w:cs="Arial"/>
        </w:rPr>
        <w:t>, </w:t>
      </w:r>
      <w:hyperlink r:id="rId20" w:tgtFrame="_blank" w:tooltip="Pravilnik o spremembah Pravilnika o postopkih za izvrševanje proračuna Republike Slovenije" w:history="1">
        <w:r w:rsidR="00011DB4" w:rsidRPr="00011DB4">
          <w:rPr>
            <w:rStyle w:val="Hiperpovezava"/>
            <w:rFonts w:cs="Arial"/>
            <w:color w:val="auto"/>
            <w:u w:val="none"/>
          </w:rPr>
          <w:t>106/23</w:t>
        </w:r>
      </w:hyperlink>
      <w:r w:rsidR="00011DB4" w:rsidRPr="00011DB4">
        <w:rPr>
          <w:rFonts w:cs="Arial"/>
        </w:rPr>
        <w:t> in </w:t>
      </w:r>
      <w:hyperlink r:id="rId21" w:tgtFrame="_blank" w:tooltip="Pravilnik o spremembah in dopolnitvi Pravilnika o postopkih za izvrševanje proračuna Republike Slovenije" w:history="1">
        <w:r w:rsidR="00011DB4" w:rsidRPr="00011DB4">
          <w:rPr>
            <w:rStyle w:val="Hiperpovezava"/>
            <w:rFonts w:cs="Arial"/>
            <w:color w:val="auto"/>
            <w:u w:val="none"/>
          </w:rPr>
          <w:t>88/24</w:t>
        </w:r>
      </w:hyperlink>
      <w:r w:rsidR="00AF713B">
        <w:t xml:space="preserve">) </w:t>
      </w:r>
      <w:r w:rsidR="005C32B0" w:rsidRPr="00011DB4">
        <w:rPr>
          <w:rFonts w:cs="Arial"/>
        </w:rPr>
        <w:t xml:space="preserve">in sklepa župana Mestne občine Nova Gorica o začetku postopka za izbiro </w:t>
      </w:r>
      <w:r w:rsidR="00D4324E" w:rsidRPr="0047567C">
        <w:rPr>
          <w:bCs/>
        </w:rPr>
        <w:t xml:space="preserve">projektov </w:t>
      </w:r>
      <w:r w:rsidR="00BB2FBE">
        <w:rPr>
          <w:bCs/>
        </w:rPr>
        <w:t xml:space="preserve">s </w:t>
      </w:r>
      <w:r w:rsidR="00D4324E" w:rsidRPr="0047567C">
        <w:rPr>
          <w:bCs/>
        </w:rPr>
        <w:t>področj</w:t>
      </w:r>
      <w:r w:rsidR="00BB2FBE">
        <w:rPr>
          <w:bCs/>
        </w:rPr>
        <w:t>a</w:t>
      </w:r>
      <w:r w:rsidR="00D4324E" w:rsidRPr="0047567C">
        <w:rPr>
          <w:bCs/>
        </w:rPr>
        <w:t xml:space="preserve"> varstva okolja </w:t>
      </w:r>
      <w:r w:rsidR="005C32B0" w:rsidRPr="00011DB4">
        <w:rPr>
          <w:rFonts w:cs="Arial"/>
        </w:rPr>
        <w:t xml:space="preserve">v Mestni občini Nova Gorica v letu 2025 </w:t>
      </w:r>
      <w:r w:rsidRPr="00011DB4">
        <w:rPr>
          <w:rFonts w:cs="Arial"/>
        </w:rPr>
        <w:t xml:space="preserve"> </w:t>
      </w:r>
      <w:r w:rsidR="005C32B0" w:rsidRPr="00011DB4">
        <w:rPr>
          <w:rFonts w:cs="Arial"/>
        </w:rPr>
        <w:t xml:space="preserve">št. </w:t>
      </w:r>
      <w:r w:rsidR="008C5E16" w:rsidRPr="005D0748">
        <w:rPr>
          <w:rFonts w:cs="Arial"/>
          <w:color w:val="333333"/>
          <w:szCs w:val="22"/>
        </w:rPr>
        <w:t xml:space="preserve">354-0071/2025 </w:t>
      </w:r>
      <w:r w:rsidR="008C5E16">
        <w:rPr>
          <w:rFonts w:cs="Arial"/>
          <w:color w:val="333333"/>
          <w:szCs w:val="22"/>
        </w:rPr>
        <w:t>–</w:t>
      </w:r>
      <w:r w:rsidR="008C5E16" w:rsidRPr="005D0748">
        <w:rPr>
          <w:rFonts w:cs="Arial"/>
          <w:color w:val="333333"/>
          <w:szCs w:val="22"/>
        </w:rPr>
        <w:t xml:space="preserve"> </w:t>
      </w:r>
      <w:r w:rsidR="00435450">
        <w:rPr>
          <w:rFonts w:cs="Arial"/>
          <w:color w:val="333333"/>
          <w:szCs w:val="22"/>
        </w:rPr>
        <w:t>2</w:t>
      </w:r>
      <w:r w:rsidR="008C5E16">
        <w:rPr>
          <w:rFonts w:cs="Arial"/>
          <w:color w:val="333333"/>
          <w:szCs w:val="22"/>
        </w:rPr>
        <w:t xml:space="preserve"> </w:t>
      </w:r>
      <w:r w:rsidR="005C32B0" w:rsidRPr="00011DB4">
        <w:rPr>
          <w:rFonts w:cs="Arial"/>
        </w:rPr>
        <w:t xml:space="preserve">z dne </w:t>
      </w:r>
      <w:r w:rsidR="008C5E16">
        <w:rPr>
          <w:rFonts w:cs="Arial"/>
        </w:rPr>
        <w:t xml:space="preserve">18.4.2025 </w:t>
      </w:r>
      <w:r w:rsidR="005C32B0" w:rsidRPr="00011DB4">
        <w:rPr>
          <w:rFonts w:cs="Arial"/>
        </w:rPr>
        <w:t>Mestna občina Nova Gorica, Trg Edvarda Kardelja 1, 5000 Nova Gorica, objavlja</w:t>
      </w:r>
    </w:p>
    <w:p w14:paraId="1017F38D" w14:textId="77777777" w:rsidR="00136CD7" w:rsidRPr="00011DB4" w:rsidRDefault="00136CD7" w:rsidP="00FB40CD">
      <w:pPr>
        <w:spacing w:after="0"/>
        <w:jc w:val="both"/>
        <w:rPr>
          <w:rFonts w:cs="Arial"/>
        </w:rPr>
      </w:pPr>
    </w:p>
    <w:p w14:paraId="0C0102FB" w14:textId="77777777" w:rsidR="00136CD7" w:rsidRDefault="005C32B0" w:rsidP="00FB40CD">
      <w:pPr>
        <w:pStyle w:val="Naslov1"/>
        <w:spacing w:before="0" w:after="0"/>
        <w:rPr>
          <w:bCs/>
        </w:rPr>
      </w:pPr>
      <w:r w:rsidRPr="00327785">
        <w:rPr>
          <w:bCs/>
        </w:rPr>
        <w:t>Javni razpis</w:t>
      </w:r>
      <w:r w:rsidR="00CB6AE7">
        <w:rPr>
          <w:bCs/>
        </w:rPr>
        <w:t xml:space="preserve"> </w:t>
      </w:r>
      <w:r w:rsidR="0039449F">
        <w:rPr>
          <w:bCs/>
        </w:rPr>
        <w:br/>
      </w:r>
      <w:r w:rsidR="0047567C" w:rsidRPr="0047567C">
        <w:rPr>
          <w:bCs/>
        </w:rPr>
        <w:t xml:space="preserve">za sofinanciranje projektov </w:t>
      </w:r>
      <w:r w:rsidR="00BB2FBE">
        <w:rPr>
          <w:bCs/>
        </w:rPr>
        <w:t>s</w:t>
      </w:r>
      <w:r w:rsidR="0047567C" w:rsidRPr="0047567C">
        <w:rPr>
          <w:bCs/>
        </w:rPr>
        <w:t xml:space="preserve"> področj</w:t>
      </w:r>
      <w:r w:rsidR="00BB2FBE">
        <w:rPr>
          <w:bCs/>
        </w:rPr>
        <w:t>a</w:t>
      </w:r>
      <w:r w:rsidR="0047567C" w:rsidRPr="0047567C">
        <w:rPr>
          <w:bCs/>
        </w:rPr>
        <w:t xml:space="preserve"> varstva okolja</w:t>
      </w:r>
      <w:r w:rsidR="000D5432">
        <w:rPr>
          <w:bCs/>
        </w:rPr>
        <w:t xml:space="preserve"> </w:t>
      </w:r>
    </w:p>
    <w:p w14:paraId="4C05551C" w14:textId="73D6A190" w:rsidR="005C32B0" w:rsidRDefault="000D5432" w:rsidP="00136CD7">
      <w:pPr>
        <w:pStyle w:val="Naslov1"/>
        <w:spacing w:before="0" w:after="0"/>
        <w:rPr>
          <w:bCs/>
        </w:rPr>
      </w:pPr>
      <w:r>
        <w:rPr>
          <w:bCs/>
        </w:rPr>
        <w:t>v</w:t>
      </w:r>
      <w:r w:rsidR="0047567C" w:rsidRPr="0047567C">
        <w:rPr>
          <w:bCs/>
        </w:rPr>
        <w:t xml:space="preserve"> </w:t>
      </w:r>
      <w:r w:rsidR="005C32B0" w:rsidRPr="00327785">
        <w:rPr>
          <w:bCs/>
        </w:rPr>
        <w:t>Mestni občini Nova Gorica v letu 2025</w:t>
      </w:r>
    </w:p>
    <w:p w14:paraId="70947C01" w14:textId="77777777" w:rsidR="00136CD7" w:rsidRPr="00136CD7" w:rsidRDefault="00136CD7" w:rsidP="00FB40CD"/>
    <w:p w14:paraId="0210E5A9" w14:textId="0E8F8871" w:rsidR="005C32B0" w:rsidRDefault="005C32B0" w:rsidP="00C04293">
      <w:pPr>
        <w:pStyle w:val="Naslov2"/>
        <w:spacing w:before="0" w:after="0"/>
        <w:rPr>
          <w:rFonts w:cs="Arial"/>
        </w:rPr>
      </w:pPr>
      <w:r w:rsidRPr="00AF64DF">
        <w:rPr>
          <w:rFonts w:cs="Arial"/>
        </w:rPr>
        <w:t xml:space="preserve">Predmet javnega razpisa </w:t>
      </w:r>
    </w:p>
    <w:p w14:paraId="35E77100" w14:textId="77777777" w:rsidR="00972D09" w:rsidRPr="00972D09" w:rsidRDefault="00972D09" w:rsidP="00972D09"/>
    <w:p w14:paraId="3500837A" w14:textId="2E2E46E5" w:rsidR="00247E76" w:rsidRDefault="00247E76" w:rsidP="00C04293">
      <w:pPr>
        <w:pStyle w:val="Navadensplet"/>
        <w:spacing w:before="0" w:beforeAutospacing="0" w:after="0" w:afterAutospacing="0"/>
        <w:jc w:val="both"/>
        <w:rPr>
          <w:rFonts w:ascii="Arial" w:hAnsi="Arial" w:cs="Arial"/>
          <w:sz w:val="22"/>
        </w:rPr>
      </w:pPr>
      <w:r w:rsidRPr="00AF64DF">
        <w:rPr>
          <w:rFonts w:ascii="Arial" w:hAnsi="Arial" w:cs="Arial"/>
          <w:sz w:val="22"/>
        </w:rPr>
        <w:t xml:space="preserve">Predmet javnega razpisa je sofinanciranje projektov </w:t>
      </w:r>
      <w:r w:rsidR="00313A67">
        <w:rPr>
          <w:rFonts w:ascii="Arial" w:hAnsi="Arial" w:cs="Arial"/>
          <w:sz w:val="22"/>
        </w:rPr>
        <w:t xml:space="preserve">na temo ozaveščanja, informiranja in izobraževanja o </w:t>
      </w:r>
      <w:r w:rsidRPr="00AF64DF">
        <w:rPr>
          <w:rFonts w:ascii="Arial" w:hAnsi="Arial" w:cs="Arial"/>
          <w:sz w:val="22"/>
        </w:rPr>
        <w:t>varstv</w:t>
      </w:r>
      <w:r w:rsidR="00313A67">
        <w:rPr>
          <w:rFonts w:ascii="Arial" w:hAnsi="Arial" w:cs="Arial"/>
          <w:sz w:val="22"/>
        </w:rPr>
        <w:t>u</w:t>
      </w:r>
      <w:r w:rsidRPr="00AF64DF">
        <w:rPr>
          <w:rFonts w:ascii="Arial" w:hAnsi="Arial" w:cs="Arial"/>
          <w:sz w:val="22"/>
        </w:rPr>
        <w:t xml:space="preserve"> okolja, ki jih bodo v letu 2025 </w:t>
      </w:r>
      <w:r w:rsidR="00C65DB4">
        <w:rPr>
          <w:rFonts w:ascii="Arial" w:hAnsi="Arial" w:cs="Arial"/>
          <w:sz w:val="22"/>
        </w:rPr>
        <w:t>prijavitelji</w:t>
      </w:r>
      <w:r w:rsidR="00C65DB4" w:rsidRPr="00AF64DF">
        <w:rPr>
          <w:rFonts w:ascii="Arial" w:hAnsi="Arial" w:cs="Arial"/>
          <w:sz w:val="22"/>
        </w:rPr>
        <w:t xml:space="preserve"> </w:t>
      </w:r>
      <w:r w:rsidRPr="00AF64DF">
        <w:rPr>
          <w:rFonts w:ascii="Arial" w:hAnsi="Arial" w:cs="Arial"/>
          <w:sz w:val="22"/>
        </w:rPr>
        <w:t xml:space="preserve">realizirali na območju Mestne občine Nova Gorica. </w:t>
      </w:r>
    </w:p>
    <w:p w14:paraId="759F85BE" w14:textId="77777777" w:rsidR="00847E6D" w:rsidRPr="00AF64DF" w:rsidRDefault="00847E6D" w:rsidP="00C04293">
      <w:pPr>
        <w:pStyle w:val="Navadensplet"/>
        <w:spacing w:before="0" w:beforeAutospacing="0" w:after="0" w:afterAutospacing="0"/>
        <w:rPr>
          <w:rFonts w:ascii="Arial" w:hAnsi="Arial" w:cs="Arial"/>
          <w:sz w:val="22"/>
        </w:rPr>
      </w:pPr>
    </w:p>
    <w:p w14:paraId="406E717C" w14:textId="131B2B8F" w:rsidR="005C32B0" w:rsidRDefault="005C32B0" w:rsidP="00C04293">
      <w:pPr>
        <w:pStyle w:val="Naslov2"/>
        <w:spacing w:before="0" w:after="0"/>
        <w:rPr>
          <w:rFonts w:cs="Arial"/>
        </w:rPr>
      </w:pPr>
      <w:r w:rsidRPr="00AF64DF">
        <w:rPr>
          <w:rFonts w:cs="Arial"/>
        </w:rPr>
        <w:t>Cilj</w:t>
      </w:r>
      <w:r w:rsidR="00673C5D">
        <w:rPr>
          <w:rFonts w:cs="Arial"/>
        </w:rPr>
        <w:t>i</w:t>
      </w:r>
      <w:r w:rsidRPr="00AF64DF">
        <w:rPr>
          <w:rFonts w:cs="Arial"/>
        </w:rPr>
        <w:t xml:space="preserve"> javnega razpisa</w:t>
      </w:r>
    </w:p>
    <w:p w14:paraId="1C24BB9E" w14:textId="77777777" w:rsidR="00972D09" w:rsidRPr="00972D09" w:rsidRDefault="00972D09" w:rsidP="00972D09"/>
    <w:p w14:paraId="68047152" w14:textId="15D47863" w:rsidR="005C32B0" w:rsidRPr="00AF64DF" w:rsidRDefault="005C32B0" w:rsidP="00136CD7">
      <w:pPr>
        <w:spacing w:after="0"/>
        <w:jc w:val="both"/>
        <w:rPr>
          <w:rFonts w:cs="Arial"/>
          <w:szCs w:val="22"/>
        </w:rPr>
      </w:pPr>
      <w:r w:rsidRPr="00AF64DF">
        <w:rPr>
          <w:rFonts w:cs="Arial"/>
          <w:szCs w:val="22"/>
        </w:rPr>
        <w:t>Cilj</w:t>
      </w:r>
      <w:r w:rsidR="00673C5D">
        <w:rPr>
          <w:rFonts w:cs="Arial"/>
          <w:szCs w:val="22"/>
        </w:rPr>
        <w:t>i</w:t>
      </w:r>
      <w:r w:rsidRPr="00AF64DF">
        <w:rPr>
          <w:rFonts w:cs="Arial"/>
          <w:szCs w:val="22"/>
        </w:rPr>
        <w:t xml:space="preserve"> javnega razpisa</w:t>
      </w:r>
      <w:r w:rsidR="00673C5D">
        <w:rPr>
          <w:rFonts w:cs="Arial"/>
          <w:szCs w:val="22"/>
        </w:rPr>
        <w:t xml:space="preserve"> so</w:t>
      </w:r>
      <w:r w:rsidRPr="00AF64DF">
        <w:rPr>
          <w:rFonts w:cs="Arial"/>
          <w:szCs w:val="22"/>
        </w:rPr>
        <w:t>:</w:t>
      </w:r>
    </w:p>
    <w:p w14:paraId="00B1B237" w14:textId="77777777" w:rsidR="001472DC" w:rsidRPr="00AF64DF" w:rsidRDefault="001472DC" w:rsidP="00670326">
      <w:pPr>
        <w:pStyle w:val="Navadensplet"/>
        <w:numPr>
          <w:ilvl w:val="0"/>
          <w:numId w:val="22"/>
        </w:numPr>
        <w:spacing w:before="0" w:beforeAutospacing="0" w:after="0" w:afterAutospacing="0"/>
        <w:rPr>
          <w:rFonts w:ascii="Arial" w:hAnsi="Arial" w:cs="Arial"/>
          <w:sz w:val="22"/>
          <w:szCs w:val="22"/>
        </w:rPr>
      </w:pPr>
      <w:r w:rsidRPr="00AF64DF">
        <w:rPr>
          <w:rFonts w:ascii="Arial" w:hAnsi="Arial" w:cs="Arial"/>
          <w:sz w:val="22"/>
          <w:szCs w:val="22"/>
        </w:rPr>
        <w:t>spodbujanje trajnostnega razvoja in ohranjanja naravnih virov,</w:t>
      </w:r>
    </w:p>
    <w:p w14:paraId="3C0EA1D3" w14:textId="77777777" w:rsidR="001472DC" w:rsidRPr="00AF64DF" w:rsidRDefault="001472DC" w:rsidP="00670326">
      <w:pPr>
        <w:pStyle w:val="Navadensplet"/>
        <w:numPr>
          <w:ilvl w:val="0"/>
          <w:numId w:val="22"/>
        </w:numPr>
        <w:spacing w:before="0" w:beforeAutospacing="0" w:after="0" w:afterAutospacing="0"/>
        <w:rPr>
          <w:rFonts w:ascii="Arial" w:hAnsi="Arial" w:cs="Arial"/>
          <w:sz w:val="22"/>
          <w:szCs w:val="22"/>
        </w:rPr>
      </w:pPr>
      <w:r w:rsidRPr="00AF64DF">
        <w:rPr>
          <w:rFonts w:ascii="Arial" w:hAnsi="Arial" w:cs="Arial"/>
          <w:sz w:val="22"/>
          <w:szCs w:val="22"/>
        </w:rPr>
        <w:t>izboljšanje kakovosti okolja in bivanja v Mestni občini Nova Gorica,</w:t>
      </w:r>
    </w:p>
    <w:p w14:paraId="1862FE30" w14:textId="77777777" w:rsidR="001472DC" w:rsidRDefault="001472DC" w:rsidP="00670326">
      <w:pPr>
        <w:pStyle w:val="Navadensplet"/>
        <w:numPr>
          <w:ilvl w:val="0"/>
          <w:numId w:val="22"/>
        </w:numPr>
        <w:spacing w:before="0" w:beforeAutospacing="0" w:after="0" w:afterAutospacing="0"/>
        <w:rPr>
          <w:rFonts w:ascii="Arial" w:hAnsi="Arial" w:cs="Arial"/>
          <w:sz w:val="22"/>
          <w:szCs w:val="22"/>
        </w:rPr>
      </w:pPr>
      <w:r w:rsidRPr="00AF64DF">
        <w:rPr>
          <w:rFonts w:ascii="Arial" w:hAnsi="Arial" w:cs="Arial"/>
          <w:sz w:val="22"/>
          <w:szCs w:val="22"/>
        </w:rPr>
        <w:t>povečanje ozaveščenosti prebivalcev o pomenu varstva okolja,</w:t>
      </w:r>
    </w:p>
    <w:p w14:paraId="0D7E2C5D" w14:textId="77777777" w:rsidR="008049CB" w:rsidRPr="009E33FA" w:rsidRDefault="008049CB" w:rsidP="008049CB">
      <w:pPr>
        <w:pStyle w:val="Navadensplet"/>
        <w:numPr>
          <w:ilvl w:val="0"/>
          <w:numId w:val="22"/>
        </w:numPr>
        <w:spacing w:before="0" w:beforeAutospacing="0" w:after="0" w:afterAutospacing="0"/>
        <w:rPr>
          <w:rFonts w:ascii="Arial" w:hAnsi="Arial" w:cs="Arial"/>
          <w:sz w:val="22"/>
          <w:szCs w:val="22"/>
        </w:rPr>
      </w:pPr>
      <w:r>
        <w:rPr>
          <w:rFonts w:ascii="Arial" w:hAnsi="Arial" w:cs="Arial"/>
          <w:sz w:val="22"/>
          <w:szCs w:val="22"/>
        </w:rPr>
        <w:t>spodbujanje prebivalcev k uporabi alternativnih načinov premikanja (spodbujanje trajnostne mobilnosti),</w:t>
      </w:r>
    </w:p>
    <w:p w14:paraId="28BE30E9" w14:textId="77777777" w:rsidR="001472DC" w:rsidRPr="00AF64DF" w:rsidRDefault="001472DC" w:rsidP="00670326">
      <w:pPr>
        <w:pStyle w:val="Navadensplet"/>
        <w:numPr>
          <w:ilvl w:val="0"/>
          <w:numId w:val="22"/>
        </w:numPr>
        <w:spacing w:before="0" w:beforeAutospacing="0" w:after="0" w:afterAutospacing="0"/>
        <w:rPr>
          <w:rFonts w:ascii="Arial" w:hAnsi="Arial" w:cs="Arial"/>
          <w:sz w:val="22"/>
          <w:szCs w:val="22"/>
        </w:rPr>
      </w:pPr>
      <w:r w:rsidRPr="00AF64DF">
        <w:rPr>
          <w:rFonts w:ascii="Arial" w:hAnsi="Arial" w:cs="Arial"/>
          <w:sz w:val="22"/>
          <w:szCs w:val="22"/>
        </w:rPr>
        <w:t>podpora projektom, ki prispevajo k zmanjšanju negativnih vplivov na okolje,</w:t>
      </w:r>
    </w:p>
    <w:p w14:paraId="56C6E2C4" w14:textId="085160CA" w:rsidR="00972D09" w:rsidRDefault="001472DC" w:rsidP="00670326">
      <w:pPr>
        <w:pStyle w:val="Navadensplet"/>
        <w:numPr>
          <w:ilvl w:val="0"/>
          <w:numId w:val="22"/>
        </w:numPr>
        <w:spacing w:before="0" w:beforeAutospacing="0" w:after="0" w:afterAutospacing="0"/>
        <w:rPr>
          <w:rFonts w:ascii="Arial" w:hAnsi="Arial" w:cs="Arial"/>
          <w:sz w:val="22"/>
          <w:szCs w:val="22"/>
        </w:rPr>
      </w:pPr>
      <w:r w:rsidRPr="00AF64DF">
        <w:rPr>
          <w:rFonts w:ascii="Arial" w:hAnsi="Arial" w:cs="Arial"/>
          <w:sz w:val="22"/>
          <w:szCs w:val="22"/>
        </w:rPr>
        <w:t xml:space="preserve">spodbujanje sodelovanja različnih deležnikov pri </w:t>
      </w:r>
      <w:proofErr w:type="spellStart"/>
      <w:r w:rsidRPr="00AF64DF">
        <w:rPr>
          <w:rFonts w:ascii="Arial" w:hAnsi="Arial" w:cs="Arial"/>
          <w:sz w:val="22"/>
          <w:szCs w:val="22"/>
        </w:rPr>
        <w:t>okoljskih</w:t>
      </w:r>
      <w:proofErr w:type="spellEnd"/>
      <w:r w:rsidRPr="00AF64DF">
        <w:rPr>
          <w:rFonts w:ascii="Arial" w:hAnsi="Arial" w:cs="Arial"/>
          <w:sz w:val="22"/>
          <w:szCs w:val="22"/>
        </w:rPr>
        <w:t xml:space="preserve"> pobudah.</w:t>
      </w:r>
    </w:p>
    <w:p w14:paraId="7C07BDB9" w14:textId="77777777" w:rsidR="00972D09" w:rsidRPr="00972D09" w:rsidRDefault="00972D09" w:rsidP="00972D09">
      <w:pPr>
        <w:pStyle w:val="Navadensplet"/>
        <w:spacing w:before="0" w:beforeAutospacing="0" w:after="0" w:afterAutospacing="0"/>
        <w:rPr>
          <w:rFonts w:ascii="Arial" w:hAnsi="Arial" w:cs="Arial"/>
          <w:sz w:val="22"/>
          <w:szCs w:val="22"/>
        </w:rPr>
      </w:pPr>
    </w:p>
    <w:p w14:paraId="10165E4F" w14:textId="77777777" w:rsidR="005C32B0" w:rsidRPr="00EB6EAF" w:rsidRDefault="005C32B0" w:rsidP="00C04293">
      <w:pPr>
        <w:pStyle w:val="Naslov2"/>
        <w:spacing w:before="0" w:after="0"/>
      </w:pPr>
      <w:r w:rsidRPr="00EB6EAF">
        <w:t>Pogoji za sodelovanje na javnem razpisu</w:t>
      </w:r>
    </w:p>
    <w:p w14:paraId="50CFEF24" w14:textId="77777777" w:rsidR="00B03479" w:rsidRDefault="00B03479" w:rsidP="00313A67">
      <w:pPr>
        <w:spacing w:after="0"/>
        <w:jc w:val="both"/>
        <w:rPr>
          <w:rFonts w:cs="Arial"/>
        </w:rPr>
      </w:pPr>
    </w:p>
    <w:p w14:paraId="5F8EF316" w14:textId="02E9723B" w:rsidR="005C32B0" w:rsidRPr="00DB5395" w:rsidRDefault="005C32B0" w:rsidP="00313A67">
      <w:pPr>
        <w:spacing w:after="0"/>
        <w:jc w:val="both"/>
        <w:rPr>
          <w:rFonts w:cs="Arial"/>
        </w:rPr>
      </w:pPr>
      <w:r w:rsidRPr="00DB5395">
        <w:rPr>
          <w:rFonts w:cs="Arial"/>
        </w:rPr>
        <w:t>Prijavitelji na javni razpis morajo izpolnjevati naslednje pogoje:</w:t>
      </w:r>
    </w:p>
    <w:p w14:paraId="4538961B" w14:textId="10FE4D08" w:rsidR="00B03479" w:rsidRPr="00670326" w:rsidRDefault="00670326" w:rsidP="00670326">
      <w:pPr>
        <w:pStyle w:val="Navadensplet"/>
        <w:numPr>
          <w:ilvl w:val="0"/>
          <w:numId w:val="22"/>
        </w:numPr>
        <w:spacing w:before="0" w:beforeAutospacing="0" w:after="0" w:afterAutospacing="0"/>
        <w:rPr>
          <w:rFonts w:ascii="Arial" w:hAnsi="Arial" w:cs="Arial"/>
          <w:sz w:val="22"/>
          <w:szCs w:val="22"/>
        </w:rPr>
      </w:pPr>
      <w:r w:rsidRPr="00670326">
        <w:rPr>
          <w:rFonts w:ascii="Arial" w:hAnsi="Arial" w:cs="Arial"/>
          <w:sz w:val="22"/>
          <w:szCs w:val="22"/>
        </w:rPr>
        <w:t xml:space="preserve"> so  </w:t>
      </w:r>
      <w:r w:rsidR="00B03479" w:rsidRPr="00670326">
        <w:rPr>
          <w:rFonts w:ascii="Arial" w:hAnsi="Arial" w:cs="Arial"/>
          <w:sz w:val="22"/>
          <w:szCs w:val="22"/>
        </w:rPr>
        <w:t xml:space="preserve">nevladne organizacije in neprofitne organizacije, ki aktivno delujejo na področju varstva okolja, ohranjanja narave ali urejanja krajine (pravne osebe, ustanovljene na podlagi Zakona o društvih, Zakona o ustanovah in zasebni zavodi, ustanovljeni na osnovi Zakona o zavodih), </w:t>
      </w:r>
    </w:p>
    <w:p w14:paraId="6A728FAC" w14:textId="77777777" w:rsidR="00670326" w:rsidRPr="00670326" w:rsidRDefault="0019547A" w:rsidP="00670326">
      <w:pPr>
        <w:pStyle w:val="Navadensplet"/>
        <w:numPr>
          <w:ilvl w:val="0"/>
          <w:numId w:val="22"/>
        </w:numPr>
        <w:spacing w:before="0" w:beforeAutospacing="0" w:after="0" w:afterAutospacing="0"/>
        <w:rPr>
          <w:rFonts w:ascii="Arial" w:hAnsi="Arial" w:cs="Arial"/>
          <w:sz w:val="22"/>
          <w:szCs w:val="22"/>
        </w:rPr>
      </w:pPr>
      <w:r w:rsidRPr="00670326">
        <w:rPr>
          <w:rFonts w:ascii="Arial" w:hAnsi="Arial" w:cs="Arial"/>
          <w:sz w:val="22"/>
          <w:szCs w:val="22"/>
        </w:rPr>
        <w:t xml:space="preserve">aktivnosti projekta se morajo izvajati na območju </w:t>
      </w:r>
      <w:bookmarkStart w:id="0" w:name="_Hlk194565674"/>
      <w:r w:rsidRPr="00670326">
        <w:rPr>
          <w:rFonts w:ascii="Arial" w:hAnsi="Arial" w:cs="Arial"/>
          <w:sz w:val="22"/>
          <w:szCs w:val="22"/>
        </w:rPr>
        <w:t>Mestne občine Nova Gorica</w:t>
      </w:r>
      <w:bookmarkEnd w:id="0"/>
      <w:r w:rsidRPr="00670326">
        <w:rPr>
          <w:rFonts w:ascii="Arial" w:hAnsi="Arial" w:cs="Arial"/>
          <w:sz w:val="22"/>
          <w:szCs w:val="22"/>
        </w:rPr>
        <w:t>,</w:t>
      </w:r>
    </w:p>
    <w:p w14:paraId="119F29AB" w14:textId="77777777" w:rsidR="00670326" w:rsidRDefault="00AE7C8B" w:rsidP="00670326">
      <w:pPr>
        <w:pStyle w:val="Navadensplet"/>
        <w:numPr>
          <w:ilvl w:val="0"/>
          <w:numId w:val="22"/>
        </w:numPr>
        <w:spacing w:before="0" w:beforeAutospacing="0" w:after="0" w:afterAutospacing="0"/>
        <w:rPr>
          <w:rFonts w:ascii="Arial" w:hAnsi="Arial" w:cs="Arial"/>
          <w:sz w:val="22"/>
          <w:szCs w:val="22"/>
        </w:rPr>
      </w:pPr>
      <w:r w:rsidRPr="00670326">
        <w:rPr>
          <w:rFonts w:ascii="Arial" w:hAnsi="Arial" w:cs="Arial"/>
          <w:sz w:val="22"/>
          <w:szCs w:val="22"/>
        </w:rPr>
        <w:t>vsebina projekta mora ustrezati predmetu javnega razpisa,</w:t>
      </w:r>
    </w:p>
    <w:p w14:paraId="640878B8" w14:textId="6F725E79" w:rsidR="00AE7C8B" w:rsidRPr="00670326" w:rsidRDefault="00AE7C8B" w:rsidP="00670326">
      <w:pPr>
        <w:pStyle w:val="Navadensplet"/>
        <w:numPr>
          <w:ilvl w:val="0"/>
          <w:numId w:val="22"/>
        </w:numPr>
        <w:spacing w:before="0" w:beforeAutospacing="0" w:after="0" w:afterAutospacing="0"/>
        <w:rPr>
          <w:rFonts w:ascii="Arial" w:hAnsi="Arial" w:cs="Arial"/>
          <w:sz w:val="22"/>
          <w:szCs w:val="22"/>
        </w:rPr>
      </w:pPr>
      <w:r w:rsidRPr="00670326">
        <w:rPr>
          <w:rFonts w:ascii="Arial" w:hAnsi="Arial" w:cs="Arial"/>
          <w:sz w:val="22"/>
          <w:szCs w:val="22"/>
        </w:rPr>
        <w:t xml:space="preserve">projekt je neprofitne oziroma nekomercialne narave (višina prihodkov ne sme biti višja od višine odhodkov), </w:t>
      </w:r>
    </w:p>
    <w:p w14:paraId="33D0DC3D" w14:textId="2F1D8FFC" w:rsidR="005C32B0" w:rsidRPr="00670326" w:rsidRDefault="005C32B0" w:rsidP="00670326">
      <w:pPr>
        <w:pStyle w:val="Navadensplet"/>
        <w:numPr>
          <w:ilvl w:val="0"/>
          <w:numId w:val="22"/>
        </w:numPr>
        <w:spacing w:before="0" w:beforeAutospacing="0" w:after="0" w:afterAutospacing="0"/>
        <w:rPr>
          <w:rFonts w:ascii="Arial" w:hAnsi="Arial" w:cs="Arial"/>
          <w:sz w:val="22"/>
          <w:szCs w:val="22"/>
        </w:rPr>
      </w:pPr>
      <w:r w:rsidRPr="00670326">
        <w:rPr>
          <w:rFonts w:ascii="Arial" w:hAnsi="Arial" w:cs="Arial"/>
          <w:sz w:val="22"/>
          <w:szCs w:val="22"/>
        </w:rPr>
        <w:t>im</w:t>
      </w:r>
      <w:r w:rsidR="00CA013C" w:rsidRPr="00670326">
        <w:rPr>
          <w:rFonts w:ascii="Arial" w:hAnsi="Arial" w:cs="Arial"/>
          <w:sz w:val="22"/>
          <w:szCs w:val="22"/>
        </w:rPr>
        <w:t>eti morajo</w:t>
      </w:r>
      <w:r w:rsidRPr="00670326">
        <w:rPr>
          <w:rFonts w:ascii="Arial" w:hAnsi="Arial" w:cs="Arial"/>
          <w:sz w:val="22"/>
          <w:szCs w:val="22"/>
        </w:rPr>
        <w:t xml:space="preserve"> urejeno dokumentacijo v skladu z zakoni in predpisi, ki urejajo njihovo delovanje,</w:t>
      </w:r>
    </w:p>
    <w:p w14:paraId="6E9DD025" w14:textId="1C2975DD" w:rsidR="005C32B0" w:rsidRPr="00670326" w:rsidRDefault="005C32B0" w:rsidP="00670326">
      <w:pPr>
        <w:pStyle w:val="Navadensplet"/>
        <w:numPr>
          <w:ilvl w:val="0"/>
          <w:numId w:val="22"/>
        </w:numPr>
        <w:spacing w:before="0" w:beforeAutospacing="0" w:after="0" w:afterAutospacing="0"/>
        <w:rPr>
          <w:rFonts w:ascii="Arial" w:hAnsi="Arial" w:cs="Arial"/>
          <w:sz w:val="22"/>
          <w:szCs w:val="22"/>
        </w:rPr>
      </w:pPr>
      <w:r w:rsidRPr="00670326">
        <w:rPr>
          <w:rFonts w:ascii="Arial" w:hAnsi="Arial" w:cs="Arial"/>
          <w:sz w:val="22"/>
          <w:szCs w:val="22"/>
        </w:rPr>
        <w:t>zagotovljene</w:t>
      </w:r>
      <w:r w:rsidR="00CA013C" w:rsidRPr="00670326">
        <w:rPr>
          <w:rFonts w:ascii="Arial" w:hAnsi="Arial" w:cs="Arial"/>
          <w:sz w:val="22"/>
          <w:szCs w:val="22"/>
        </w:rPr>
        <w:t xml:space="preserve"> morajo imeti</w:t>
      </w:r>
      <w:r w:rsidRPr="00670326">
        <w:rPr>
          <w:rFonts w:ascii="Arial" w:hAnsi="Arial" w:cs="Arial"/>
          <w:sz w:val="22"/>
          <w:szCs w:val="22"/>
        </w:rPr>
        <w:t xml:space="preserve"> pravne, materialne, prostorske, kadrovske in organizacijske pogoje za izvedbo projekta,</w:t>
      </w:r>
    </w:p>
    <w:p w14:paraId="3747204A" w14:textId="598559C2" w:rsidR="005C32B0" w:rsidRDefault="005C32B0" w:rsidP="00C04293">
      <w:pPr>
        <w:pStyle w:val="Odstavekseznama"/>
        <w:numPr>
          <w:ilvl w:val="0"/>
          <w:numId w:val="4"/>
        </w:numPr>
        <w:tabs>
          <w:tab w:val="left" w:pos="851"/>
        </w:tabs>
        <w:spacing w:after="0" w:line="240" w:lineRule="auto"/>
        <w:ind w:hanging="294"/>
        <w:jc w:val="both"/>
        <w:rPr>
          <w:rFonts w:ascii="Arial" w:hAnsi="Arial" w:cs="Arial"/>
        </w:rPr>
      </w:pPr>
      <w:r w:rsidRPr="00F63BA7">
        <w:rPr>
          <w:rFonts w:ascii="Arial" w:hAnsi="Arial" w:cs="Arial"/>
        </w:rPr>
        <w:lastRenderedPageBreak/>
        <w:t xml:space="preserve">so v celoti izpolnili vse pogodbene obveznosti do </w:t>
      </w:r>
      <w:r w:rsidR="00093926">
        <w:rPr>
          <w:rFonts w:ascii="Arial" w:hAnsi="Arial" w:cs="Arial"/>
        </w:rPr>
        <w:t>Mestne občine Nova Gorica</w:t>
      </w:r>
      <w:r w:rsidR="00093926" w:rsidRPr="00F63BA7" w:rsidDel="00093926">
        <w:rPr>
          <w:rFonts w:ascii="Arial" w:hAnsi="Arial" w:cs="Arial"/>
        </w:rPr>
        <w:t xml:space="preserve"> </w:t>
      </w:r>
      <w:r w:rsidRPr="00F63BA7">
        <w:rPr>
          <w:rFonts w:ascii="Arial" w:hAnsi="Arial" w:cs="Arial"/>
        </w:rPr>
        <w:t>na podlagi javnih razpisov iz preteklih let, če so na njih sodelovali,</w:t>
      </w:r>
    </w:p>
    <w:p w14:paraId="3EAE92AC" w14:textId="676FEE38" w:rsidR="005C32B0" w:rsidRPr="00F63BA7" w:rsidRDefault="005C32B0" w:rsidP="00C04293">
      <w:pPr>
        <w:pStyle w:val="Odstavekseznama"/>
        <w:numPr>
          <w:ilvl w:val="0"/>
          <w:numId w:val="4"/>
        </w:numPr>
        <w:tabs>
          <w:tab w:val="left" w:pos="851"/>
        </w:tabs>
        <w:spacing w:after="0" w:line="240" w:lineRule="auto"/>
        <w:ind w:hanging="294"/>
        <w:jc w:val="both"/>
        <w:rPr>
          <w:rFonts w:ascii="Arial" w:hAnsi="Arial" w:cs="Arial"/>
        </w:rPr>
      </w:pPr>
      <w:r w:rsidRPr="00F63BA7">
        <w:rPr>
          <w:rFonts w:ascii="Arial" w:hAnsi="Arial" w:cs="Arial"/>
        </w:rPr>
        <w:t>v postopku javnega razpisa podajo izjavo, da dovoljuje</w:t>
      </w:r>
      <w:r w:rsidR="00CA013C">
        <w:rPr>
          <w:rFonts w:ascii="Arial" w:hAnsi="Arial" w:cs="Arial"/>
        </w:rPr>
        <w:t>jo</w:t>
      </w:r>
      <w:r w:rsidRPr="00F63BA7">
        <w:rPr>
          <w:rFonts w:ascii="Arial" w:hAnsi="Arial" w:cs="Arial"/>
        </w:rPr>
        <w:t xml:space="preserve"> objavo podatkov o prijavitelju</w:t>
      </w:r>
      <w:r w:rsidR="00CA013C">
        <w:rPr>
          <w:rFonts w:ascii="Arial" w:hAnsi="Arial" w:cs="Arial"/>
        </w:rPr>
        <w:t xml:space="preserve"> in</w:t>
      </w:r>
      <w:r w:rsidRPr="00F63BA7">
        <w:rPr>
          <w:rFonts w:ascii="Arial" w:hAnsi="Arial" w:cs="Arial"/>
        </w:rPr>
        <w:t xml:space="preserve"> o prijavljenem projektu z namenom objave rezultatov razpisa na spletni strani </w:t>
      </w:r>
      <w:r w:rsidR="00CA013C">
        <w:rPr>
          <w:rFonts w:ascii="Arial" w:hAnsi="Arial" w:cs="Arial"/>
        </w:rPr>
        <w:t>Mestne občine Nova Gorica</w:t>
      </w:r>
      <w:r w:rsidRPr="00F63BA7">
        <w:rPr>
          <w:rFonts w:ascii="Arial" w:hAnsi="Arial" w:cs="Arial"/>
        </w:rPr>
        <w:t>, skladno s predpisi o dostopnosti informacij javnega značaja</w:t>
      </w:r>
      <w:r w:rsidR="00670326">
        <w:rPr>
          <w:rFonts w:ascii="Arial" w:hAnsi="Arial" w:cs="Arial"/>
        </w:rPr>
        <w:t>,</w:t>
      </w:r>
    </w:p>
    <w:p w14:paraId="4A3D9784" w14:textId="1CCD585F" w:rsidR="005C32B0" w:rsidRPr="00F63BA7" w:rsidRDefault="005C32B0" w:rsidP="00C04293">
      <w:pPr>
        <w:pStyle w:val="Odstavekseznama"/>
        <w:numPr>
          <w:ilvl w:val="0"/>
          <w:numId w:val="4"/>
        </w:numPr>
        <w:tabs>
          <w:tab w:val="left" w:pos="851"/>
        </w:tabs>
        <w:spacing w:after="0" w:line="240" w:lineRule="auto"/>
        <w:ind w:hanging="294"/>
        <w:jc w:val="both"/>
        <w:rPr>
          <w:rFonts w:ascii="Arial" w:hAnsi="Arial" w:cs="Arial"/>
        </w:rPr>
      </w:pPr>
      <w:r w:rsidRPr="00F63BA7">
        <w:rPr>
          <w:rFonts w:ascii="Arial" w:hAnsi="Arial" w:cs="Arial"/>
        </w:rPr>
        <w:t xml:space="preserve">prijavljeni projekt prijavitelja se ne sme financirati iz sredstev drugih javnih razpisov oziroma iz proračunskih </w:t>
      </w:r>
      <w:r w:rsidR="00AE7C8B">
        <w:rPr>
          <w:rFonts w:ascii="Arial" w:hAnsi="Arial" w:cs="Arial"/>
        </w:rPr>
        <w:t>postavk</w:t>
      </w:r>
      <w:r w:rsidR="00AE7C8B" w:rsidRPr="00F63BA7">
        <w:rPr>
          <w:rFonts w:ascii="Arial" w:hAnsi="Arial" w:cs="Arial"/>
        </w:rPr>
        <w:t xml:space="preserve"> </w:t>
      </w:r>
      <w:r w:rsidR="00CA013C">
        <w:rPr>
          <w:rFonts w:ascii="Arial" w:hAnsi="Arial" w:cs="Arial"/>
        </w:rPr>
        <w:t>Mestne občine Nova Gorica</w:t>
      </w:r>
      <w:r w:rsidRPr="00F63BA7">
        <w:rPr>
          <w:rFonts w:ascii="Arial" w:hAnsi="Arial" w:cs="Arial"/>
        </w:rPr>
        <w:t>,</w:t>
      </w:r>
    </w:p>
    <w:p w14:paraId="3A52FE00" w14:textId="77777777" w:rsidR="00670326" w:rsidRPr="00670326" w:rsidRDefault="005C32B0" w:rsidP="00670326">
      <w:pPr>
        <w:pStyle w:val="Navadensplet"/>
        <w:numPr>
          <w:ilvl w:val="0"/>
          <w:numId w:val="22"/>
        </w:numPr>
        <w:spacing w:before="0" w:beforeAutospacing="0" w:after="0" w:afterAutospacing="0"/>
        <w:rPr>
          <w:rFonts w:ascii="Arial" w:hAnsi="Arial" w:cs="Arial"/>
          <w:sz w:val="22"/>
          <w:szCs w:val="22"/>
        </w:rPr>
      </w:pPr>
      <w:r w:rsidRPr="00670326">
        <w:rPr>
          <w:rFonts w:ascii="Arial" w:hAnsi="Arial" w:cs="Arial"/>
          <w:sz w:val="22"/>
          <w:szCs w:val="22"/>
        </w:rPr>
        <w:t>v postopku javnega razpisa podajo izjavo, da se strinjajo s pogoji in kriteriji tega javnega razpisa oz. celotno razpisno dokumentacijo</w:t>
      </w:r>
      <w:r w:rsidR="00CA013C" w:rsidRPr="00670326">
        <w:rPr>
          <w:rFonts w:ascii="Arial" w:hAnsi="Arial" w:cs="Arial"/>
          <w:sz w:val="22"/>
          <w:szCs w:val="22"/>
        </w:rPr>
        <w:t>,</w:t>
      </w:r>
    </w:p>
    <w:p w14:paraId="133DE2AA" w14:textId="0C5EBB48" w:rsidR="003E5655" w:rsidRPr="00670326" w:rsidRDefault="003E5655" w:rsidP="00670326">
      <w:pPr>
        <w:pStyle w:val="Navadensplet"/>
        <w:numPr>
          <w:ilvl w:val="0"/>
          <w:numId w:val="22"/>
        </w:numPr>
        <w:spacing w:before="0" w:beforeAutospacing="0" w:after="0" w:afterAutospacing="0"/>
        <w:rPr>
          <w:rFonts w:ascii="Arial" w:hAnsi="Arial" w:cs="Arial"/>
          <w:sz w:val="22"/>
          <w:szCs w:val="22"/>
        </w:rPr>
      </w:pPr>
      <w:r w:rsidRPr="00670326">
        <w:rPr>
          <w:rFonts w:ascii="Arial" w:hAnsi="Arial" w:cs="Arial"/>
          <w:sz w:val="22"/>
          <w:szCs w:val="22"/>
        </w:rPr>
        <w:t xml:space="preserve">morajo imeti zagotovljena lastna </w:t>
      </w:r>
      <w:r w:rsidR="00157DA2" w:rsidRPr="00670326">
        <w:rPr>
          <w:rFonts w:ascii="Arial" w:hAnsi="Arial" w:cs="Arial"/>
          <w:sz w:val="22"/>
          <w:szCs w:val="22"/>
        </w:rPr>
        <w:t xml:space="preserve">finančna </w:t>
      </w:r>
      <w:r w:rsidRPr="00670326">
        <w:rPr>
          <w:rFonts w:ascii="Arial" w:hAnsi="Arial" w:cs="Arial"/>
          <w:sz w:val="22"/>
          <w:szCs w:val="22"/>
        </w:rPr>
        <w:t>sredstva</w:t>
      </w:r>
      <w:r w:rsidR="00AE7C8B" w:rsidRPr="00670326">
        <w:rPr>
          <w:rFonts w:ascii="Arial" w:hAnsi="Arial" w:cs="Arial"/>
          <w:sz w:val="22"/>
          <w:szCs w:val="22"/>
        </w:rPr>
        <w:t xml:space="preserve"> najmanj v višini </w:t>
      </w:r>
      <w:r w:rsidR="00670326">
        <w:rPr>
          <w:rFonts w:ascii="Arial" w:hAnsi="Arial" w:cs="Arial"/>
          <w:sz w:val="22"/>
          <w:szCs w:val="22"/>
        </w:rPr>
        <w:t>20</w:t>
      </w:r>
      <w:r w:rsidR="00AE7C8B" w:rsidRPr="00670326">
        <w:rPr>
          <w:rFonts w:ascii="Arial" w:hAnsi="Arial" w:cs="Arial"/>
          <w:sz w:val="22"/>
          <w:szCs w:val="22"/>
        </w:rPr>
        <w:t xml:space="preserve"> % vrednosti prijavljenega projekta (med lastna sredstva se štejejo članarine, donacije, vsa sredstva prejeta iz katerihkoli drugih virov ter prostovoljno delo,  v višini največ  </w:t>
      </w:r>
      <w:r w:rsidR="00670326">
        <w:rPr>
          <w:rFonts w:ascii="Arial" w:hAnsi="Arial" w:cs="Arial"/>
          <w:sz w:val="22"/>
          <w:szCs w:val="22"/>
        </w:rPr>
        <w:t>10</w:t>
      </w:r>
      <w:r w:rsidR="00AE7C8B" w:rsidRPr="00670326">
        <w:rPr>
          <w:rFonts w:ascii="Arial" w:hAnsi="Arial" w:cs="Arial"/>
          <w:sz w:val="22"/>
          <w:szCs w:val="22"/>
        </w:rPr>
        <w:t>% predvidenih lastnih sredstev)</w:t>
      </w:r>
      <w:r w:rsidR="00157DA2" w:rsidRPr="00670326">
        <w:rPr>
          <w:rFonts w:ascii="Arial" w:hAnsi="Arial" w:cs="Arial"/>
          <w:sz w:val="22"/>
          <w:szCs w:val="22"/>
        </w:rPr>
        <w:t>.</w:t>
      </w:r>
    </w:p>
    <w:p w14:paraId="45C75C7C" w14:textId="77777777" w:rsidR="009E2D68" w:rsidRDefault="009E2D68" w:rsidP="009E2D68">
      <w:pPr>
        <w:spacing w:after="0"/>
        <w:jc w:val="both"/>
        <w:rPr>
          <w:rFonts w:cs="Arial"/>
        </w:rPr>
      </w:pPr>
    </w:p>
    <w:p w14:paraId="690DE16D" w14:textId="77777777" w:rsidR="00972D09" w:rsidRDefault="005C32B0" w:rsidP="00AF713B">
      <w:pPr>
        <w:spacing w:after="0"/>
        <w:jc w:val="both"/>
        <w:rPr>
          <w:rFonts w:cs="Arial"/>
          <w:b/>
          <w:bCs/>
        </w:rPr>
      </w:pPr>
      <w:r w:rsidRPr="00F63BA7">
        <w:rPr>
          <w:rFonts w:cs="Arial"/>
        </w:rPr>
        <w:t>Prijavitelj lahko na javni razpis prijavi največ 1 (en) projekt</w:t>
      </w:r>
      <w:r w:rsidR="00AF713B">
        <w:rPr>
          <w:rFonts w:cs="Arial"/>
        </w:rPr>
        <w:t>, sicer se</w:t>
      </w:r>
      <w:r w:rsidR="00AF713B" w:rsidRPr="00F63BA7">
        <w:rPr>
          <w:rFonts w:cs="Arial"/>
        </w:rPr>
        <w:t xml:space="preserve"> vloga kot neustrezna zavrže</w:t>
      </w:r>
      <w:r w:rsidRPr="00F63BA7">
        <w:rPr>
          <w:rFonts w:cs="Arial"/>
        </w:rPr>
        <w:t>.</w:t>
      </w:r>
      <w:r w:rsidR="00AF713B" w:rsidRPr="00AF713B">
        <w:rPr>
          <w:rFonts w:cs="Arial"/>
          <w:b/>
          <w:bCs/>
        </w:rPr>
        <w:t xml:space="preserve"> </w:t>
      </w:r>
    </w:p>
    <w:p w14:paraId="59E86CE8" w14:textId="77777777" w:rsidR="00CA013C" w:rsidRDefault="00CA013C" w:rsidP="00AF713B">
      <w:pPr>
        <w:spacing w:after="0"/>
        <w:jc w:val="both"/>
        <w:rPr>
          <w:rFonts w:cs="Arial"/>
          <w:b/>
          <w:bCs/>
        </w:rPr>
      </w:pPr>
    </w:p>
    <w:p w14:paraId="5DE8C8A8" w14:textId="6941EB2D" w:rsidR="00AF713B" w:rsidRPr="00A81E11" w:rsidRDefault="00AF713B" w:rsidP="00AF713B">
      <w:pPr>
        <w:spacing w:after="0"/>
        <w:jc w:val="both"/>
        <w:rPr>
          <w:rFonts w:cs="Arial"/>
        </w:rPr>
      </w:pPr>
      <w:r w:rsidRPr="00C531BD">
        <w:rPr>
          <w:rFonts w:cs="Arial"/>
          <w:b/>
          <w:bCs/>
        </w:rPr>
        <w:t xml:space="preserve">Projekt </w:t>
      </w:r>
      <w:r>
        <w:rPr>
          <w:rFonts w:cs="Arial"/>
        </w:rPr>
        <w:t>so</w:t>
      </w:r>
      <w:r w:rsidRPr="00A81E11">
        <w:rPr>
          <w:rFonts w:ascii="Times New Roman" w:hAnsi="Times New Roman"/>
          <w:sz w:val="24"/>
        </w:rPr>
        <w:t xml:space="preserve"> </w:t>
      </w:r>
      <w:r>
        <w:rPr>
          <w:rFonts w:cs="Arial"/>
        </w:rPr>
        <w:t>p</w:t>
      </w:r>
      <w:r w:rsidRPr="00A81E11">
        <w:rPr>
          <w:rFonts w:cs="Arial"/>
        </w:rPr>
        <w:t xml:space="preserve">osamične aktivnosti ali sklop aktivnosti, ki prispevajo k izboljšanju </w:t>
      </w:r>
      <w:proofErr w:type="spellStart"/>
      <w:r w:rsidRPr="00A81E11">
        <w:rPr>
          <w:rFonts w:cs="Arial"/>
        </w:rPr>
        <w:t>okoljskih</w:t>
      </w:r>
      <w:proofErr w:type="spellEnd"/>
      <w:r w:rsidRPr="00A81E11">
        <w:rPr>
          <w:rFonts w:cs="Arial"/>
        </w:rPr>
        <w:t xml:space="preserve"> razmer, zmanjševanju negativnih vplivov na naravo</w:t>
      </w:r>
      <w:r>
        <w:rPr>
          <w:rFonts w:cs="Arial"/>
        </w:rPr>
        <w:t>, prilagajanju ali blaženju podnebnih sprememb</w:t>
      </w:r>
      <w:r w:rsidRPr="00A81E11">
        <w:rPr>
          <w:rFonts w:cs="Arial"/>
        </w:rPr>
        <w:t xml:space="preserve"> ter spodbujajo trajnostne prakse in ozaveščenost prebivalcev.</w:t>
      </w:r>
    </w:p>
    <w:p w14:paraId="6A9FE267" w14:textId="77777777" w:rsidR="00B15441" w:rsidRDefault="00B15441" w:rsidP="00136CD7">
      <w:pPr>
        <w:spacing w:after="0"/>
        <w:jc w:val="both"/>
        <w:rPr>
          <w:rFonts w:cs="Arial"/>
        </w:rPr>
      </w:pPr>
    </w:p>
    <w:p w14:paraId="06FB12BB" w14:textId="0DBEB101" w:rsidR="009E2D68" w:rsidRDefault="009E2D68" w:rsidP="009E2D68">
      <w:pPr>
        <w:spacing w:after="0"/>
        <w:rPr>
          <w:rFonts w:cs="Arial"/>
          <w:b/>
          <w:bCs/>
        </w:rPr>
      </w:pPr>
    </w:p>
    <w:p w14:paraId="3F0DF4FC" w14:textId="20EEDF59" w:rsidR="00F2602D" w:rsidRDefault="00F2602D" w:rsidP="00C04293">
      <w:pPr>
        <w:spacing w:after="0"/>
        <w:rPr>
          <w:rFonts w:cs="Arial"/>
          <w:b/>
          <w:bCs/>
        </w:rPr>
      </w:pPr>
      <w:r w:rsidRPr="00F2602D">
        <w:rPr>
          <w:rFonts w:cs="Arial"/>
          <w:b/>
          <w:bCs/>
        </w:rPr>
        <w:t>Predmet sofinanciranja bodo:</w:t>
      </w:r>
    </w:p>
    <w:p w14:paraId="58B6A332" w14:textId="77777777" w:rsidR="00A332A2" w:rsidRPr="00F2602D" w:rsidRDefault="00A332A2" w:rsidP="00136CD7">
      <w:pPr>
        <w:spacing w:after="0"/>
        <w:jc w:val="both"/>
        <w:rPr>
          <w:rFonts w:cs="Arial"/>
          <w:b/>
          <w:bCs/>
        </w:rPr>
      </w:pPr>
    </w:p>
    <w:p w14:paraId="157C3BFE" w14:textId="3EDEA5AA" w:rsidR="00F2602D" w:rsidRPr="00A332A2" w:rsidRDefault="00F2602D" w:rsidP="00C04293">
      <w:pPr>
        <w:pStyle w:val="Odstavekseznama"/>
        <w:numPr>
          <w:ilvl w:val="1"/>
          <w:numId w:val="15"/>
        </w:numPr>
        <w:spacing w:after="0" w:line="240" w:lineRule="auto"/>
        <w:jc w:val="both"/>
        <w:rPr>
          <w:rFonts w:ascii="Arial" w:hAnsi="Arial" w:cs="Arial"/>
        </w:rPr>
      </w:pPr>
      <w:r w:rsidRPr="00A332A2">
        <w:rPr>
          <w:rFonts w:ascii="Arial" w:hAnsi="Arial" w:cs="Arial"/>
        </w:rPr>
        <w:t>promocijski projekti (zloženke, filmčki, brošure, letaki in drugi izdelki),</w:t>
      </w:r>
    </w:p>
    <w:p w14:paraId="5A164DF2" w14:textId="4FDF2D76" w:rsidR="00F2602D" w:rsidRPr="00A332A2" w:rsidRDefault="00F2602D" w:rsidP="00C04293">
      <w:pPr>
        <w:pStyle w:val="Odstavekseznama"/>
        <w:numPr>
          <w:ilvl w:val="1"/>
          <w:numId w:val="15"/>
        </w:numPr>
        <w:spacing w:after="0" w:line="240" w:lineRule="auto"/>
        <w:jc w:val="both"/>
        <w:rPr>
          <w:rFonts w:ascii="Arial" w:hAnsi="Arial" w:cs="Arial"/>
        </w:rPr>
      </w:pPr>
      <w:r w:rsidRPr="00A332A2">
        <w:rPr>
          <w:rFonts w:ascii="Arial" w:hAnsi="Arial" w:cs="Arial"/>
        </w:rPr>
        <w:t>demonstracijski projekti (pohodi, delavnice, predstavitve, predavanja, prireditve),</w:t>
      </w:r>
    </w:p>
    <w:p w14:paraId="28C0E61B" w14:textId="23607878" w:rsidR="00153009" w:rsidRPr="00A332A2" w:rsidRDefault="00153009" w:rsidP="00C04293">
      <w:pPr>
        <w:pStyle w:val="Odstavekseznama"/>
        <w:numPr>
          <w:ilvl w:val="1"/>
          <w:numId w:val="15"/>
        </w:numPr>
        <w:spacing w:after="0" w:line="240" w:lineRule="auto"/>
        <w:jc w:val="both"/>
        <w:rPr>
          <w:rFonts w:ascii="Arial" w:hAnsi="Arial" w:cs="Arial"/>
        </w:rPr>
      </w:pPr>
      <w:r w:rsidRPr="00A332A2">
        <w:rPr>
          <w:rFonts w:ascii="Arial" w:hAnsi="Arial" w:cs="Arial"/>
        </w:rPr>
        <w:t>projekti čiščenja in urejanja javnih površin,</w:t>
      </w:r>
    </w:p>
    <w:p w14:paraId="6FD24BEF" w14:textId="517E6C4F" w:rsidR="00F2602D" w:rsidRPr="00A332A2" w:rsidRDefault="00F2602D" w:rsidP="00C04293">
      <w:pPr>
        <w:pStyle w:val="Odstavekseznama"/>
        <w:numPr>
          <w:ilvl w:val="1"/>
          <w:numId w:val="15"/>
        </w:numPr>
        <w:spacing w:after="0" w:line="240" w:lineRule="auto"/>
        <w:jc w:val="both"/>
        <w:rPr>
          <w:rFonts w:ascii="Arial" w:hAnsi="Arial" w:cs="Arial"/>
        </w:rPr>
      </w:pPr>
      <w:r w:rsidRPr="00A332A2">
        <w:rPr>
          <w:rFonts w:ascii="Arial" w:hAnsi="Arial" w:cs="Arial"/>
        </w:rPr>
        <w:t>projekti, ki temeljijo na sodelovanju in povezovanju društev ter ustanov v skupnih prizadevanjih za promocijo varstva okolja in narave,</w:t>
      </w:r>
    </w:p>
    <w:p w14:paraId="71B7F2F4" w14:textId="09274E75" w:rsidR="00F2602D" w:rsidRPr="00A332A2" w:rsidRDefault="00F2602D" w:rsidP="00C04293">
      <w:pPr>
        <w:pStyle w:val="Odstavekseznama"/>
        <w:numPr>
          <w:ilvl w:val="1"/>
          <w:numId w:val="15"/>
        </w:numPr>
        <w:spacing w:after="0" w:line="240" w:lineRule="auto"/>
        <w:jc w:val="both"/>
        <w:rPr>
          <w:rFonts w:ascii="Arial" w:hAnsi="Arial" w:cs="Arial"/>
        </w:rPr>
      </w:pPr>
      <w:r w:rsidRPr="00A332A2">
        <w:rPr>
          <w:rFonts w:ascii="Arial" w:hAnsi="Arial" w:cs="Arial"/>
        </w:rPr>
        <w:t xml:space="preserve">projekti, ki so zanimivi za javnost </w:t>
      </w:r>
      <w:r w:rsidR="00CA013C">
        <w:rPr>
          <w:rFonts w:ascii="Arial" w:hAnsi="Arial" w:cs="Arial"/>
        </w:rPr>
        <w:t>in so</w:t>
      </w:r>
      <w:r w:rsidR="00CA013C" w:rsidRPr="00A332A2">
        <w:rPr>
          <w:rFonts w:ascii="Arial" w:hAnsi="Arial" w:cs="Arial"/>
        </w:rPr>
        <w:t xml:space="preserve"> </w:t>
      </w:r>
      <w:r w:rsidRPr="00A332A2">
        <w:rPr>
          <w:rFonts w:ascii="Arial" w:hAnsi="Arial" w:cs="Arial"/>
        </w:rPr>
        <w:t>učinkoviti pri spodbujanju in promociji varovanja okolja in narave (predstavlja novost, je zanimiv po vsebini, predstavlja nov pristop k varovanju okolja ali ozaveščanju...),</w:t>
      </w:r>
    </w:p>
    <w:p w14:paraId="38F06078" w14:textId="7504664B" w:rsidR="00F2602D" w:rsidRPr="00A332A2" w:rsidRDefault="00F2602D" w:rsidP="00C04293">
      <w:pPr>
        <w:pStyle w:val="Odstavekseznama"/>
        <w:numPr>
          <w:ilvl w:val="1"/>
          <w:numId w:val="15"/>
        </w:numPr>
        <w:spacing w:after="0" w:line="240" w:lineRule="auto"/>
        <w:jc w:val="both"/>
        <w:rPr>
          <w:rFonts w:ascii="Arial" w:hAnsi="Arial" w:cs="Arial"/>
        </w:rPr>
      </w:pPr>
      <w:r w:rsidRPr="00A332A2">
        <w:rPr>
          <w:rFonts w:ascii="Arial" w:hAnsi="Arial" w:cs="Arial"/>
        </w:rPr>
        <w:t>projekti, ki bodo promovirani in predstavljeni širši javnosti v medijih ter sredstvih javnega obveščanja.</w:t>
      </w:r>
    </w:p>
    <w:p w14:paraId="18BAB6E4" w14:textId="77777777" w:rsidR="008A7BFC" w:rsidRPr="00F2602D" w:rsidRDefault="008A7BFC" w:rsidP="00136CD7">
      <w:pPr>
        <w:spacing w:after="0"/>
        <w:jc w:val="both"/>
        <w:rPr>
          <w:rFonts w:cs="Arial"/>
        </w:rPr>
      </w:pPr>
    </w:p>
    <w:p w14:paraId="1C6434BB" w14:textId="77777777" w:rsidR="004A6669" w:rsidRDefault="004A6669" w:rsidP="00136CD7">
      <w:pPr>
        <w:spacing w:after="0"/>
        <w:jc w:val="both"/>
        <w:rPr>
          <w:rFonts w:cs="Arial"/>
          <w:b/>
          <w:bCs/>
        </w:rPr>
      </w:pPr>
      <w:r w:rsidRPr="004A6669">
        <w:rPr>
          <w:rFonts w:cs="Arial"/>
          <w:b/>
          <w:bCs/>
        </w:rPr>
        <w:t>Predmet sofinanciranja ne bodo:</w:t>
      </w:r>
    </w:p>
    <w:p w14:paraId="5458AF81" w14:textId="77777777" w:rsidR="00A332A2" w:rsidRPr="004A6669" w:rsidRDefault="00A332A2" w:rsidP="00136CD7">
      <w:pPr>
        <w:spacing w:after="0"/>
        <w:jc w:val="both"/>
        <w:rPr>
          <w:rFonts w:cs="Arial"/>
          <w:b/>
          <w:bCs/>
        </w:rPr>
      </w:pPr>
    </w:p>
    <w:p w14:paraId="4B479D1C" w14:textId="44925456" w:rsidR="004A6669" w:rsidRPr="00A332A2" w:rsidRDefault="004A6669" w:rsidP="00C04293">
      <w:pPr>
        <w:pStyle w:val="Odstavekseznama"/>
        <w:numPr>
          <w:ilvl w:val="1"/>
          <w:numId w:val="15"/>
        </w:numPr>
        <w:spacing w:after="0" w:line="240" w:lineRule="auto"/>
        <w:jc w:val="both"/>
        <w:rPr>
          <w:rFonts w:ascii="Arial" w:hAnsi="Arial" w:cs="Arial"/>
        </w:rPr>
      </w:pPr>
      <w:r w:rsidRPr="00A332A2">
        <w:rPr>
          <w:rFonts w:ascii="Arial" w:hAnsi="Arial" w:cs="Arial"/>
        </w:rPr>
        <w:t>redne dejavnosti društva, zavoda ali druge ustanove, kot so npr. organizacija počitnic, izletov, taborov in letovanj,</w:t>
      </w:r>
    </w:p>
    <w:p w14:paraId="15631756" w14:textId="78D249C9" w:rsidR="004A6669" w:rsidRPr="00A332A2" w:rsidRDefault="004A6669" w:rsidP="00C04293">
      <w:pPr>
        <w:pStyle w:val="Odstavekseznama"/>
        <w:numPr>
          <w:ilvl w:val="1"/>
          <w:numId w:val="15"/>
        </w:numPr>
        <w:spacing w:after="0" w:line="240" w:lineRule="auto"/>
        <w:jc w:val="both"/>
        <w:rPr>
          <w:rFonts w:ascii="Arial" w:hAnsi="Arial" w:cs="Arial"/>
        </w:rPr>
      </w:pPr>
      <w:r w:rsidRPr="00A332A2">
        <w:rPr>
          <w:rFonts w:ascii="Arial" w:hAnsi="Arial" w:cs="Arial"/>
        </w:rPr>
        <w:t>stroški vezani na redno dejavnost, kot so npr. najemnina za poslovni prostor, naročnina za telefon, plača redno zaposlenega,</w:t>
      </w:r>
      <w:r w:rsidR="00AE7C8B">
        <w:rPr>
          <w:rFonts w:ascii="Arial" w:hAnsi="Arial" w:cs="Arial"/>
        </w:rPr>
        <w:t xml:space="preserve"> razna izobraževanja</w:t>
      </w:r>
    </w:p>
    <w:p w14:paraId="158301C1" w14:textId="43F990DB" w:rsidR="004A6669" w:rsidRPr="00A332A2" w:rsidRDefault="004A6669" w:rsidP="00C04293">
      <w:pPr>
        <w:pStyle w:val="Odstavekseznama"/>
        <w:numPr>
          <w:ilvl w:val="1"/>
          <w:numId w:val="15"/>
        </w:numPr>
        <w:spacing w:after="0" w:line="240" w:lineRule="auto"/>
        <w:jc w:val="both"/>
        <w:rPr>
          <w:rFonts w:ascii="Arial" w:hAnsi="Arial" w:cs="Arial"/>
        </w:rPr>
      </w:pPr>
      <w:r w:rsidRPr="00A332A2">
        <w:rPr>
          <w:rFonts w:ascii="Arial" w:hAnsi="Arial" w:cs="Arial"/>
        </w:rPr>
        <w:t>članarin</w:t>
      </w:r>
      <w:r w:rsidR="00CA013C">
        <w:rPr>
          <w:rFonts w:ascii="Arial" w:hAnsi="Arial" w:cs="Arial"/>
        </w:rPr>
        <w:t>e</w:t>
      </w:r>
      <w:r w:rsidRPr="00A332A2">
        <w:rPr>
          <w:rFonts w:ascii="Arial" w:hAnsi="Arial" w:cs="Arial"/>
        </w:rPr>
        <w:t>,</w:t>
      </w:r>
    </w:p>
    <w:p w14:paraId="5DE715D7" w14:textId="1F2373C7" w:rsidR="004A6669" w:rsidRPr="00A332A2" w:rsidRDefault="004A6669" w:rsidP="00C04293">
      <w:pPr>
        <w:pStyle w:val="Odstavekseznama"/>
        <w:numPr>
          <w:ilvl w:val="1"/>
          <w:numId w:val="15"/>
        </w:numPr>
        <w:spacing w:after="0" w:line="240" w:lineRule="auto"/>
        <w:jc w:val="both"/>
        <w:rPr>
          <w:rFonts w:ascii="Arial" w:hAnsi="Arial" w:cs="Arial"/>
        </w:rPr>
      </w:pPr>
      <w:r w:rsidRPr="00A332A2">
        <w:rPr>
          <w:rFonts w:ascii="Arial" w:hAnsi="Arial" w:cs="Arial"/>
        </w:rPr>
        <w:t>investicije in investicijsko vzdrževanje,</w:t>
      </w:r>
    </w:p>
    <w:p w14:paraId="053DB2F3" w14:textId="198C80A2" w:rsidR="004A6669" w:rsidRPr="00A332A2" w:rsidRDefault="004A6669" w:rsidP="00C04293">
      <w:pPr>
        <w:pStyle w:val="Odstavekseznama"/>
        <w:numPr>
          <w:ilvl w:val="1"/>
          <w:numId w:val="15"/>
        </w:numPr>
        <w:spacing w:after="0" w:line="240" w:lineRule="auto"/>
        <w:jc w:val="both"/>
        <w:rPr>
          <w:rFonts w:ascii="Arial" w:hAnsi="Arial" w:cs="Arial"/>
        </w:rPr>
      </w:pPr>
      <w:r w:rsidRPr="00A332A2">
        <w:rPr>
          <w:rFonts w:ascii="Arial" w:hAnsi="Arial" w:cs="Arial"/>
        </w:rPr>
        <w:t>osnovna sredstva.</w:t>
      </w:r>
    </w:p>
    <w:p w14:paraId="2451916D" w14:textId="77777777" w:rsidR="007075EC" w:rsidRDefault="007075EC" w:rsidP="00136CD7">
      <w:pPr>
        <w:spacing w:after="0"/>
        <w:jc w:val="both"/>
        <w:rPr>
          <w:rFonts w:cs="Arial"/>
        </w:rPr>
      </w:pPr>
    </w:p>
    <w:p w14:paraId="2C17D83C" w14:textId="77777777" w:rsidR="004662DA" w:rsidRDefault="004662DA" w:rsidP="00136CD7">
      <w:pPr>
        <w:spacing w:after="0"/>
        <w:jc w:val="both"/>
        <w:rPr>
          <w:rFonts w:cs="Arial"/>
        </w:rPr>
      </w:pPr>
    </w:p>
    <w:p w14:paraId="2B263FA0" w14:textId="77777777" w:rsidR="00B03479" w:rsidRPr="00EB6EAF" w:rsidRDefault="00B03479" w:rsidP="008C1DBC">
      <w:pPr>
        <w:pStyle w:val="Naslov2"/>
        <w:numPr>
          <w:ilvl w:val="0"/>
          <w:numId w:val="0"/>
        </w:numPr>
        <w:spacing w:before="0" w:after="0"/>
        <w:ind w:left="714" w:hanging="357"/>
      </w:pPr>
      <w:r w:rsidRPr="00EB6EAF">
        <w:t>Upravičenost stroškov</w:t>
      </w:r>
    </w:p>
    <w:p w14:paraId="756397B7" w14:textId="77777777" w:rsidR="00B03479" w:rsidRDefault="00B03479" w:rsidP="00B03479">
      <w:pPr>
        <w:spacing w:after="0"/>
        <w:jc w:val="both"/>
        <w:rPr>
          <w:rFonts w:cs="Arial"/>
        </w:rPr>
      </w:pPr>
    </w:p>
    <w:p w14:paraId="08C04956" w14:textId="5836FDCB" w:rsidR="00B03479" w:rsidRPr="00F63BA7" w:rsidRDefault="00B03479" w:rsidP="00B03479">
      <w:pPr>
        <w:spacing w:after="0"/>
        <w:jc w:val="both"/>
        <w:rPr>
          <w:rFonts w:cs="Arial"/>
        </w:rPr>
      </w:pPr>
      <w:r w:rsidRPr="00F63BA7">
        <w:rPr>
          <w:rFonts w:cs="Arial"/>
        </w:rPr>
        <w:t xml:space="preserve">Upravičeni stroški, ki jih </w:t>
      </w:r>
      <w:r w:rsidR="00CA013C">
        <w:rPr>
          <w:rFonts w:cs="Arial"/>
        </w:rPr>
        <w:t>Mestna občina Nova Gorica</w:t>
      </w:r>
      <w:r w:rsidR="00CA013C" w:rsidRPr="00F63BA7" w:rsidDel="00CA013C">
        <w:rPr>
          <w:rFonts w:cs="Arial"/>
        </w:rPr>
        <w:t xml:space="preserve"> </w:t>
      </w:r>
      <w:r w:rsidRPr="00F63BA7">
        <w:rPr>
          <w:rFonts w:cs="Arial"/>
        </w:rPr>
        <w:t>sofinancira v okviru tega javnega razpisa, morajo biti navedeni v razpisni dokumentaciji, in so:</w:t>
      </w:r>
    </w:p>
    <w:p w14:paraId="53CA137A" w14:textId="50B34596" w:rsidR="00B03479" w:rsidRPr="00F63BA7" w:rsidRDefault="00B03479" w:rsidP="00670326">
      <w:pPr>
        <w:pStyle w:val="Odstavekseznama"/>
        <w:numPr>
          <w:ilvl w:val="0"/>
          <w:numId w:val="3"/>
        </w:numPr>
        <w:spacing w:after="0" w:line="240" w:lineRule="auto"/>
        <w:ind w:hanging="294"/>
        <w:jc w:val="both"/>
        <w:rPr>
          <w:rFonts w:ascii="Arial" w:hAnsi="Arial" w:cs="Arial"/>
        </w:rPr>
      </w:pPr>
      <w:r w:rsidRPr="00F63BA7">
        <w:rPr>
          <w:rFonts w:ascii="Arial" w:hAnsi="Arial" w:cs="Arial"/>
        </w:rPr>
        <w:t xml:space="preserve">nujno potrebni za kvalitetno izvedbo prijavljenega projekta in so vezani izključno na izvedbo projekta na območju </w:t>
      </w:r>
      <w:r w:rsidR="00CA013C">
        <w:rPr>
          <w:rFonts w:ascii="Arial" w:hAnsi="Arial" w:cs="Arial"/>
        </w:rPr>
        <w:t>Mestne občine Nova Gorica</w:t>
      </w:r>
      <w:r w:rsidRPr="00F63BA7">
        <w:rPr>
          <w:rFonts w:ascii="Arial" w:hAnsi="Arial" w:cs="Arial"/>
        </w:rPr>
        <w:t>,</w:t>
      </w:r>
    </w:p>
    <w:p w14:paraId="0A5A01BF" w14:textId="29436A29" w:rsidR="00B03479" w:rsidRPr="00F63BA7" w:rsidRDefault="00B03479" w:rsidP="00670326">
      <w:pPr>
        <w:pStyle w:val="Odstavekseznama"/>
        <w:numPr>
          <w:ilvl w:val="0"/>
          <w:numId w:val="3"/>
        </w:numPr>
        <w:spacing w:after="0" w:line="240" w:lineRule="auto"/>
        <w:ind w:hanging="294"/>
        <w:jc w:val="both"/>
        <w:rPr>
          <w:rFonts w:ascii="Arial" w:hAnsi="Arial" w:cs="Arial"/>
        </w:rPr>
      </w:pPr>
      <w:r w:rsidRPr="00F63BA7">
        <w:rPr>
          <w:rFonts w:ascii="Arial" w:hAnsi="Arial" w:cs="Arial"/>
        </w:rPr>
        <w:t xml:space="preserve">opredeljeni v </w:t>
      </w:r>
      <w:r w:rsidR="00C65DB4">
        <w:rPr>
          <w:rFonts w:ascii="Arial" w:hAnsi="Arial" w:cs="Arial"/>
        </w:rPr>
        <w:t>vlogi</w:t>
      </w:r>
      <w:r w:rsidR="00C65DB4" w:rsidRPr="00F63BA7">
        <w:rPr>
          <w:rFonts w:ascii="Arial" w:hAnsi="Arial" w:cs="Arial"/>
        </w:rPr>
        <w:t xml:space="preserve"> </w:t>
      </w:r>
      <w:r w:rsidRPr="00F63BA7">
        <w:rPr>
          <w:rFonts w:ascii="Arial" w:hAnsi="Arial" w:cs="Arial"/>
        </w:rPr>
        <w:t>prijavitelja,</w:t>
      </w:r>
    </w:p>
    <w:p w14:paraId="3A01A85F" w14:textId="77777777" w:rsidR="00B03479" w:rsidRPr="00F63BA7" w:rsidRDefault="00B03479" w:rsidP="00670326">
      <w:pPr>
        <w:pStyle w:val="Odstavekseznama"/>
        <w:numPr>
          <w:ilvl w:val="0"/>
          <w:numId w:val="3"/>
        </w:numPr>
        <w:spacing w:after="0" w:line="240" w:lineRule="auto"/>
        <w:ind w:hanging="294"/>
        <w:jc w:val="both"/>
        <w:rPr>
          <w:rFonts w:ascii="Arial" w:hAnsi="Arial" w:cs="Arial"/>
        </w:rPr>
      </w:pPr>
      <w:r w:rsidRPr="00F63BA7">
        <w:rPr>
          <w:rFonts w:ascii="Arial" w:hAnsi="Arial" w:cs="Arial"/>
        </w:rPr>
        <w:lastRenderedPageBreak/>
        <w:t>razumni in utemeljeni z načeli dobrega finančnega poslovanja, predvsem glede cenovne primernosti in stroškovne učinkovitosti,</w:t>
      </w:r>
    </w:p>
    <w:p w14:paraId="6CA50FE3" w14:textId="77777777" w:rsidR="00B03479" w:rsidRPr="00F63BA7" w:rsidRDefault="00B03479" w:rsidP="00670326">
      <w:pPr>
        <w:pStyle w:val="Odstavekseznama"/>
        <w:numPr>
          <w:ilvl w:val="0"/>
          <w:numId w:val="3"/>
        </w:numPr>
        <w:spacing w:after="0" w:line="240" w:lineRule="auto"/>
        <w:ind w:hanging="294"/>
        <w:jc w:val="both"/>
        <w:rPr>
          <w:rFonts w:ascii="Arial" w:hAnsi="Arial" w:cs="Arial"/>
        </w:rPr>
      </w:pPr>
      <w:r w:rsidRPr="00F63BA7">
        <w:rPr>
          <w:rFonts w:ascii="Arial" w:hAnsi="Arial" w:cs="Arial"/>
        </w:rPr>
        <w:t>dejansko nastali,</w:t>
      </w:r>
    </w:p>
    <w:p w14:paraId="135F6D55" w14:textId="77777777" w:rsidR="00B03479" w:rsidRPr="00F63BA7" w:rsidRDefault="00B03479" w:rsidP="00670326">
      <w:pPr>
        <w:pStyle w:val="Odstavekseznama"/>
        <w:numPr>
          <w:ilvl w:val="0"/>
          <w:numId w:val="3"/>
        </w:numPr>
        <w:spacing w:after="0" w:line="240" w:lineRule="auto"/>
        <w:ind w:hanging="294"/>
        <w:jc w:val="both"/>
        <w:rPr>
          <w:rFonts w:ascii="Arial" w:hAnsi="Arial" w:cs="Arial"/>
        </w:rPr>
      </w:pPr>
      <w:r w:rsidRPr="00F63BA7">
        <w:rPr>
          <w:rFonts w:ascii="Arial" w:hAnsi="Arial" w:cs="Arial"/>
        </w:rPr>
        <w:t>transparentni in preverljivi,</w:t>
      </w:r>
    </w:p>
    <w:p w14:paraId="4EF1FEB7" w14:textId="07F24464" w:rsidR="00B03479" w:rsidRPr="00F63BA7" w:rsidRDefault="00B03479" w:rsidP="00670326">
      <w:pPr>
        <w:pStyle w:val="Odstavekseznama"/>
        <w:numPr>
          <w:ilvl w:val="0"/>
          <w:numId w:val="3"/>
        </w:numPr>
        <w:spacing w:after="0" w:line="240" w:lineRule="auto"/>
        <w:ind w:hanging="294"/>
        <w:jc w:val="both"/>
        <w:rPr>
          <w:rFonts w:ascii="Arial" w:hAnsi="Arial" w:cs="Arial"/>
        </w:rPr>
      </w:pPr>
      <w:r w:rsidRPr="00F63BA7">
        <w:rPr>
          <w:rFonts w:ascii="Arial" w:hAnsi="Arial" w:cs="Arial"/>
        </w:rPr>
        <w:t>temeljijo na verodostojnih knjigovodskih in drugih listinah, so evidentirani na računih izvajalca v skladu z veljavnimi računovodskimi načeli in so opredeljeni v skladu z zahtevami obstoječe zakonodaje,</w:t>
      </w:r>
    </w:p>
    <w:p w14:paraId="34C58C19" w14:textId="1A4C78CB" w:rsidR="00B03479" w:rsidRPr="00F63BA7" w:rsidRDefault="00B03479" w:rsidP="00670326">
      <w:pPr>
        <w:pStyle w:val="Odstavekseznama"/>
        <w:numPr>
          <w:ilvl w:val="0"/>
          <w:numId w:val="3"/>
        </w:numPr>
        <w:spacing w:after="0" w:line="240" w:lineRule="auto"/>
        <w:ind w:hanging="294"/>
        <w:jc w:val="both"/>
        <w:rPr>
          <w:rFonts w:ascii="Arial" w:hAnsi="Arial" w:cs="Arial"/>
        </w:rPr>
      </w:pPr>
      <w:r w:rsidRPr="00F63BA7">
        <w:rPr>
          <w:rFonts w:ascii="Arial" w:hAnsi="Arial" w:cs="Arial"/>
        </w:rPr>
        <w:t>izkazani s preverljivimi dokazili (računi, pogodbe, potrdila o izvedenih plačilih in druga obračunska dokumentacija)</w:t>
      </w:r>
      <w:r w:rsidR="00B116F6">
        <w:rPr>
          <w:rFonts w:ascii="Arial" w:hAnsi="Arial" w:cs="Arial"/>
        </w:rPr>
        <w:t>.</w:t>
      </w:r>
    </w:p>
    <w:p w14:paraId="447F4BA8" w14:textId="77777777" w:rsidR="00B03479" w:rsidRPr="00F63BA7" w:rsidRDefault="00B03479" w:rsidP="00C04293">
      <w:pPr>
        <w:spacing w:after="0"/>
        <w:jc w:val="both"/>
        <w:rPr>
          <w:rFonts w:cs="Arial"/>
        </w:rPr>
      </w:pPr>
    </w:p>
    <w:p w14:paraId="00EB66D8" w14:textId="14F09F32" w:rsidR="005C32B0" w:rsidRDefault="005C32B0" w:rsidP="00136CD7">
      <w:pPr>
        <w:spacing w:after="0"/>
        <w:jc w:val="both"/>
        <w:rPr>
          <w:rFonts w:cs="Arial"/>
        </w:rPr>
      </w:pPr>
      <w:r w:rsidRPr="00F63BA7">
        <w:rPr>
          <w:rFonts w:cs="Arial"/>
        </w:rPr>
        <w:t>Neupravičeni stroški za izvedbo projekta predstavljajo breme, ki ga nosi izvajalec.</w:t>
      </w:r>
    </w:p>
    <w:p w14:paraId="03D30CEC" w14:textId="77777777" w:rsidR="009924C7" w:rsidRPr="00F63BA7" w:rsidRDefault="009924C7" w:rsidP="00C04293">
      <w:pPr>
        <w:spacing w:after="0"/>
        <w:jc w:val="both"/>
        <w:rPr>
          <w:rFonts w:cs="Arial"/>
        </w:rPr>
      </w:pPr>
    </w:p>
    <w:p w14:paraId="75E4A983" w14:textId="231731C7" w:rsidR="003B76A2" w:rsidRPr="003B76A2" w:rsidRDefault="003B76A2" w:rsidP="00C04293">
      <w:pPr>
        <w:spacing w:after="0"/>
        <w:jc w:val="both"/>
        <w:rPr>
          <w:rFonts w:cs="Arial"/>
        </w:rPr>
      </w:pPr>
    </w:p>
    <w:p w14:paraId="24AA6344" w14:textId="7B0710D9" w:rsidR="005C32B0" w:rsidRDefault="005C32B0" w:rsidP="00C04293">
      <w:pPr>
        <w:pStyle w:val="Naslov2"/>
        <w:spacing w:before="0" w:after="0"/>
      </w:pPr>
      <w:r w:rsidRPr="00D842DB">
        <w:t>Višina razpoložljivih in zaprošenih sredstev za sofinanciranje</w:t>
      </w:r>
    </w:p>
    <w:p w14:paraId="0EBF46C2" w14:textId="77777777" w:rsidR="00972D09" w:rsidRPr="00972D09" w:rsidRDefault="00972D09" w:rsidP="00972D09"/>
    <w:p w14:paraId="4C48EC4B" w14:textId="4045D9E2" w:rsidR="005C32B0" w:rsidRDefault="005C32B0" w:rsidP="00136CD7">
      <w:pPr>
        <w:spacing w:after="0"/>
        <w:jc w:val="both"/>
        <w:rPr>
          <w:rFonts w:cs="Arial"/>
        </w:rPr>
      </w:pPr>
      <w:r w:rsidRPr="00F63BA7">
        <w:rPr>
          <w:rFonts w:cs="Arial"/>
        </w:rPr>
        <w:t xml:space="preserve">Višina razpoložljivih sredstev za javni razpis za leto 2025 znaša </w:t>
      </w:r>
      <w:r w:rsidR="002212E8">
        <w:rPr>
          <w:rFonts w:cs="Arial"/>
        </w:rPr>
        <w:t>1</w:t>
      </w:r>
      <w:r w:rsidRPr="00F63BA7">
        <w:rPr>
          <w:rFonts w:cs="Arial"/>
        </w:rPr>
        <w:t>0.000,00 EUR.</w:t>
      </w:r>
    </w:p>
    <w:p w14:paraId="16F439AC" w14:textId="77777777" w:rsidR="009E2D68" w:rsidRDefault="009E2D68" w:rsidP="00C04293">
      <w:pPr>
        <w:spacing w:after="0"/>
        <w:jc w:val="both"/>
        <w:rPr>
          <w:rFonts w:cs="Arial"/>
        </w:rPr>
      </w:pPr>
    </w:p>
    <w:p w14:paraId="35C2CF8A" w14:textId="483882C7" w:rsidR="009A378E" w:rsidRDefault="00AE7C8B" w:rsidP="009A378E">
      <w:pPr>
        <w:spacing w:after="0"/>
        <w:jc w:val="both"/>
        <w:rPr>
          <w:rFonts w:cs="Arial"/>
        </w:rPr>
      </w:pPr>
      <w:bookmarkStart w:id="1" w:name="_Hlk194568519"/>
      <w:r w:rsidRPr="001A1D3B">
        <w:rPr>
          <w:rFonts w:cs="Arial"/>
          <w:bCs/>
          <w:szCs w:val="22"/>
        </w:rPr>
        <w:t>Mestna občina Nova Gorica</w:t>
      </w:r>
      <w:bookmarkEnd w:id="1"/>
      <w:r w:rsidRPr="001A1D3B">
        <w:rPr>
          <w:rFonts w:cs="Arial"/>
          <w:bCs/>
          <w:szCs w:val="22"/>
        </w:rPr>
        <w:t xml:space="preserve"> </w:t>
      </w:r>
      <w:r w:rsidR="009A378E" w:rsidRPr="00F63BA7">
        <w:rPr>
          <w:rFonts w:cs="Arial"/>
        </w:rPr>
        <w:t>si pridržuje pravico do spremembe</w:t>
      </w:r>
      <w:r>
        <w:rPr>
          <w:rFonts w:cs="Arial"/>
        </w:rPr>
        <w:t xml:space="preserve"> višine</w:t>
      </w:r>
      <w:r w:rsidRPr="00F63BA7">
        <w:rPr>
          <w:rFonts w:cs="Arial"/>
        </w:rPr>
        <w:t xml:space="preserve"> </w:t>
      </w:r>
      <w:r w:rsidR="009A378E" w:rsidRPr="00F63BA7">
        <w:rPr>
          <w:rFonts w:cs="Arial"/>
        </w:rPr>
        <w:t>razpoložljivih sredstev v primeru, da se razpoložljiva sredstva spremenijo</w:t>
      </w:r>
      <w:r w:rsidR="00EC148F">
        <w:rPr>
          <w:rFonts w:cs="Arial"/>
        </w:rPr>
        <w:t xml:space="preserve"> v</w:t>
      </w:r>
      <w:r w:rsidR="009A378E" w:rsidRPr="00F63BA7">
        <w:rPr>
          <w:rFonts w:cs="Arial"/>
        </w:rPr>
        <w:t xml:space="preserve"> proračun</w:t>
      </w:r>
      <w:r w:rsidR="009A378E">
        <w:rPr>
          <w:rFonts w:cs="Arial"/>
        </w:rPr>
        <w:t>u</w:t>
      </w:r>
      <w:r w:rsidR="009A378E" w:rsidRPr="00F63BA7">
        <w:rPr>
          <w:rFonts w:cs="Arial"/>
        </w:rPr>
        <w:t xml:space="preserve"> </w:t>
      </w:r>
      <w:r w:rsidR="00CA013C">
        <w:rPr>
          <w:rFonts w:cs="Arial"/>
        </w:rPr>
        <w:t>Mestne občine Nova Gorica</w:t>
      </w:r>
      <w:r w:rsidR="00CA013C" w:rsidRPr="00F63BA7" w:rsidDel="00CA013C">
        <w:rPr>
          <w:rFonts w:cs="Arial"/>
        </w:rPr>
        <w:t xml:space="preserve"> </w:t>
      </w:r>
      <w:r w:rsidR="009A378E" w:rsidRPr="00F63BA7">
        <w:rPr>
          <w:rFonts w:cs="Arial"/>
        </w:rPr>
        <w:t xml:space="preserve">za leto 2025. </w:t>
      </w:r>
    </w:p>
    <w:p w14:paraId="6F902AAC" w14:textId="77777777" w:rsidR="009A378E" w:rsidRPr="00F63BA7" w:rsidRDefault="009A378E" w:rsidP="00C04293">
      <w:pPr>
        <w:spacing w:after="0"/>
        <w:jc w:val="both"/>
        <w:rPr>
          <w:rFonts w:cs="Arial"/>
        </w:rPr>
      </w:pPr>
    </w:p>
    <w:p w14:paraId="5D0B6D6C" w14:textId="02C2CBAE" w:rsidR="00E32DE6" w:rsidRPr="00E32DE6" w:rsidRDefault="00E32DE6" w:rsidP="00E32DE6">
      <w:pPr>
        <w:spacing w:after="0"/>
        <w:jc w:val="both"/>
        <w:rPr>
          <w:rFonts w:cs="Arial"/>
        </w:rPr>
      </w:pPr>
      <w:r w:rsidRPr="00E32DE6">
        <w:rPr>
          <w:rFonts w:cs="Arial"/>
        </w:rPr>
        <w:t xml:space="preserve">Projekti morajo biti zaključeni </w:t>
      </w:r>
      <w:r w:rsidRPr="00E32DE6">
        <w:rPr>
          <w:rFonts w:cs="Arial"/>
          <w:b/>
          <w:bCs/>
        </w:rPr>
        <w:t xml:space="preserve">najkasneje do 28. oktobra 2025, </w:t>
      </w:r>
      <w:r w:rsidRPr="00E32DE6">
        <w:rPr>
          <w:rFonts w:cs="Arial"/>
        </w:rPr>
        <w:t xml:space="preserve">kar pomeni, da mora </w:t>
      </w:r>
      <w:r>
        <w:rPr>
          <w:rFonts w:cs="Arial"/>
        </w:rPr>
        <w:t>M</w:t>
      </w:r>
      <w:r w:rsidR="004E233D">
        <w:rPr>
          <w:rFonts w:cs="Arial"/>
        </w:rPr>
        <w:t>estna občina Nova Gorica</w:t>
      </w:r>
      <w:r>
        <w:rPr>
          <w:rFonts w:cs="Arial"/>
        </w:rPr>
        <w:t xml:space="preserve"> </w:t>
      </w:r>
      <w:r w:rsidRPr="00E32DE6">
        <w:rPr>
          <w:rFonts w:cs="Arial"/>
        </w:rPr>
        <w:t xml:space="preserve">končno poročilo prejeti najkasneje </w:t>
      </w:r>
      <w:r w:rsidR="00CA013C">
        <w:rPr>
          <w:rFonts w:cs="Arial"/>
        </w:rPr>
        <w:t>do</w:t>
      </w:r>
      <w:r w:rsidR="00CA013C" w:rsidRPr="00E32DE6">
        <w:rPr>
          <w:rFonts w:cs="Arial"/>
        </w:rPr>
        <w:t xml:space="preserve"> </w:t>
      </w:r>
      <w:r w:rsidR="00CA013C">
        <w:rPr>
          <w:rFonts w:cs="Arial"/>
        </w:rPr>
        <w:t>navedenega</w:t>
      </w:r>
      <w:r w:rsidR="00CA013C" w:rsidRPr="00E32DE6">
        <w:rPr>
          <w:rFonts w:cs="Arial"/>
        </w:rPr>
        <w:t xml:space="preserve"> </w:t>
      </w:r>
      <w:r w:rsidRPr="00E32DE6">
        <w:rPr>
          <w:rFonts w:cs="Arial"/>
        </w:rPr>
        <w:t>datum</w:t>
      </w:r>
      <w:r w:rsidR="00CA013C">
        <w:rPr>
          <w:rFonts w:cs="Arial"/>
        </w:rPr>
        <w:t>a</w:t>
      </w:r>
      <w:r w:rsidRPr="00E32DE6">
        <w:rPr>
          <w:rFonts w:cs="Arial"/>
        </w:rPr>
        <w:t>.</w:t>
      </w:r>
    </w:p>
    <w:p w14:paraId="2CEBB070" w14:textId="77777777" w:rsidR="009E2D68" w:rsidRPr="00F63BA7" w:rsidRDefault="009E2D68" w:rsidP="00C04293">
      <w:pPr>
        <w:spacing w:after="0"/>
        <w:jc w:val="both"/>
        <w:rPr>
          <w:rFonts w:cs="Arial"/>
        </w:rPr>
      </w:pPr>
    </w:p>
    <w:p w14:paraId="57F55A70" w14:textId="18CFA91B" w:rsidR="005C32B0" w:rsidRDefault="005C32B0" w:rsidP="00136CD7">
      <w:pPr>
        <w:spacing w:after="0"/>
        <w:jc w:val="both"/>
        <w:rPr>
          <w:rFonts w:cs="Arial"/>
        </w:rPr>
      </w:pPr>
      <w:r w:rsidRPr="00F63BA7">
        <w:rPr>
          <w:rFonts w:cs="Arial"/>
        </w:rPr>
        <w:t xml:space="preserve">Višina zaprošenih sredstev za sofinanciranje projekta, ki se bo izvedel v letu 2025, je omejena. Prijavitelj lahko </w:t>
      </w:r>
      <w:r w:rsidR="00CA013C">
        <w:rPr>
          <w:rFonts w:cs="Arial"/>
        </w:rPr>
        <w:t>na podlagi tega</w:t>
      </w:r>
      <w:r w:rsidR="00CA013C" w:rsidRPr="00F63BA7">
        <w:rPr>
          <w:rFonts w:cs="Arial"/>
        </w:rPr>
        <w:t xml:space="preserve"> </w:t>
      </w:r>
      <w:r w:rsidRPr="00F63BA7">
        <w:rPr>
          <w:rFonts w:cs="Arial"/>
        </w:rPr>
        <w:t xml:space="preserve">javnega razpisa zaprosi za sofinanciranje do največ </w:t>
      </w:r>
      <w:r w:rsidR="00374B05" w:rsidRPr="001D7539">
        <w:rPr>
          <w:rFonts w:cs="Arial"/>
        </w:rPr>
        <w:t>8</w:t>
      </w:r>
      <w:r w:rsidRPr="001D7539">
        <w:rPr>
          <w:rFonts w:cs="Arial"/>
        </w:rPr>
        <w:t xml:space="preserve">0% vrednosti projekta, hkrati pa višina zaprošenega zneska ne sme presegati </w:t>
      </w:r>
      <w:r w:rsidR="002B11FE" w:rsidRPr="001D7539">
        <w:rPr>
          <w:rFonts w:cs="Arial"/>
        </w:rPr>
        <w:t>2</w:t>
      </w:r>
      <w:r w:rsidRPr="001D7539">
        <w:rPr>
          <w:rFonts w:cs="Arial"/>
        </w:rPr>
        <w:t>.000,00 EUR.</w:t>
      </w:r>
    </w:p>
    <w:p w14:paraId="1114F292" w14:textId="77777777" w:rsidR="001441FD" w:rsidRDefault="001441FD" w:rsidP="00136CD7">
      <w:pPr>
        <w:spacing w:after="0"/>
        <w:jc w:val="both"/>
        <w:rPr>
          <w:rFonts w:cs="Arial"/>
        </w:rPr>
      </w:pPr>
    </w:p>
    <w:p w14:paraId="21D8A72F" w14:textId="6E1B33AF" w:rsidR="001441FD" w:rsidRDefault="001441FD" w:rsidP="00136CD7">
      <w:pPr>
        <w:spacing w:after="0"/>
        <w:jc w:val="both"/>
        <w:rPr>
          <w:rFonts w:cs="Arial"/>
        </w:rPr>
      </w:pPr>
      <w:r>
        <w:rPr>
          <w:rFonts w:cs="Arial"/>
        </w:rPr>
        <w:t>Vloga mora vsebovati vse dokumente</w:t>
      </w:r>
      <w:r w:rsidR="00D344DF">
        <w:rPr>
          <w:rFonts w:cs="Arial"/>
        </w:rPr>
        <w:t>, skladno z razpisno dokumentacijo.</w:t>
      </w:r>
    </w:p>
    <w:p w14:paraId="3A427635" w14:textId="77777777" w:rsidR="009E2D68" w:rsidRPr="00F63BA7" w:rsidRDefault="009E2D68" w:rsidP="00C04293">
      <w:pPr>
        <w:spacing w:after="0"/>
        <w:jc w:val="both"/>
        <w:rPr>
          <w:rFonts w:cs="Arial"/>
        </w:rPr>
      </w:pPr>
    </w:p>
    <w:p w14:paraId="4C1C077A" w14:textId="77777777" w:rsidR="009E2D68" w:rsidRPr="00F63BA7" w:rsidRDefault="009E2D68" w:rsidP="00C04293">
      <w:pPr>
        <w:spacing w:after="0"/>
        <w:jc w:val="both"/>
        <w:rPr>
          <w:rFonts w:cs="Arial"/>
        </w:rPr>
      </w:pPr>
    </w:p>
    <w:p w14:paraId="38CECAF5" w14:textId="5CD09CA9" w:rsidR="005C32B0" w:rsidRDefault="005C32B0" w:rsidP="00C04293">
      <w:pPr>
        <w:pStyle w:val="Naslov2"/>
        <w:spacing w:before="0" w:after="0"/>
      </w:pPr>
      <w:r w:rsidRPr="006B762E">
        <w:t>Razpisni kriteriji</w:t>
      </w:r>
    </w:p>
    <w:p w14:paraId="1F93E96A" w14:textId="77777777" w:rsidR="00AF4A82" w:rsidRPr="00AF4A82" w:rsidRDefault="00AF4A82" w:rsidP="00AF4A82">
      <w:pPr>
        <w:pStyle w:val="Telobesedila"/>
      </w:pPr>
    </w:p>
    <w:p w14:paraId="4FA34174" w14:textId="5F43EF49" w:rsidR="005C32B0" w:rsidRDefault="00CA013C" w:rsidP="00C04293">
      <w:pPr>
        <w:spacing w:after="0"/>
        <w:jc w:val="both"/>
        <w:rPr>
          <w:rFonts w:cs="Arial"/>
        </w:rPr>
      </w:pPr>
      <w:r>
        <w:rPr>
          <w:rFonts w:cs="Arial"/>
        </w:rPr>
        <w:t>Vloge</w:t>
      </w:r>
      <w:r w:rsidRPr="00F63BA7">
        <w:rPr>
          <w:rFonts w:cs="Arial"/>
        </w:rPr>
        <w:t xml:space="preserve"> </w:t>
      </w:r>
      <w:r w:rsidR="005C32B0" w:rsidRPr="00F63BA7">
        <w:rPr>
          <w:rFonts w:cs="Arial"/>
        </w:rPr>
        <w:t>prijaviteljev na javni razpis se bodo ocenjevale po naslednjih kriterijih:</w:t>
      </w:r>
    </w:p>
    <w:p w14:paraId="57F8F473" w14:textId="77777777" w:rsidR="00CA013C" w:rsidRPr="00D842DB" w:rsidRDefault="00CA013C" w:rsidP="00C04293">
      <w:pPr>
        <w:spacing w:after="0"/>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518"/>
        <w:gridCol w:w="4472"/>
      </w:tblGrid>
      <w:tr w:rsidR="005C32B0" w:rsidRPr="00AA524A" w14:paraId="2995A682" w14:textId="77777777" w:rsidTr="00E44B24">
        <w:tc>
          <w:tcPr>
            <w:tcW w:w="4518" w:type="dxa"/>
            <w:shd w:val="clear" w:color="auto" w:fill="auto"/>
          </w:tcPr>
          <w:p w14:paraId="56B0BCB2" w14:textId="0E0C1A27" w:rsidR="005C32B0" w:rsidRPr="00FD42DE" w:rsidRDefault="005C32B0" w:rsidP="00C04293">
            <w:pPr>
              <w:spacing w:after="0"/>
              <w:jc w:val="both"/>
              <w:rPr>
                <w:rFonts w:cs="Arial"/>
                <w:b/>
                <w:bCs/>
              </w:rPr>
            </w:pPr>
            <w:r w:rsidRPr="00FD42DE">
              <w:rPr>
                <w:rFonts w:cs="Arial"/>
                <w:b/>
                <w:bCs/>
              </w:rPr>
              <w:t xml:space="preserve">Kriterij 1 - </w:t>
            </w:r>
            <w:r w:rsidR="00225AA5" w:rsidRPr="001F4DB3">
              <w:rPr>
                <w:rFonts w:cs="Arial"/>
                <w:b/>
                <w:bCs/>
              </w:rPr>
              <w:t>Vsebinska ocena projekta:</w:t>
            </w:r>
          </w:p>
        </w:tc>
        <w:tc>
          <w:tcPr>
            <w:tcW w:w="4472" w:type="dxa"/>
            <w:shd w:val="clear" w:color="auto" w:fill="auto"/>
          </w:tcPr>
          <w:p w14:paraId="5543EADB" w14:textId="1BF1FE7A" w:rsidR="005C32B0" w:rsidRPr="00FD42DE" w:rsidRDefault="005C32B0" w:rsidP="00C04293">
            <w:pPr>
              <w:spacing w:after="0"/>
              <w:jc w:val="both"/>
              <w:rPr>
                <w:rFonts w:cs="Arial"/>
                <w:b/>
                <w:bCs/>
              </w:rPr>
            </w:pPr>
            <w:r w:rsidRPr="00FD42DE">
              <w:rPr>
                <w:rFonts w:cs="Arial"/>
                <w:b/>
                <w:bCs/>
              </w:rPr>
              <w:t>Število možnih točk</w:t>
            </w:r>
            <w:r w:rsidR="00B116F6">
              <w:rPr>
                <w:rFonts w:cs="Arial"/>
                <w:b/>
                <w:bCs/>
              </w:rPr>
              <w:t>:</w:t>
            </w:r>
            <w:r w:rsidR="00B01AFE">
              <w:rPr>
                <w:rFonts w:cs="Arial"/>
                <w:b/>
                <w:bCs/>
                <w:szCs w:val="22"/>
              </w:rPr>
              <w:t xml:space="preserve"> d</w:t>
            </w:r>
            <w:r w:rsidR="00B01AFE" w:rsidRPr="001F4DB3">
              <w:rPr>
                <w:rFonts w:cs="Arial"/>
                <w:b/>
                <w:bCs/>
                <w:szCs w:val="22"/>
              </w:rPr>
              <w:t xml:space="preserve">o </w:t>
            </w:r>
            <w:r w:rsidR="00670326">
              <w:rPr>
                <w:rFonts w:cs="Arial"/>
                <w:b/>
                <w:bCs/>
                <w:szCs w:val="22"/>
              </w:rPr>
              <w:t>7</w:t>
            </w:r>
            <w:r w:rsidR="00B01AFE">
              <w:rPr>
                <w:rFonts w:cs="Arial"/>
                <w:b/>
                <w:bCs/>
                <w:szCs w:val="22"/>
              </w:rPr>
              <w:t xml:space="preserve">0 </w:t>
            </w:r>
            <w:r w:rsidR="00B01AFE" w:rsidRPr="001F4DB3">
              <w:rPr>
                <w:rFonts w:cs="Arial"/>
                <w:b/>
                <w:bCs/>
                <w:szCs w:val="22"/>
              </w:rPr>
              <w:t>točk</w:t>
            </w:r>
          </w:p>
        </w:tc>
      </w:tr>
      <w:tr w:rsidR="00DA339F" w:rsidRPr="001F4DB3" w14:paraId="0379A39B" w14:textId="77777777" w:rsidTr="00443C67">
        <w:tc>
          <w:tcPr>
            <w:tcW w:w="4518" w:type="dxa"/>
            <w:tcBorders>
              <w:bottom w:val="nil"/>
              <w:right w:val="single" w:sz="4" w:space="0" w:color="auto"/>
            </w:tcBorders>
            <w:shd w:val="clear" w:color="auto" w:fill="auto"/>
          </w:tcPr>
          <w:p w14:paraId="751A010B" w14:textId="77777777" w:rsidR="00DA339F" w:rsidRDefault="00DA339F" w:rsidP="00C04293">
            <w:pPr>
              <w:pStyle w:val="Odstavekseznama"/>
              <w:numPr>
                <w:ilvl w:val="0"/>
                <w:numId w:val="8"/>
              </w:numPr>
              <w:spacing w:after="0" w:line="240" w:lineRule="auto"/>
              <w:jc w:val="both"/>
              <w:rPr>
                <w:rFonts w:ascii="Arial" w:hAnsi="Arial" w:cs="Arial"/>
              </w:rPr>
            </w:pPr>
            <w:r w:rsidRPr="001F4DB3">
              <w:rPr>
                <w:rFonts w:ascii="Arial" w:hAnsi="Arial" w:cs="Arial"/>
              </w:rPr>
              <w:t>vsebinska zaokroženost projekta, celovitost, aktualnost</w:t>
            </w:r>
            <w:r w:rsidR="00224BDF">
              <w:rPr>
                <w:rFonts w:ascii="Arial" w:hAnsi="Arial" w:cs="Arial"/>
              </w:rPr>
              <w:t>,</w:t>
            </w:r>
          </w:p>
          <w:p w14:paraId="16DF1A8B" w14:textId="6868B53B" w:rsidR="008D768E" w:rsidRPr="001F4DB3" w:rsidRDefault="008D768E" w:rsidP="00F32CA6">
            <w:pPr>
              <w:pStyle w:val="Odstavekseznama"/>
              <w:spacing w:after="0" w:line="240" w:lineRule="auto"/>
              <w:jc w:val="both"/>
              <w:rPr>
                <w:rFonts w:ascii="Arial" w:hAnsi="Arial" w:cs="Arial"/>
              </w:rPr>
            </w:pPr>
          </w:p>
        </w:tc>
        <w:tc>
          <w:tcPr>
            <w:tcW w:w="4472" w:type="dxa"/>
            <w:tcBorders>
              <w:left w:val="single" w:sz="4" w:space="0" w:color="auto"/>
              <w:bottom w:val="nil"/>
            </w:tcBorders>
            <w:shd w:val="clear" w:color="auto" w:fill="auto"/>
          </w:tcPr>
          <w:p w14:paraId="080A054A" w14:textId="55A04EBB" w:rsidR="00DA339F" w:rsidRPr="001F4DB3" w:rsidRDefault="00DA339F" w:rsidP="00C04293">
            <w:pPr>
              <w:spacing w:after="0"/>
              <w:jc w:val="both"/>
              <w:rPr>
                <w:rFonts w:cs="Arial"/>
                <w:szCs w:val="22"/>
              </w:rPr>
            </w:pPr>
            <w:r w:rsidRPr="001F4DB3">
              <w:rPr>
                <w:rFonts w:cs="Arial"/>
                <w:szCs w:val="22"/>
              </w:rPr>
              <w:t xml:space="preserve">do </w:t>
            </w:r>
            <w:r w:rsidR="00F4108D">
              <w:rPr>
                <w:rFonts w:cs="Arial"/>
                <w:szCs w:val="22"/>
              </w:rPr>
              <w:t>1</w:t>
            </w:r>
            <w:r w:rsidR="00FF36DC">
              <w:rPr>
                <w:rFonts w:cs="Arial"/>
                <w:szCs w:val="22"/>
              </w:rPr>
              <w:t>0</w:t>
            </w:r>
            <w:r w:rsidRPr="001F4DB3">
              <w:rPr>
                <w:rFonts w:cs="Arial"/>
                <w:szCs w:val="22"/>
              </w:rPr>
              <w:t xml:space="preserve"> točk</w:t>
            </w:r>
          </w:p>
        </w:tc>
      </w:tr>
      <w:tr w:rsidR="00DA339F" w:rsidRPr="001F4DB3" w14:paraId="072604ED" w14:textId="77777777" w:rsidTr="00443C67">
        <w:trPr>
          <w:trHeight w:val="602"/>
        </w:trPr>
        <w:tc>
          <w:tcPr>
            <w:tcW w:w="4518" w:type="dxa"/>
            <w:tcBorders>
              <w:top w:val="nil"/>
              <w:bottom w:val="nil"/>
              <w:right w:val="single" w:sz="4" w:space="0" w:color="auto"/>
            </w:tcBorders>
            <w:shd w:val="clear" w:color="auto" w:fill="auto"/>
          </w:tcPr>
          <w:p w14:paraId="5EE42297" w14:textId="13FD95DE" w:rsidR="00DA339F" w:rsidRPr="001F4DB3" w:rsidRDefault="00DA339F" w:rsidP="00C04293">
            <w:pPr>
              <w:pStyle w:val="Odstavekseznama"/>
              <w:numPr>
                <w:ilvl w:val="0"/>
                <w:numId w:val="8"/>
              </w:numPr>
              <w:spacing w:after="0" w:line="240" w:lineRule="auto"/>
              <w:jc w:val="both"/>
              <w:rPr>
                <w:rFonts w:ascii="Arial" w:hAnsi="Arial" w:cs="Arial"/>
              </w:rPr>
            </w:pPr>
            <w:r w:rsidRPr="001F4DB3">
              <w:rPr>
                <w:rFonts w:ascii="Arial" w:hAnsi="Arial" w:cs="Arial"/>
              </w:rPr>
              <w:t>ustvarjalnost, inovativnost v pristopu in izvedbi</w:t>
            </w:r>
            <w:r w:rsidR="00224BDF">
              <w:rPr>
                <w:rFonts w:ascii="Arial" w:hAnsi="Arial" w:cs="Arial"/>
              </w:rPr>
              <w:t>,</w:t>
            </w:r>
          </w:p>
        </w:tc>
        <w:tc>
          <w:tcPr>
            <w:tcW w:w="4472" w:type="dxa"/>
            <w:tcBorders>
              <w:top w:val="nil"/>
              <w:left w:val="single" w:sz="4" w:space="0" w:color="auto"/>
              <w:bottom w:val="nil"/>
            </w:tcBorders>
            <w:shd w:val="clear" w:color="auto" w:fill="auto"/>
          </w:tcPr>
          <w:p w14:paraId="710FD331" w14:textId="4759749B" w:rsidR="00DA339F" w:rsidRPr="001F4DB3" w:rsidRDefault="00243D74" w:rsidP="00C04293">
            <w:pPr>
              <w:spacing w:after="0"/>
              <w:jc w:val="both"/>
              <w:rPr>
                <w:rFonts w:cs="Arial"/>
                <w:szCs w:val="22"/>
              </w:rPr>
            </w:pPr>
            <w:r w:rsidRPr="001F4DB3">
              <w:rPr>
                <w:rFonts w:cs="Arial"/>
                <w:szCs w:val="22"/>
              </w:rPr>
              <w:t>do 1</w:t>
            </w:r>
            <w:r w:rsidR="00FF36DC">
              <w:rPr>
                <w:rFonts w:cs="Arial"/>
                <w:szCs w:val="22"/>
              </w:rPr>
              <w:t>0</w:t>
            </w:r>
            <w:r w:rsidRPr="001F4DB3">
              <w:rPr>
                <w:rFonts w:cs="Arial"/>
                <w:szCs w:val="22"/>
              </w:rPr>
              <w:t xml:space="preserve"> točk</w:t>
            </w:r>
          </w:p>
        </w:tc>
      </w:tr>
      <w:tr w:rsidR="00DA339F" w:rsidRPr="001F4DB3" w14:paraId="0F121194" w14:textId="77777777" w:rsidTr="00443C67">
        <w:tc>
          <w:tcPr>
            <w:tcW w:w="4518" w:type="dxa"/>
            <w:tcBorders>
              <w:top w:val="nil"/>
              <w:bottom w:val="nil"/>
              <w:right w:val="single" w:sz="4" w:space="0" w:color="auto"/>
            </w:tcBorders>
            <w:shd w:val="clear" w:color="auto" w:fill="auto"/>
          </w:tcPr>
          <w:p w14:paraId="6C3E97D0" w14:textId="4AA2B7F5" w:rsidR="008F2605" w:rsidRDefault="002649DB" w:rsidP="00C04293">
            <w:pPr>
              <w:pStyle w:val="Odstavekseznama"/>
              <w:numPr>
                <w:ilvl w:val="0"/>
                <w:numId w:val="18"/>
              </w:numPr>
              <w:spacing w:after="0" w:line="240" w:lineRule="auto"/>
              <w:jc w:val="both"/>
              <w:rPr>
                <w:rFonts w:ascii="Arial" w:hAnsi="Arial" w:cs="Arial"/>
              </w:rPr>
            </w:pPr>
            <w:r>
              <w:rPr>
                <w:rFonts w:ascii="Arial" w:eastAsia="Times New Roman" w:hAnsi="Arial"/>
                <w:kern w:val="0"/>
                <w:szCs w:val="24"/>
                <w:lang w:eastAsia="sl-SI"/>
              </w:rPr>
              <w:t xml:space="preserve">prispevanje k večji </w:t>
            </w:r>
            <w:r>
              <w:rPr>
                <w:rFonts w:ascii="Arial" w:hAnsi="Arial"/>
              </w:rPr>
              <w:t>o</w:t>
            </w:r>
            <w:r w:rsidRPr="00AC27BD">
              <w:rPr>
                <w:rFonts w:ascii="Arial" w:hAnsi="Arial" w:cs="Arial"/>
              </w:rPr>
              <w:t>zavešče</w:t>
            </w:r>
            <w:r>
              <w:rPr>
                <w:rFonts w:ascii="Arial" w:hAnsi="Arial" w:cs="Arial"/>
              </w:rPr>
              <w:t>nosti</w:t>
            </w:r>
            <w:r w:rsidR="00AC27BD" w:rsidRPr="00AC27BD">
              <w:rPr>
                <w:rFonts w:ascii="Arial" w:hAnsi="Arial" w:cs="Arial"/>
              </w:rPr>
              <w:t xml:space="preserve"> in izobraževan</w:t>
            </w:r>
            <w:r>
              <w:rPr>
                <w:rFonts w:ascii="Arial" w:hAnsi="Arial" w:cs="Arial"/>
              </w:rPr>
              <w:t>ju</w:t>
            </w:r>
            <w:r w:rsidR="00AC27BD" w:rsidRPr="00AC27BD">
              <w:rPr>
                <w:rFonts w:ascii="Arial" w:hAnsi="Arial" w:cs="Arial"/>
              </w:rPr>
              <w:t xml:space="preserve"> o varstvu okolja</w:t>
            </w:r>
            <w:r w:rsidR="00224BDF">
              <w:rPr>
                <w:rFonts w:ascii="Arial" w:hAnsi="Arial" w:cs="Arial"/>
              </w:rPr>
              <w:t>,</w:t>
            </w:r>
          </w:p>
          <w:p w14:paraId="0F24A056" w14:textId="6C569140" w:rsidR="00C93D6E" w:rsidRPr="00032882" w:rsidRDefault="00C93D6E" w:rsidP="00670857">
            <w:pPr>
              <w:pStyle w:val="Odstavekseznama"/>
              <w:spacing w:after="0" w:line="240" w:lineRule="auto"/>
              <w:jc w:val="both"/>
              <w:rPr>
                <w:rFonts w:ascii="Arial" w:hAnsi="Arial" w:cs="Arial"/>
              </w:rPr>
            </w:pPr>
          </w:p>
        </w:tc>
        <w:tc>
          <w:tcPr>
            <w:tcW w:w="4472" w:type="dxa"/>
            <w:tcBorders>
              <w:top w:val="nil"/>
              <w:left w:val="single" w:sz="4" w:space="0" w:color="auto"/>
              <w:bottom w:val="nil"/>
            </w:tcBorders>
            <w:shd w:val="clear" w:color="auto" w:fill="auto"/>
          </w:tcPr>
          <w:p w14:paraId="0B27C089" w14:textId="15DDD7A3" w:rsidR="00FF36DC" w:rsidRPr="001F4DB3" w:rsidRDefault="00BB6032" w:rsidP="00C04293">
            <w:pPr>
              <w:spacing w:after="0"/>
              <w:jc w:val="both"/>
              <w:rPr>
                <w:rFonts w:cs="Arial"/>
                <w:szCs w:val="22"/>
              </w:rPr>
            </w:pPr>
            <w:r w:rsidRPr="001F4DB3">
              <w:rPr>
                <w:rFonts w:cs="Arial"/>
                <w:szCs w:val="22"/>
              </w:rPr>
              <w:t xml:space="preserve">do </w:t>
            </w:r>
            <w:r w:rsidR="00F4108D">
              <w:rPr>
                <w:rFonts w:cs="Arial"/>
                <w:szCs w:val="22"/>
              </w:rPr>
              <w:t>1</w:t>
            </w:r>
            <w:r w:rsidRPr="001F4DB3">
              <w:rPr>
                <w:rFonts w:cs="Arial"/>
                <w:szCs w:val="22"/>
              </w:rPr>
              <w:t>0 točk</w:t>
            </w:r>
          </w:p>
        </w:tc>
      </w:tr>
      <w:tr w:rsidR="00FF36DC" w:rsidRPr="001F4DB3" w14:paraId="34F660C9" w14:textId="77777777" w:rsidTr="00443C67">
        <w:tc>
          <w:tcPr>
            <w:tcW w:w="4518" w:type="dxa"/>
            <w:tcBorders>
              <w:top w:val="nil"/>
              <w:bottom w:val="nil"/>
              <w:right w:val="single" w:sz="4" w:space="0" w:color="auto"/>
            </w:tcBorders>
            <w:shd w:val="clear" w:color="auto" w:fill="auto"/>
          </w:tcPr>
          <w:p w14:paraId="7B03992A" w14:textId="77777777" w:rsidR="00F32CA6" w:rsidRPr="001F4DB3" w:rsidRDefault="00F32CA6" w:rsidP="00F32CA6">
            <w:pPr>
              <w:pStyle w:val="Odstavekseznama"/>
              <w:numPr>
                <w:ilvl w:val="0"/>
                <w:numId w:val="17"/>
              </w:numPr>
              <w:spacing w:after="0" w:line="240" w:lineRule="auto"/>
              <w:rPr>
                <w:rFonts w:ascii="Arial" w:hAnsi="Arial" w:cs="Arial"/>
              </w:rPr>
            </w:pPr>
            <w:r w:rsidRPr="001F4DB3">
              <w:rPr>
                <w:rFonts w:ascii="Arial" w:hAnsi="Arial" w:cs="Arial"/>
              </w:rPr>
              <w:t xml:space="preserve">promocijski načrt, </w:t>
            </w:r>
          </w:p>
          <w:p w14:paraId="451E5323" w14:textId="77777777" w:rsidR="00FF36DC" w:rsidRPr="001F4DB3" w:rsidRDefault="00FF36DC" w:rsidP="00991E81">
            <w:pPr>
              <w:pStyle w:val="Odstavekseznama"/>
              <w:spacing w:after="0" w:line="240" w:lineRule="auto"/>
              <w:jc w:val="both"/>
              <w:rPr>
                <w:rFonts w:ascii="Arial" w:hAnsi="Arial" w:cs="Arial"/>
              </w:rPr>
            </w:pPr>
          </w:p>
        </w:tc>
        <w:tc>
          <w:tcPr>
            <w:tcW w:w="4472" w:type="dxa"/>
            <w:tcBorders>
              <w:top w:val="nil"/>
              <w:left w:val="single" w:sz="4" w:space="0" w:color="auto"/>
              <w:bottom w:val="nil"/>
            </w:tcBorders>
            <w:shd w:val="clear" w:color="auto" w:fill="auto"/>
          </w:tcPr>
          <w:p w14:paraId="37683CEF" w14:textId="265904C2" w:rsidR="00FF36DC" w:rsidRPr="001F4DB3" w:rsidRDefault="00F32CA6" w:rsidP="00C04293">
            <w:pPr>
              <w:spacing w:after="0"/>
              <w:jc w:val="both"/>
              <w:rPr>
                <w:rFonts w:cs="Arial"/>
                <w:szCs w:val="22"/>
              </w:rPr>
            </w:pPr>
            <w:r>
              <w:rPr>
                <w:rFonts w:cs="Arial"/>
                <w:szCs w:val="22"/>
              </w:rPr>
              <w:t xml:space="preserve">do </w:t>
            </w:r>
            <w:r w:rsidR="00670326">
              <w:rPr>
                <w:rFonts w:cs="Arial"/>
                <w:szCs w:val="22"/>
              </w:rPr>
              <w:t>1</w:t>
            </w:r>
            <w:r>
              <w:rPr>
                <w:rFonts w:cs="Arial"/>
                <w:szCs w:val="22"/>
              </w:rPr>
              <w:t>0 točk</w:t>
            </w:r>
          </w:p>
        </w:tc>
      </w:tr>
      <w:tr w:rsidR="00B22CA7" w:rsidRPr="001F4DB3" w14:paraId="71CE91AD" w14:textId="77777777" w:rsidTr="00443C67">
        <w:tc>
          <w:tcPr>
            <w:tcW w:w="4518" w:type="dxa"/>
            <w:tcBorders>
              <w:top w:val="nil"/>
              <w:bottom w:val="nil"/>
              <w:right w:val="single" w:sz="4" w:space="0" w:color="auto"/>
            </w:tcBorders>
            <w:shd w:val="clear" w:color="auto" w:fill="auto"/>
          </w:tcPr>
          <w:p w14:paraId="64846435" w14:textId="77777777" w:rsidR="00B22CA7" w:rsidRDefault="00B22CA7" w:rsidP="00B22CA7">
            <w:pPr>
              <w:pStyle w:val="Odstavekseznama"/>
              <w:numPr>
                <w:ilvl w:val="0"/>
                <w:numId w:val="17"/>
              </w:numPr>
              <w:spacing w:after="0" w:line="240" w:lineRule="auto"/>
              <w:rPr>
                <w:rFonts w:ascii="Arial" w:hAnsi="Arial" w:cs="Arial"/>
              </w:rPr>
            </w:pPr>
            <w:r w:rsidRPr="001F4DB3">
              <w:rPr>
                <w:rFonts w:ascii="Arial" w:hAnsi="Arial" w:cs="Arial"/>
              </w:rPr>
              <w:t xml:space="preserve">načrtovani doseg ciljnih skupin,  </w:t>
            </w:r>
          </w:p>
          <w:p w14:paraId="5021FBAA" w14:textId="2FD5FBA7" w:rsidR="00B22CA7" w:rsidRPr="00224BDF" w:rsidRDefault="00B22CA7" w:rsidP="00604ADE">
            <w:pPr>
              <w:pStyle w:val="Odstavekseznama"/>
              <w:spacing w:after="0" w:line="240" w:lineRule="auto"/>
              <w:rPr>
                <w:rFonts w:ascii="Arial" w:hAnsi="Arial" w:cs="Arial"/>
              </w:rPr>
            </w:pPr>
          </w:p>
        </w:tc>
        <w:tc>
          <w:tcPr>
            <w:tcW w:w="4472" w:type="dxa"/>
            <w:tcBorders>
              <w:top w:val="nil"/>
              <w:left w:val="single" w:sz="4" w:space="0" w:color="auto"/>
              <w:bottom w:val="nil"/>
            </w:tcBorders>
            <w:shd w:val="clear" w:color="auto" w:fill="auto"/>
          </w:tcPr>
          <w:p w14:paraId="42C09986" w14:textId="60DABEF7" w:rsidR="00B22CA7" w:rsidRDefault="00B22CA7" w:rsidP="00B22CA7">
            <w:pPr>
              <w:spacing w:after="0"/>
              <w:jc w:val="both"/>
              <w:rPr>
                <w:rFonts w:cs="Arial"/>
                <w:szCs w:val="22"/>
              </w:rPr>
            </w:pPr>
            <w:r w:rsidRPr="001F4DB3">
              <w:rPr>
                <w:rFonts w:cs="Arial"/>
                <w:szCs w:val="22"/>
              </w:rPr>
              <w:t xml:space="preserve">do </w:t>
            </w:r>
            <w:r w:rsidR="00F32CA6">
              <w:rPr>
                <w:rFonts w:cs="Arial"/>
                <w:szCs w:val="22"/>
              </w:rPr>
              <w:t>10</w:t>
            </w:r>
            <w:r w:rsidRPr="001F4DB3">
              <w:rPr>
                <w:rFonts w:cs="Arial"/>
                <w:szCs w:val="22"/>
              </w:rPr>
              <w:t xml:space="preserve"> točk</w:t>
            </w:r>
          </w:p>
        </w:tc>
      </w:tr>
      <w:tr w:rsidR="00604ADE" w:rsidRPr="001F4DB3" w14:paraId="1E613A84" w14:textId="77777777" w:rsidTr="00443C67">
        <w:tc>
          <w:tcPr>
            <w:tcW w:w="4518" w:type="dxa"/>
            <w:tcBorders>
              <w:top w:val="nil"/>
              <w:right w:val="single" w:sz="4" w:space="0" w:color="auto"/>
            </w:tcBorders>
            <w:shd w:val="clear" w:color="auto" w:fill="auto"/>
          </w:tcPr>
          <w:p w14:paraId="2381EE61" w14:textId="5C5CE919" w:rsidR="00F56353" w:rsidRDefault="00604ADE" w:rsidP="00604ADE">
            <w:pPr>
              <w:pStyle w:val="Odstavekseznama"/>
              <w:numPr>
                <w:ilvl w:val="0"/>
                <w:numId w:val="17"/>
              </w:numPr>
              <w:spacing w:after="0" w:line="240" w:lineRule="auto"/>
              <w:rPr>
                <w:rFonts w:ascii="Arial" w:hAnsi="Arial" w:cs="Arial"/>
              </w:rPr>
            </w:pPr>
            <w:r>
              <w:rPr>
                <w:rFonts w:ascii="Arial" w:hAnsi="Arial" w:cs="Arial"/>
              </w:rPr>
              <w:t>aktivnosti  vezane n</w:t>
            </w:r>
            <w:r w:rsidR="00AA3D1E">
              <w:rPr>
                <w:rFonts w:ascii="Arial" w:hAnsi="Arial" w:cs="Arial"/>
              </w:rPr>
              <w:t>a</w:t>
            </w:r>
            <w:r>
              <w:rPr>
                <w:rFonts w:ascii="Arial" w:hAnsi="Arial" w:cs="Arial"/>
              </w:rPr>
              <w:t xml:space="preserve"> letošnj</w:t>
            </w:r>
            <w:r w:rsidR="00572D51">
              <w:rPr>
                <w:rFonts w:ascii="Arial" w:hAnsi="Arial" w:cs="Arial"/>
              </w:rPr>
              <w:t>o</w:t>
            </w:r>
          </w:p>
          <w:p w14:paraId="4DBA2457" w14:textId="09013540" w:rsidR="00604ADE" w:rsidRPr="00604ADE" w:rsidRDefault="00604ADE" w:rsidP="00233691">
            <w:pPr>
              <w:pStyle w:val="Odstavekseznama"/>
              <w:spacing w:after="0" w:line="240" w:lineRule="auto"/>
              <w:rPr>
                <w:rFonts w:ascii="Arial" w:hAnsi="Arial" w:cs="Arial"/>
              </w:rPr>
            </w:pPr>
            <w:r>
              <w:rPr>
                <w:rFonts w:ascii="Arial" w:hAnsi="Arial" w:cs="Arial"/>
              </w:rPr>
              <w:t>temo Evropskega tedna mobilnosti »Mobilnost za vse«</w:t>
            </w:r>
          </w:p>
        </w:tc>
        <w:tc>
          <w:tcPr>
            <w:tcW w:w="4472" w:type="dxa"/>
            <w:tcBorders>
              <w:top w:val="nil"/>
              <w:left w:val="single" w:sz="4" w:space="0" w:color="auto"/>
            </w:tcBorders>
            <w:shd w:val="clear" w:color="auto" w:fill="auto"/>
          </w:tcPr>
          <w:p w14:paraId="79110E5F" w14:textId="14FF7CD2" w:rsidR="00604ADE" w:rsidRPr="001F4DB3" w:rsidRDefault="00F4108D" w:rsidP="00B22CA7">
            <w:pPr>
              <w:spacing w:after="0"/>
              <w:jc w:val="both"/>
              <w:rPr>
                <w:rFonts w:cs="Arial"/>
                <w:szCs w:val="22"/>
              </w:rPr>
            </w:pPr>
            <w:r>
              <w:rPr>
                <w:rFonts w:cs="Arial"/>
                <w:szCs w:val="22"/>
              </w:rPr>
              <w:t>do 20 točk</w:t>
            </w:r>
          </w:p>
        </w:tc>
      </w:tr>
      <w:tr w:rsidR="00D62AF6" w:rsidRPr="001F4DB3" w14:paraId="71469365" w14:textId="77777777" w:rsidTr="00443C67">
        <w:tc>
          <w:tcPr>
            <w:tcW w:w="4518" w:type="dxa"/>
            <w:tcBorders>
              <w:bottom w:val="single" w:sz="4" w:space="0" w:color="auto"/>
            </w:tcBorders>
            <w:shd w:val="clear" w:color="auto" w:fill="auto"/>
          </w:tcPr>
          <w:p w14:paraId="0E84D416" w14:textId="7A16012B" w:rsidR="00D62AF6" w:rsidRPr="001D24A3" w:rsidRDefault="00D62AF6" w:rsidP="00D62AF6">
            <w:pPr>
              <w:spacing w:after="0"/>
              <w:rPr>
                <w:rFonts w:cs="Arial"/>
                <w:b/>
                <w:bCs/>
              </w:rPr>
            </w:pPr>
            <w:r w:rsidRPr="001D24A3">
              <w:rPr>
                <w:rFonts w:cs="Arial"/>
                <w:b/>
                <w:bCs/>
              </w:rPr>
              <w:lastRenderedPageBreak/>
              <w:t>Kriterij 2</w:t>
            </w:r>
            <w:r w:rsidR="001D24A3" w:rsidRPr="001D24A3">
              <w:rPr>
                <w:rFonts w:cs="Arial"/>
                <w:b/>
                <w:bCs/>
              </w:rPr>
              <w:t xml:space="preserve"> - </w:t>
            </w:r>
            <w:r w:rsidR="001D24A3" w:rsidRPr="001D24A3">
              <w:rPr>
                <w:rFonts w:cs="Arial"/>
                <w:b/>
                <w:bCs/>
                <w:szCs w:val="22"/>
              </w:rPr>
              <w:t>Organizacijska in tehnična zahtevnost projekta</w:t>
            </w:r>
          </w:p>
        </w:tc>
        <w:tc>
          <w:tcPr>
            <w:tcW w:w="4472" w:type="dxa"/>
            <w:tcBorders>
              <w:bottom w:val="single" w:sz="4" w:space="0" w:color="auto"/>
            </w:tcBorders>
            <w:shd w:val="clear" w:color="auto" w:fill="auto"/>
          </w:tcPr>
          <w:p w14:paraId="18C8FAB4" w14:textId="668DB388" w:rsidR="00D62AF6" w:rsidRPr="001F4DB3" w:rsidRDefault="00B01AFE" w:rsidP="00B22CA7">
            <w:pPr>
              <w:spacing w:after="0"/>
              <w:jc w:val="both"/>
              <w:rPr>
                <w:rFonts w:cs="Arial"/>
                <w:szCs w:val="22"/>
              </w:rPr>
            </w:pPr>
            <w:r w:rsidRPr="00FD42DE">
              <w:rPr>
                <w:rFonts w:cs="Arial"/>
                <w:b/>
                <w:bCs/>
              </w:rPr>
              <w:t>Število možnih točk</w:t>
            </w:r>
            <w:r w:rsidR="00B116F6">
              <w:rPr>
                <w:rFonts w:cs="Arial"/>
                <w:b/>
                <w:bCs/>
              </w:rPr>
              <w:t>:</w:t>
            </w:r>
            <w:r w:rsidRPr="001F4DB3">
              <w:rPr>
                <w:rFonts w:cs="Arial"/>
                <w:b/>
                <w:bCs/>
                <w:szCs w:val="22"/>
              </w:rPr>
              <w:t xml:space="preserve"> </w:t>
            </w:r>
            <w:r>
              <w:rPr>
                <w:rFonts w:cs="Arial"/>
                <w:b/>
                <w:bCs/>
                <w:szCs w:val="22"/>
              </w:rPr>
              <w:t>d</w:t>
            </w:r>
            <w:r w:rsidR="001D24A3" w:rsidRPr="001F4DB3">
              <w:rPr>
                <w:rFonts w:cs="Arial"/>
                <w:b/>
                <w:bCs/>
                <w:szCs w:val="22"/>
              </w:rPr>
              <w:t xml:space="preserve">o </w:t>
            </w:r>
            <w:r w:rsidR="001D24A3">
              <w:rPr>
                <w:rFonts w:cs="Arial"/>
                <w:b/>
                <w:bCs/>
                <w:szCs w:val="22"/>
              </w:rPr>
              <w:t>20</w:t>
            </w:r>
            <w:r w:rsidR="001D24A3" w:rsidRPr="001F4DB3">
              <w:rPr>
                <w:rFonts w:cs="Arial"/>
                <w:b/>
                <w:bCs/>
                <w:szCs w:val="22"/>
              </w:rPr>
              <w:t xml:space="preserve"> točk</w:t>
            </w:r>
          </w:p>
        </w:tc>
      </w:tr>
      <w:tr w:rsidR="00B22CA7" w:rsidRPr="001F4DB3" w14:paraId="037DB796" w14:textId="77777777" w:rsidTr="00443C67">
        <w:tc>
          <w:tcPr>
            <w:tcW w:w="4518" w:type="dxa"/>
            <w:tcBorders>
              <w:top w:val="nil"/>
              <w:bottom w:val="nil"/>
              <w:right w:val="single" w:sz="4" w:space="0" w:color="auto"/>
            </w:tcBorders>
            <w:shd w:val="clear" w:color="auto" w:fill="auto"/>
          </w:tcPr>
          <w:p w14:paraId="14C7057D" w14:textId="3EC7A479" w:rsidR="00B22CA7" w:rsidRPr="000C5E95" w:rsidRDefault="00B22CA7" w:rsidP="00B22CA7">
            <w:pPr>
              <w:pStyle w:val="Odstavekseznama"/>
              <w:numPr>
                <w:ilvl w:val="0"/>
                <w:numId w:val="17"/>
              </w:numPr>
              <w:spacing w:after="0" w:line="240" w:lineRule="auto"/>
              <w:jc w:val="both"/>
              <w:rPr>
                <w:rFonts w:ascii="Arial" w:hAnsi="Arial" w:cs="Arial"/>
              </w:rPr>
            </w:pPr>
            <w:r w:rsidRPr="000C5E95">
              <w:rPr>
                <w:rFonts w:ascii="Arial" w:hAnsi="Arial" w:cs="Arial"/>
              </w:rPr>
              <w:t xml:space="preserve">aktivnosti trajajo več kot </w:t>
            </w:r>
            <w:r>
              <w:rPr>
                <w:rFonts w:ascii="Arial" w:hAnsi="Arial" w:cs="Arial"/>
              </w:rPr>
              <w:t>1</w:t>
            </w:r>
            <w:r w:rsidRPr="000C5E95">
              <w:rPr>
                <w:rFonts w:ascii="Arial" w:hAnsi="Arial" w:cs="Arial"/>
              </w:rPr>
              <w:t xml:space="preserve"> mese</w:t>
            </w:r>
            <w:r>
              <w:rPr>
                <w:rFonts w:ascii="Arial" w:hAnsi="Arial" w:cs="Arial"/>
              </w:rPr>
              <w:t>c</w:t>
            </w:r>
            <w:r w:rsidR="00BE13C9">
              <w:rPr>
                <w:rFonts w:ascii="Arial" w:hAnsi="Arial" w:cs="Arial"/>
              </w:rPr>
              <w:t>,</w:t>
            </w:r>
          </w:p>
          <w:p w14:paraId="1360168B" w14:textId="72AABAC0" w:rsidR="00B22CA7" w:rsidRPr="000C5E95" w:rsidRDefault="00B22CA7" w:rsidP="00B22CA7">
            <w:pPr>
              <w:spacing w:after="0"/>
              <w:jc w:val="both"/>
              <w:rPr>
                <w:rFonts w:cs="Arial"/>
                <w:szCs w:val="22"/>
              </w:rPr>
            </w:pPr>
          </w:p>
        </w:tc>
        <w:tc>
          <w:tcPr>
            <w:tcW w:w="4472" w:type="dxa"/>
            <w:tcBorders>
              <w:top w:val="nil"/>
              <w:left w:val="single" w:sz="4" w:space="0" w:color="auto"/>
              <w:bottom w:val="nil"/>
            </w:tcBorders>
            <w:shd w:val="clear" w:color="auto" w:fill="auto"/>
          </w:tcPr>
          <w:p w14:paraId="15F17BFB" w14:textId="303592A5" w:rsidR="00B22CA7" w:rsidRDefault="006056C9" w:rsidP="00B22CA7">
            <w:pPr>
              <w:spacing w:after="0"/>
              <w:jc w:val="both"/>
              <w:rPr>
                <w:rFonts w:cs="Arial"/>
                <w:szCs w:val="22"/>
              </w:rPr>
            </w:pPr>
            <w:r>
              <w:rPr>
                <w:rFonts w:cs="Arial"/>
                <w:szCs w:val="22"/>
              </w:rPr>
              <w:t>10</w:t>
            </w:r>
            <w:r w:rsidR="00B22CA7" w:rsidRPr="000C5E95">
              <w:rPr>
                <w:rFonts w:cs="Arial"/>
                <w:szCs w:val="22"/>
              </w:rPr>
              <w:t xml:space="preserve"> točk</w:t>
            </w:r>
          </w:p>
          <w:p w14:paraId="684D95EE" w14:textId="65453203" w:rsidR="00B22CA7" w:rsidRPr="000C5E95" w:rsidRDefault="00B22CA7" w:rsidP="00B22CA7">
            <w:pPr>
              <w:spacing w:after="0"/>
              <w:jc w:val="both"/>
              <w:rPr>
                <w:rFonts w:cs="Arial"/>
                <w:szCs w:val="22"/>
              </w:rPr>
            </w:pPr>
          </w:p>
        </w:tc>
      </w:tr>
      <w:tr w:rsidR="00B22CA7" w:rsidRPr="001F4DB3" w14:paraId="1E9AFAB7" w14:textId="77777777" w:rsidTr="00443C67">
        <w:tc>
          <w:tcPr>
            <w:tcW w:w="4518" w:type="dxa"/>
            <w:tcBorders>
              <w:top w:val="nil"/>
              <w:right w:val="single" w:sz="4" w:space="0" w:color="auto"/>
            </w:tcBorders>
            <w:shd w:val="clear" w:color="auto" w:fill="auto"/>
          </w:tcPr>
          <w:p w14:paraId="03FE6142" w14:textId="0BFD8F46" w:rsidR="00B22CA7" w:rsidRPr="000C5E95" w:rsidRDefault="00B22CA7" w:rsidP="00B22CA7">
            <w:pPr>
              <w:pStyle w:val="Odstavekseznama"/>
              <w:numPr>
                <w:ilvl w:val="0"/>
                <w:numId w:val="17"/>
              </w:numPr>
              <w:spacing w:after="0" w:line="240" w:lineRule="auto"/>
              <w:jc w:val="both"/>
              <w:rPr>
                <w:rFonts w:ascii="Arial" w:hAnsi="Arial" w:cs="Arial"/>
              </w:rPr>
            </w:pPr>
            <w:r>
              <w:rPr>
                <w:rFonts w:ascii="Arial" w:hAnsi="Arial" w:cs="Arial"/>
              </w:rPr>
              <w:t xml:space="preserve">aktivnosti </w:t>
            </w:r>
            <w:r w:rsidRPr="000C5E95">
              <w:rPr>
                <w:rFonts w:ascii="Arial" w:hAnsi="Arial" w:cs="Arial"/>
              </w:rPr>
              <w:t>se izvaj</w:t>
            </w:r>
            <w:r>
              <w:rPr>
                <w:rFonts w:ascii="Arial" w:hAnsi="Arial" w:cs="Arial"/>
              </w:rPr>
              <w:t>ajo</w:t>
            </w:r>
            <w:r w:rsidRPr="000C5E95">
              <w:rPr>
                <w:rFonts w:ascii="Arial" w:hAnsi="Arial" w:cs="Arial"/>
              </w:rPr>
              <w:t xml:space="preserve"> v času </w:t>
            </w:r>
            <w:r w:rsidR="00233691">
              <w:rPr>
                <w:rFonts w:ascii="Arial" w:hAnsi="Arial" w:cs="Arial"/>
              </w:rPr>
              <w:t xml:space="preserve">Evropskega tedna mobilnosti </w:t>
            </w:r>
            <w:r w:rsidRPr="000C5E95">
              <w:rPr>
                <w:rFonts w:ascii="Arial" w:hAnsi="Arial" w:cs="Arial"/>
              </w:rPr>
              <w:t>med 16. in 2</w:t>
            </w:r>
            <w:r w:rsidR="0099248E">
              <w:rPr>
                <w:rFonts w:ascii="Arial" w:hAnsi="Arial" w:cs="Arial"/>
              </w:rPr>
              <w:t>3</w:t>
            </w:r>
            <w:r w:rsidRPr="000C5E95">
              <w:rPr>
                <w:rFonts w:ascii="Arial" w:hAnsi="Arial" w:cs="Arial"/>
              </w:rPr>
              <w:t>. 9. 2025</w:t>
            </w:r>
            <w:r w:rsidR="00BE13C9">
              <w:rPr>
                <w:rFonts w:ascii="Arial" w:hAnsi="Arial" w:cs="Arial"/>
              </w:rPr>
              <w:t>.</w:t>
            </w:r>
          </w:p>
        </w:tc>
        <w:tc>
          <w:tcPr>
            <w:tcW w:w="4472" w:type="dxa"/>
            <w:tcBorders>
              <w:top w:val="nil"/>
              <w:left w:val="single" w:sz="4" w:space="0" w:color="auto"/>
            </w:tcBorders>
            <w:shd w:val="clear" w:color="auto" w:fill="auto"/>
          </w:tcPr>
          <w:p w14:paraId="50E5E54F" w14:textId="1BA2575D" w:rsidR="00B22CA7" w:rsidRPr="000C5E95" w:rsidRDefault="0099248E" w:rsidP="00B22CA7">
            <w:pPr>
              <w:spacing w:after="0"/>
              <w:jc w:val="both"/>
              <w:rPr>
                <w:rFonts w:cs="Arial"/>
                <w:szCs w:val="22"/>
              </w:rPr>
            </w:pPr>
            <w:r>
              <w:rPr>
                <w:rFonts w:cs="Arial"/>
                <w:szCs w:val="22"/>
              </w:rPr>
              <w:t xml:space="preserve">10 </w:t>
            </w:r>
            <w:r w:rsidR="00B22CA7" w:rsidRPr="000C5E95">
              <w:rPr>
                <w:rFonts w:cs="Arial"/>
                <w:szCs w:val="22"/>
              </w:rPr>
              <w:t>točk</w:t>
            </w:r>
          </w:p>
        </w:tc>
      </w:tr>
      <w:tr w:rsidR="00B22CA7" w:rsidRPr="00AA524A" w14:paraId="67EB9476" w14:textId="77777777" w:rsidTr="00E44B24">
        <w:tc>
          <w:tcPr>
            <w:tcW w:w="4518" w:type="dxa"/>
            <w:shd w:val="clear" w:color="auto" w:fill="auto"/>
          </w:tcPr>
          <w:p w14:paraId="697E6345" w14:textId="77777777" w:rsidR="00B22CA7" w:rsidRPr="00FD42DE" w:rsidRDefault="00B22CA7" w:rsidP="00B22CA7">
            <w:pPr>
              <w:spacing w:after="0"/>
              <w:jc w:val="both"/>
              <w:rPr>
                <w:rFonts w:cs="Arial"/>
                <w:b/>
                <w:bCs/>
              </w:rPr>
            </w:pPr>
            <w:r w:rsidRPr="00FD42DE">
              <w:rPr>
                <w:rFonts w:cs="Arial"/>
                <w:b/>
                <w:bCs/>
              </w:rPr>
              <w:t>Skupaj</w:t>
            </w:r>
          </w:p>
        </w:tc>
        <w:tc>
          <w:tcPr>
            <w:tcW w:w="4472" w:type="dxa"/>
            <w:shd w:val="clear" w:color="auto" w:fill="auto"/>
          </w:tcPr>
          <w:p w14:paraId="30B341AF" w14:textId="006F5C76" w:rsidR="00B22CA7" w:rsidRPr="00FD42DE" w:rsidRDefault="00B22CA7" w:rsidP="00B22CA7">
            <w:pPr>
              <w:spacing w:after="0"/>
              <w:jc w:val="both"/>
              <w:rPr>
                <w:rFonts w:cs="Arial"/>
                <w:b/>
                <w:bCs/>
              </w:rPr>
            </w:pPr>
            <w:r w:rsidRPr="00FD42DE">
              <w:rPr>
                <w:rFonts w:cs="Arial"/>
                <w:b/>
                <w:bCs/>
              </w:rPr>
              <w:t xml:space="preserve">Do </w:t>
            </w:r>
            <w:r w:rsidR="00670326">
              <w:rPr>
                <w:rFonts w:cs="Arial"/>
                <w:b/>
                <w:bCs/>
              </w:rPr>
              <w:t>9</w:t>
            </w:r>
            <w:r>
              <w:rPr>
                <w:rFonts w:cs="Arial"/>
                <w:b/>
                <w:bCs/>
              </w:rPr>
              <w:t>0</w:t>
            </w:r>
            <w:r w:rsidRPr="00FD42DE">
              <w:rPr>
                <w:rFonts w:cs="Arial"/>
                <w:b/>
                <w:bCs/>
              </w:rPr>
              <w:t xml:space="preserve"> točk</w:t>
            </w:r>
          </w:p>
        </w:tc>
      </w:tr>
    </w:tbl>
    <w:p w14:paraId="739E08E1" w14:textId="77777777" w:rsidR="005C32B0" w:rsidRDefault="005C32B0" w:rsidP="00C04293">
      <w:pPr>
        <w:spacing w:after="0"/>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E0" w:firstRow="1" w:lastRow="1" w:firstColumn="1" w:lastColumn="0" w:noHBand="1" w:noVBand="1"/>
      </w:tblPr>
      <w:tblGrid>
        <w:gridCol w:w="4518"/>
        <w:gridCol w:w="4472"/>
      </w:tblGrid>
      <w:tr w:rsidR="00316EC0" w:rsidRPr="00316EC0" w14:paraId="0AC93FDB" w14:textId="77777777" w:rsidTr="00443C67">
        <w:tc>
          <w:tcPr>
            <w:tcW w:w="4518" w:type="dxa"/>
            <w:tcBorders>
              <w:bottom w:val="single" w:sz="4" w:space="0" w:color="auto"/>
            </w:tcBorders>
            <w:shd w:val="clear" w:color="auto" w:fill="auto"/>
          </w:tcPr>
          <w:p w14:paraId="787E2DD8" w14:textId="4C3FA560" w:rsidR="001F17E0" w:rsidRPr="00316EC0" w:rsidRDefault="001F17E0" w:rsidP="00C04293">
            <w:pPr>
              <w:spacing w:after="0"/>
              <w:jc w:val="both"/>
              <w:rPr>
                <w:rFonts w:cs="Arial"/>
                <w:b/>
                <w:bCs/>
              </w:rPr>
            </w:pPr>
            <w:bookmarkStart w:id="2" w:name="_Hlk195191975"/>
            <w:r w:rsidRPr="00316EC0">
              <w:rPr>
                <w:rFonts w:cs="Arial"/>
                <w:b/>
                <w:bCs/>
              </w:rPr>
              <w:t xml:space="preserve">Kriterij </w:t>
            </w:r>
            <w:r w:rsidR="00AE7C8B">
              <w:rPr>
                <w:rFonts w:cs="Arial"/>
                <w:b/>
                <w:bCs/>
              </w:rPr>
              <w:t>3</w:t>
            </w:r>
            <w:r w:rsidRPr="00316EC0">
              <w:rPr>
                <w:rFonts w:cs="Arial"/>
                <w:b/>
                <w:bCs/>
              </w:rPr>
              <w:t xml:space="preserve"> – Finančna </w:t>
            </w:r>
            <w:r w:rsidR="00316EC0" w:rsidRPr="00316EC0">
              <w:rPr>
                <w:rFonts w:cs="Arial"/>
                <w:b/>
                <w:bCs/>
              </w:rPr>
              <w:t>ustreznost projekta</w:t>
            </w:r>
            <w:r w:rsidRPr="00316EC0">
              <w:rPr>
                <w:rFonts w:cs="Arial"/>
                <w:b/>
                <w:bCs/>
              </w:rPr>
              <w:t xml:space="preserve"> </w:t>
            </w:r>
          </w:p>
        </w:tc>
        <w:tc>
          <w:tcPr>
            <w:tcW w:w="4472" w:type="dxa"/>
            <w:tcBorders>
              <w:bottom w:val="single" w:sz="4" w:space="0" w:color="auto"/>
            </w:tcBorders>
            <w:shd w:val="clear" w:color="auto" w:fill="auto"/>
          </w:tcPr>
          <w:p w14:paraId="1BB1B068" w14:textId="572A64ED" w:rsidR="001F17E0" w:rsidRPr="00316EC0" w:rsidRDefault="001F17E0" w:rsidP="00C04293">
            <w:pPr>
              <w:spacing w:after="0"/>
              <w:jc w:val="both"/>
              <w:rPr>
                <w:rFonts w:cs="Arial"/>
                <w:b/>
                <w:bCs/>
              </w:rPr>
            </w:pPr>
            <w:r w:rsidRPr="00316EC0">
              <w:rPr>
                <w:rFonts w:cs="Arial"/>
                <w:b/>
                <w:bCs/>
              </w:rPr>
              <w:t>Število možnih točk</w:t>
            </w:r>
            <w:r w:rsidR="00C24506">
              <w:rPr>
                <w:rFonts w:cs="Arial"/>
                <w:b/>
                <w:bCs/>
              </w:rPr>
              <w:t xml:space="preserve">: </w:t>
            </w:r>
            <w:r w:rsidR="00B116F6">
              <w:rPr>
                <w:rFonts w:cs="Arial"/>
                <w:b/>
                <w:bCs/>
              </w:rPr>
              <w:t xml:space="preserve">do </w:t>
            </w:r>
            <w:r w:rsidR="00C24506">
              <w:rPr>
                <w:rFonts w:cs="Arial"/>
                <w:b/>
                <w:bCs/>
              </w:rPr>
              <w:t>10</w:t>
            </w:r>
            <w:r w:rsidR="00B116F6">
              <w:rPr>
                <w:rFonts w:cs="Arial"/>
                <w:b/>
                <w:bCs/>
              </w:rPr>
              <w:t xml:space="preserve"> točk</w:t>
            </w:r>
          </w:p>
        </w:tc>
      </w:tr>
      <w:tr w:rsidR="00316EC0" w:rsidRPr="00316EC0" w14:paraId="2C787BBC" w14:textId="77777777" w:rsidTr="00443C67">
        <w:tc>
          <w:tcPr>
            <w:tcW w:w="4518" w:type="dxa"/>
            <w:tcBorders>
              <w:bottom w:val="nil"/>
              <w:right w:val="single" w:sz="4" w:space="0" w:color="auto"/>
            </w:tcBorders>
            <w:shd w:val="clear" w:color="auto" w:fill="auto"/>
          </w:tcPr>
          <w:p w14:paraId="65A35F44" w14:textId="196E37B0" w:rsidR="001F17E0" w:rsidRPr="00B45706" w:rsidRDefault="00B45706" w:rsidP="00C04293">
            <w:pPr>
              <w:pStyle w:val="Odstavekseznama"/>
              <w:numPr>
                <w:ilvl w:val="0"/>
                <w:numId w:val="10"/>
              </w:numPr>
              <w:spacing w:after="0" w:line="240" w:lineRule="auto"/>
              <w:jc w:val="both"/>
              <w:rPr>
                <w:rFonts w:ascii="Arial" w:hAnsi="Arial" w:cs="Arial"/>
              </w:rPr>
            </w:pPr>
            <w:r w:rsidRPr="00F63BA7">
              <w:rPr>
                <w:rFonts w:ascii="Arial" w:hAnsi="Arial" w:cs="Arial"/>
              </w:rPr>
              <w:t>finančna konstrukcija projekta je podana pregledno, realno in ekonomično</w:t>
            </w:r>
            <w:r w:rsidR="00BE13C9">
              <w:rPr>
                <w:rFonts w:ascii="Arial" w:hAnsi="Arial" w:cs="Arial"/>
              </w:rPr>
              <w:t>,</w:t>
            </w:r>
          </w:p>
        </w:tc>
        <w:tc>
          <w:tcPr>
            <w:tcW w:w="4472" w:type="dxa"/>
            <w:tcBorders>
              <w:left w:val="single" w:sz="4" w:space="0" w:color="auto"/>
              <w:bottom w:val="nil"/>
            </w:tcBorders>
            <w:shd w:val="clear" w:color="auto" w:fill="auto"/>
          </w:tcPr>
          <w:p w14:paraId="478AA213" w14:textId="2CFA7EBB" w:rsidR="001F17E0" w:rsidRPr="00316EC0" w:rsidRDefault="00B45706" w:rsidP="00C04293">
            <w:pPr>
              <w:spacing w:after="0"/>
              <w:jc w:val="both"/>
              <w:rPr>
                <w:rFonts w:cs="Arial"/>
              </w:rPr>
            </w:pPr>
            <w:r>
              <w:rPr>
                <w:rFonts w:cs="Arial"/>
              </w:rPr>
              <w:t>5 točk</w:t>
            </w:r>
          </w:p>
        </w:tc>
      </w:tr>
      <w:tr w:rsidR="00316EC0" w:rsidRPr="00316EC0" w14:paraId="5E6B4D48" w14:textId="77777777" w:rsidTr="00443C67">
        <w:tc>
          <w:tcPr>
            <w:tcW w:w="4518" w:type="dxa"/>
            <w:tcBorders>
              <w:top w:val="nil"/>
              <w:right w:val="single" w:sz="4" w:space="0" w:color="auto"/>
            </w:tcBorders>
            <w:shd w:val="clear" w:color="auto" w:fill="auto"/>
          </w:tcPr>
          <w:p w14:paraId="252FA40E" w14:textId="345B2AD0" w:rsidR="001F17E0" w:rsidRPr="00B45706" w:rsidRDefault="00B45706" w:rsidP="00C04293">
            <w:pPr>
              <w:pStyle w:val="Odstavekseznama"/>
              <w:numPr>
                <w:ilvl w:val="0"/>
                <w:numId w:val="10"/>
              </w:numPr>
              <w:spacing w:after="0" w:line="240" w:lineRule="auto"/>
              <w:jc w:val="both"/>
              <w:rPr>
                <w:rFonts w:ascii="Arial" w:hAnsi="Arial" w:cs="Arial"/>
              </w:rPr>
            </w:pPr>
            <w:r w:rsidRPr="00F63BA7">
              <w:rPr>
                <w:rFonts w:ascii="Arial" w:hAnsi="Arial" w:cs="Arial"/>
              </w:rPr>
              <w:t>izkazuje večji delež lastnih sredstev oz. sredstev drugih virov financiranja (ministrstva,</w:t>
            </w:r>
            <w:r w:rsidR="00670326">
              <w:rPr>
                <w:rFonts w:ascii="Arial" w:hAnsi="Arial" w:cs="Arial"/>
              </w:rPr>
              <w:t xml:space="preserve"> </w:t>
            </w:r>
            <w:r w:rsidRPr="00F63BA7">
              <w:rPr>
                <w:rFonts w:ascii="Arial" w:hAnsi="Arial" w:cs="Arial"/>
              </w:rPr>
              <w:t xml:space="preserve">sredstva EU, itd.), nad </w:t>
            </w:r>
            <w:r w:rsidR="001E349D">
              <w:rPr>
                <w:rFonts w:ascii="Arial" w:hAnsi="Arial" w:cs="Arial"/>
              </w:rPr>
              <w:t>2</w:t>
            </w:r>
            <w:r w:rsidRPr="00F63BA7">
              <w:rPr>
                <w:rFonts w:ascii="Arial" w:hAnsi="Arial" w:cs="Arial"/>
              </w:rPr>
              <w:t>0% lastnih sredstev</w:t>
            </w:r>
            <w:r w:rsidR="00BE13C9">
              <w:rPr>
                <w:rFonts w:ascii="Arial" w:hAnsi="Arial" w:cs="Arial"/>
              </w:rPr>
              <w:t>.</w:t>
            </w:r>
          </w:p>
        </w:tc>
        <w:tc>
          <w:tcPr>
            <w:tcW w:w="4472" w:type="dxa"/>
            <w:tcBorders>
              <w:top w:val="nil"/>
              <w:left w:val="single" w:sz="4" w:space="0" w:color="auto"/>
            </w:tcBorders>
            <w:shd w:val="clear" w:color="auto" w:fill="auto"/>
          </w:tcPr>
          <w:p w14:paraId="2FB56EE0" w14:textId="19AD7D68" w:rsidR="001F17E0" w:rsidRPr="00316EC0" w:rsidRDefault="00F15BBF" w:rsidP="00C04293">
            <w:pPr>
              <w:spacing w:after="0"/>
              <w:jc w:val="both"/>
              <w:rPr>
                <w:rFonts w:cs="Arial"/>
              </w:rPr>
            </w:pPr>
            <w:r>
              <w:rPr>
                <w:rFonts w:cs="Arial"/>
              </w:rPr>
              <w:t xml:space="preserve">do </w:t>
            </w:r>
            <w:r w:rsidR="00B45706">
              <w:rPr>
                <w:rFonts w:cs="Arial"/>
              </w:rPr>
              <w:t>5 točk</w:t>
            </w:r>
          </w:p>
        </w:tc>
      </w:tr>
      <w:tr w:rsidR="00B45706" w:rsidRPr="00C97B75" w14:paraId="07E8A7D8" w14:textId="77777777" w:rsidTr="00CB6AE7">
        <w:tc>
          <w:tcPr>
            <w:tcW w:w="4518" w:type="dxa"/>
            <w:shd w:val="clear" w:color="auto" w:fill="auto"/>
          </w:tcPr>
          <w:p w14:paraId="10646CCE" w14:textId="716F1687" w:rsidR="00B45706" w:rsidRPr="00C97B75" w:rsidRDefault="00B45706" w:rsidP="00C04293">
            <w:pPr>
              <w:spacing w:after="0"/>
              <w:jc w:val="both"/>
              <w:rPr>
                <w:rFonts w:cs="Arial"/>
                <w:b/>
                <w:bCs/>
              </w:rPr>
            </w:pPr>
            <w:r w:rsidRPr="00C97B75">
              <w:rPr>
                <w:rFonts w:cs="Arial"/>
                <w:b/>
                <w:bCs/>
              </w:rPr>
              <w:t>Skupaj</w:t>
            </w:r>
          </w:p>
        </w:tc>
        <w:tc>
          <w:tcPr>
            <w:tcW w:w="4472" w:type="dxa"/>
            <w:shd w:val="clear" w:color="auto" w:fill="auto"/>
          </w:tcPr>
          <w:p w14:paraId="77AECC83" w14:textId="1E9E5EF6" w:rsidR="00B45706" w:rsidRPr="00C97B75" w:rsidRDefault="00B45706" w:rsidP="00C04293">
            <w:pPr>
              <w:spacing w:after="0"/>
              <w:jc w:val="both"/>
              <w:rPr>
                <w:rFonts w:cs="Arial"/>
                <w:b/>
                <w:bCs/>
              </w:rPr>
            </w:pPr>
            <w:r w:rsidRPr="00C97B75">
              <w:rPr>
                <w:rFonts w:cs="Arial"/>
                <w:b/>
                <w:bCs/>
              </w:rPr>
              <w:t>Do 10 točk</w:t>
            </w:r>
          </w:p>
        </w:tc>
      </w:tr>
      <w:bookmarkEnd w:id="2"/>
    </w:tbl>
    <w:p w14:paraId="084894C0" w14:textId="77777777" w:rsidR="008F2605" w:rsidRDefault="008F2605" w:rsidP="00C04293">
      <w:pPr>
        <w:spacing w:after="0"/>
        <w:jc w:val="both"/>
        <w:rPr>
          <w:rFonts w:cs="Arial"/>
        </w:rPr>
      </w:pPr>
    </w:p>
    <w:p w14:paraId="45A2D731" w14:textId="4B585D52" w:rsidR="007075EC" w:rsidRDefault="00B143D7" w:rsidP="00B143D7">
      <w:pPr>
        <w:tabs>
          <w:tab w:val="left" w:pos="1362"/>
        </w:tabs>
        <w:spacing w:after="0"/>
        <w:jc w:val="both"/>
        <w:rPr>
          <w:rFonts w:cs="Arial"/>
        </w:rPr>
      </w:pPr>
      <w:r>
        <w:rPr>
          <w:rFonts w:cs="Arial"/>
        </w:rPr>
        <w:t>Podrobnejša obrazložitev kriterijev in meril je razvidna iz razpisne dokumentacije.</w:t>
      </w:r>
    </w:p>
    <w:p w14:paraId="4C367D0B" w14:textId="77777777" w:rsidR="00B143D7" w:rsidRDefault="00B143D7" w:rsidP="008C1DBC">
      <w:pPr>
        <w:tabs>
          <w:tab w:val="left" w:pos="1362"/>
        </w:tabs>
        <w:spacing w:after="0"/>
        <w:jc w:val="both"/>
        <w:rPr>
          <w:rFonts w:cs="Arial"/>
        </w:rPr>
      </w:pPr>
    </w:p>
    <w:p w14:paraId="7BC854C2" w14:textId="07D970BE" w:rsidR="008F2605" w:rsidRPr="00F63BA7" w:rsidRDefault="005C32B0" w:rsidP="00C04293">
      <w:pPr>
        <w:spacing w:after="0"/>
        <w:jc w:val="both"/>
        <w:rPr>
          <w:rFonts w:cs="Arial"/>
        </w:rPr>
      </w:pPr>
      <w:r w:rsidRPr="00F63BA7">
        <w:rPr>
          <w:rFonts w:cs="Arial"/>
        </w:rPr>
        <w:t xml:space="preserve">Najvišje možno število točk za posamezen projekt znaša </w:t>
      </w:r>
      <w:r w:rsidR="00AE7C8B">
        <w:rPr>
          <w:rFonts w:cs="Arial"/>
        </w:rPr>
        <w:t>1</w:t>
      </w:r>
      <w:r w:rsidR="00670326">
        <w:rPr>
          <w:rFonts w:cs="Arial"/>
        </w:rPr>
        <w:t>0</w:t>
      </w:r>
      <w:r w:rsidR="00AE7C8B">
        <w:rPr>
          <w:rFonts w:cs="Arial"/>
        </w:rPr>
        <w:t>0</w:t>
      </w:r>
      <w:r w:rsidR="00AE7C8B" w:rsidRPr="00F63BA7">
        <w:rPr>
          <w:rFonts w:cs="Arial"/>
        </w:rPr>
        <w:t xml:space="preserve"> </w:t>
      </w:r>
      <w:r w:rsidRPr="00F63BA7">
        <w:rPr>
          <w:rFonts w:cs="Arial"/>
        </w:rPr>
        <w:t>točk.</w:t>
      </w:r>
    </w:p>
    <w:p w14:paraId="4EBB0501" w14:textId="77777777" w:rsidR="009E2D68" w:rsidRDefault="009E2D68" w:rsidP="00136CD7">
      <w:pPr>
        <w:spacing w:after="0"/>
        <w:jc w:val="both"/>
        <w:rPr>
          <w:rFonts w:cs="Arial"/>
          <w:b/>
          <w:bCs/>
        </w:rPr>
      </w:pPr>
    </w:p>
    <w:p w14:paraId="346CB50A" w14:textId="1859F93B" w:rsidR="005C32B0" w:rsidRPr="00D842DB" w:rsidRDefault="005C32B0" w:rsidP="00C04293">
      <w:pPr>
        <w:spacing w:after="0"/>
        <w:jc w:val="both"/>
        <w:rPr>
          <w:rFonts w:cs="Arial"/>
          <w:b/>
          <w:bCs/>
        </w:rPr>
      </w:pPr>
      <w:r w:rsidRPr="00F63BA7">
        <w:rPr>
          <w:rFonts w:cs="Arial"/>
          <w:b/>
          <w:bCs/>
        </w:rPr>
        <w:t>Izračun vrednosti sofinanciranja projektov</w:t>
      </w:r>
    </w:p>
    <w:p w14:paraId="0ED1C4A9" w14:textId="77777777" w:rsidR="009E2D68" w:rsidRDefault="009E2D68" w:rsidP="00136CD7">
      <w:pPr>
        <w:spacing w:after="0"/>
        <w:jc w:val="both"/>
        <w:rPr>
          <w:rFonts w:cs="Arial"/>
        </w:rPr>
      </w:pPr>
    </w:p>
    <w:p w14:paraId="06D6E203" w14:textId="6912BC61" w:rsidR="005C32B0" w:rsidRPr="00F63BA7" w:rsidRDefault="005C32B0" w:rsidP="00C04293">
      <w:pPr>
        <w:spacing w:after="0"/>
        <w:jc w:val="both"/>
        <w:rPr>
          <w:rFonts w:cs="Arial"/>
        </w:rPr>
      </w:pPr>
      <w:r w:rsidRPr="00F63BA7">
        <w:rPr>
          <w:rFonts w:cs="Arial"/>
        </w:rPr>
        <w:t>Končno število točk za posamezen projekt se izračuna kot povprečna ocena članov strokovne komisije, ki projekt ocenijo.</w:t>
      </w:r>
    </w:p>
    <w:p w14:paraId="2FEE2D70" w14:textId="77777777" w:rsidR="009E2D68" w:rsidRDefault="009E2D68" w:rsidP="00136CD7">
      <w:pPr>
        <w:spacing w:after="0"/>
        <w:jc w:val="both"/>
        <w:rPr>
          <w:rFonts w:cs="Arial"/>
        </w:rPr>
      </w:pPr>
    </w:p>
    <w:p w14:paraId="04020DA5" w14:textId="5A9ED4B9" w:rsidR="005C32B0" w:rsidRDefault="005C32B0" w:rsidP="00C04293">
      <w:pPr>
        <w:spacing w:after="0"/>
        <w:jc w:val="both"/>
        <w:rPr>
          <w:rFonts w:cs="Arial"/>
        </w:rPr>
      </w:pPr>
      <w:r w:rsidRPr="00F63BA7">
        <w:rPr>
          <w:rFonts w:cs="Arial"/>
        </w:rPr>
        <w:t xml:space="preserve">Strokovna komisija razvrsti prijavljene projekte od najvišje do najnižje ocenjenega; sofinancirajo se projekti, ki dosežejo minimalno </w:t>
      </w:r>
      <w:r w:rsidR="006056C9">
        <w:rPr>
          <w:rFonts w:cs="Arial"/>
        </w:rPr>
        <w:t>5</w:t>
      </w:r>
      <w:r w:rsidRPr="00F63BA7">
        <w:rPr>
          <w:rFonts w:cs="Arial"/>
        </w:rPr>
        <w:t>0 točk.</w:t>
      </w:r>
    </w:p>
    <w:p w14:paraId="5020CF55" w14:textId="77777777" w:rsidR="0097310B" w:rsidRDefault="0097310B" w:rsidP="00C04293">
      <w:pPr>
        <w:spacing w:after="0"/>
        <w:jc w:val="both"/>
        <w:rPr>
          <w:rFonts w:cs="Arial"/>
        </w:rPr>
      </w:pPr>
    </w:p>
    <w:p w14:paraId="45B28FB8" w14:textId="77777777" w:rsidR="00011DF6" w:rsidRPr="00B0472A" w:rsidRDefault="00011DF6" w:rsidP="00011DF6">
      <w:pPr>
        <w:spacing w:after="0"/>
        <w:jc w:val="both"/>
        <w:rPr>
          <w:rFonts w:cs="Arial"/>
        </w:rPr>
      </w:pPr>
      <w:r w:rsidRPr="00B0472A">
        <w:rPr>
          <w:rFonts w:cs="Arial"/>
        </w:rPr>
        <w:t xml:space="preserve">Sofinancira se projekte, ki dosežejo višje število točk, in sicer po vrstnem redu glede na višino razpisanih sredstev, ki v celoti zadostujejo za pokrivanje odobrenih stroškov. V primeru, da preostanek razpisanih sredstev ne zadostuje za kritje upravičenih stroškov posameznega projekta, se ta projekt preskoči in se ga ne sofinancira; sofinancira pa se naslednji projekt z najvišjim številom točk in za katerega je na razpolago dovolj sredstev. </w:t>
      </w:r>
    </w:p>
    <w:p w14:paraId="6E4061DA" w14:textId="77777777" w:rsidR="00011DF6" w:rsidRPr="00B0472A" w:rsidRDefault="00011DF6" w:rsidP="00011DF6">
      <w:pPr>
        <w:spacing w:after="0"/>
        <w:jc w:val="both"/>
        <w:rPr>
          <w:rFonts w:cs="Arial"/>
        </w:rPr>
      </w:pPr>
      <w:r w:rsidRPr="00B0472A">
        <w:rPr>
          <w:rFonts w:cs="Arial"/>
        </w:rPr>
        <w:t>Če sredstva ne zadostujejo za kritje celotnega deleža upravičenih stroškov za zadnji projekt, ki bi se uvrstil v sofinanciranje, se le-tega ne sofinancira in ostane del sredstev nerazporejen.</w:t>
      </w:r>
    </w:p>
    <w:p w14:paraId="56E83E6E" w14:textId="77777777" w:rsidR="00011DF6" w:rsidRPr="00B0472A" w:rsidRDefault="00011DF6" w:rsidP="00C04293">
      <w:pPr>
        <w:spacing w:after="0"/>
        <w:jc w:val="both"/>
        <w:rPr>
          <w:rFonts w:cs="Arial"/>
        </w:rPr>
      </w:pPr>
    </w:p>
    <w:p w14:paraId="78485D1D" w14:textId="77777777" w:rsidR="0094601A" w:rsidRPr="00B0472A" w:rsidRDefault="0094601A" w:rsidP="0094601A">
      <w:pPr>
        <w:spacing w:after="0"/>
        <w:jc w:val="both"/>
        <w:rPr>
          <w:rFonts w:cs="Arial"/>
        </w:rPr>
      </w:pPr>
      <w:r w:rsidRPr="00B0472A">
        <w:rPr>
          <w:rFonts w:cs="Arial"/>
        </w:rPr>
        <w:t xml:space="preserve">V primeru, da pri ocenjevanju dva ali več projektov doseže enako število točk in to vpliva na sofinanciranje glede na obseg razpoložljivih sredstev, komisija določi prioriteto sofinanciranja na naslednji način: </w:t>
      </w:r>
    </w:p>
    <w:p w14:paraId="0B29232A" w14:textId="77777777" w:rsidR="0094601A" w:rsidRPr="00B0472A" w:rsidRDefault="0094601A" w:rsidP="0094601A">
      <w:pPr>
        <w:spacing w:after="0"/>
        <w:jc w:val="both"/>
        <w:rPr>
          <w:rFonts w:cs="Arial"/>
        </w:rPr>
      </w:pPr>
      <w:r w:rsidRPr="00B0472A">
        <w:rPr>
          <w:rFonts w:cs="Arial"/>
        </w:rPr>
        <w:t xml:space="preserve">- sofinancira se projekt, ki doseže več točk po Kriteriju 1, </w:t>
      </w:r>
    </w:p>
    <w:p w14:paraId="4436BF06" w14:textId="3968A673" w:rsidR="0094601A" w:rsidRPr="00B0472A" w:rsidRDefault="0094601A" w:rsidP="0094601A">
      <w:pPr>
        <w:spacing w:after="0"/>
        <w:jc w:val="both"/>
        <w:rPr>
          <w:rFonts w:cs="Arial"/>
        </w:rPr>
      </w:pPr>
      <w:r w:rsidRPr="00B0472A">
        <w:rPr>
          <w:rFonts w:cs="Arial"/>
        </w:rPr>
        <w:t xml:space="preserve">- v primeru enakega števila točk po Kriteriju 1 se sofinancira projekt, ki doseže več točk po Kriteriju 2, </w:t>
      </w:r>
    </w:p>
    <w:p w14:paraId="034B2EF0" w14:textId="77777777" w:rsidR="0094601A" w:rsidRPr="00B0472A" w:rsidRDefault="0094601A" w:rsidP="0094601A">
      <w:pPr>
        <w:spacing w:after="0"/>
        <w:jc w:val="both"/>
        <w:rPr>
          <w:rFonts w:cs="Arial"/>
        </w:rPr>
      </w:pPr>
      <w:r w:rsidRPr="00B0472A">
        <w:rPr>
          <w:rFonts w:cs="Arial"/>
        </w:rPr>
        <w:t xml:space="preserve">- v primeru enakega števila točk po obeh kriterijih se opravi žreb. </w:t>
      </w:r>
    </w:p>
    <w:p w14:paraId="0FBE48B3" w14:textId="77777777" w:rsidR="00131F56" w:rsidRPr="00B0472A" w:rsidRDefault="00131F56" w:rsidP="0094601A">
      <w:pPr>
        <w:spacing w:after="0"/>
        <w:jc w:val="both"/>
        <w:rPr>
          <w:rFonts w:cs="Arial"/>
        </w:rPr>
      </w:pPr>
    </w:p>
    <w:p w14:paraId="5DA1C1A5" w14:textId="77777777" w:rsidR="00131F56" w:rsidRPr="00131F56" w:rsidRDefault="00131F56" w:rsidP="00131F56">
      <w:pPr>
        <w:spacing w:after="0"/>
        <w:jc w:val="both"/>
        <w:rPr>
          <w:rFonts w:cs="Arial"/>
        </w:rPr>
      </w:pPr>
      <w:r w:rsidRPr="00B0472A">
        <w:rPr>
          <w:rFonts w:cs="Arial"/>
        </w:rPr>
        <w:t>Financira se tolikšno število projektov kolikor je razpoložljivih finančnih sredstev.</w:t>
      </w:r>
      <w:r w:rsidRPr="00131F56">
        <w:rPr>
          <w:rFonts w:cs="Arial"/>
        </w:rPr>
        <w:t xml:space="preserve"> </w:t>
      </w:r>
    </w:p>
    <w:p w14:paraId="6A8A0B54" w14:textId="77777777" w:rsidR="009A378E" w:rsidRDefault="009A378E" w:rsidP="00136CD7">
      <w:pPr>
        <w:spacing w:after="0"/>
        <w:jc w:val="both"/>
        <w:rPr>
          <w:rFonts w:cs="Arial"/>
        </w:rPr>
      </w:pPr>
    </w:p>
    <w:p w14:paraId="4DA600D3" w14:textId="23896F92" w:rsidR="005C32B0" w:rsidRDefault="005C32B0" w:rsidP="00136CD7">
      <w:pPr>
        <w:spacing w:after="0"/>
        <w:jc w:val="both"/>
        <w:rPr>
          <w:rFonts w:cs="Arial"/>
        </w:rPr>
      </w:pPr>
      <w:r w:rsidRPr="00F63BA7">
        <w:rPr>
          <w:rFonts w:cs="Arial"/>
        </w:rPr>
        <w:t>Predlog višine sredstev sofinanciranja za posamezen projekt se določi na podlagi določb iz tega javnega razpisa, rezultatov ocenjevanja, višine upravičenih zaprošenih sredstev s strani prijavitelja ter višine razpisanih sredstev.</w:t>
      </w:r>
    </w:p>
    <w:p w14:paraId="0DEA1CBD" w14:textId="77777777" w:rsidR="009E2D68" w:rsidRPr="00F63BA7" w:rsidRDefault="009E2D68" w:rsidP="00C04293">
      <w:pPr>
        <w:spacing w:after="0"/>
        <w:jc w:val="both"/>
        <w:rPr>
          <w:rFonts w:cs="Arial"/>
        </w:rPr>
      </w:pPr>
    </w:p>
    <w:p w14:paraId="07A5F128" w14:textId="77777777" w:rsidR="009E2D68" w:rsidRPr="00F63BA7" w:rsidRDefault="009E2D68" w:rsidP="00C04293">
      <w:pPr>
        <w:spacing w:after="0"/>
        <w:jc w:val="both"/>
        <w:rPr>
          <w:rFonts w:cs="Arial"/>
        </w:rPr>
      </w:pPr>
    </w:p>
    <w:p w14:paraId="62A81B2F" w14:textId="65800FC5" w:rsidR="005C32B0" w:rsidRPr="00D842DB" w:rsidRDefault="005C32B0" w:rsidP="00C04293">
      <w:pPr>
        <w:pStyle w:val="Naslov2"/>
        <w:spacing w:before="0" w:after="0"/>
      </w:pPr>
      <w:r w:rsidRPr="00D842DB">
        <w:lastRenderedPageBreak/>
        <w:t>Izvedba</w:t>
      </w:r>
      <w:r w:rsidRPr="00F63BA7">
        <w:t xml:space="preserve"> postopka</w:t>
      </w:r>
    </w:p>
    <w:p w14:paraId="1F8C42E2" w14:textId="013DC640" w:rsidR="005C32B0" w:rsidRPr="00D842DB" w:rsidRDefault="005C32B0" w:rsidP="00C04293">
      <w:pPr>
        <w:spacing w:after="0"/>
        <w:jc w:val="both"/>
        <w:rPr>
          <w:rFonts w:cs="Arial"/>
        </w:rPr>
      </w:pPr>
    </w:p>
    <w:p w14:paraId="2A908C22" w14:textId="1A4E30FE" w:rsidR="009E2D68" w:rsidRDefault="00B143D7" w:rsidP="001A1536">
      <w:pPr>
        <w:spacing w:after="0"/>
        <w:jc w:val="both"/>
        <w:rPr>
          <w:rFonts w:cs="Arial"/>
        </w:rPr>
      </w:pPr>
      <w:r>
        <w:rPr>
          <w:rFonts w:cs="Arial"/>
        </w:rPr>
        <w:t>Postopek se izvede v skladu s Pravilnikom</w:t>
      </w:r>
      <w:r w:rsidR="002525DF">
        <w:rPr>
          <w:rFonts w:cs="Arial"/>
        </w:rPr>
        <w:t xml:space="preserve"> </w:t>
      </w:r>
      <w:r w:rsidR="002525DF" w:rsidRPr="004840BE">
        <w:rPr>
          <w:rFonts w:cs="Arial"/>
        </w:rPr>
        <w:t>o postopkih za izvrševanje proračuna Republike Slovenije</w:t>
      </w:r>
      <w:r w:rsidR="005148C2">
        <w:t>.</w:t>
      </w:r>
    </w:p>
    <w:p w14:paraId="3E96DBFF" w14:textId="77777777" w:rsidR="009E2D68" w:rsidRDefault="009E2D68" w:rsidP="00136CD7">
      <w:pPr>
        <w:spacing w:after="0"/>
        <w:jc w:val="both"/>
        <w:rPr>
          <w:rFonts w:cs="Arial"/>
        </w:rPr>
      </w:pPr>
    </w:p>
    <w:p w14:paraId="6E25E765" w14:textId="5E9F573C" w:rsidR="005C32B0" w:rsidRDefault="005C32B0" w:rsidP="00C04293">
      <w:pPr>
        <w:spacing w:after="0"/>
        <w:jc w:val="both"/>
        <w:rPr>
          <w:rFonts w:cs="Arial"/>
        </w:rPr>
      </w:pPr>
      <w:r w:rsidRPr="00F63BA7">
        <w:rPr>
          <w:rFonts w:cs="Arial"/>
        </w:rPr>
        <w:t xml:space="preserve">Za ocenjevanje in vrednotenje ustreznih vlog prispelih na javni razpis župan </w:t>
      </w:r>
      <w:r w:rsidR="000F57C3" w:rsidRPr="001A1D3B">
        <w:rPr>
          <w:rFonts w:cs="Arial"/>
          <w:bCs/>
          <w:szCs w:val="22"/>
        </w:rPr>
        <w:t>Mestn</w:t>
      </w:r>
      <w:r w:rsidR="00103BC3">
        <w:rPr>
          <w:rFonts w:cs="Arial"/>
          <w:bCs/>
          <w:szCs w:val="22"/>
        </w:rPr>
        <w:t>e</w:t>
      </w:r>
      <w:r w:rsidR="000F57C3" w:rsidRPr="001A1D3B">
        <w:rPr>
          <w:rFonts w:cs="Arial"/>
          <w:bCs/>
          <w:szCs w:val="22"/>
        </w:rPr>
        <w:t xml:space="preserve"> občin</w:t>
      </w:r>
      <w:r w:rsidR="00103BC3">
        <w:rPr>
          <w:rFonts w:cs="Arial"/>
          <w:bCs/>
          <w:szCs w:val="22"/>
        </w:rPr>
        <w:t>e</w:t>
      </w:r>
      <w:r w:rsidR="000F57C3" w:rsidRPr="001A1D3B">
        <w:rPr>
          <w:rFonts w:cs="Arial"/>
          <w:bCs/>
          <w:szCs w:val="22"/>
        </w:rPr>
        <w:t xml:space="preserve"> Nova Gorica</w:t>
      </w:r>
      <w:r w:rsidR="000F57C3" w:rsidRPr="00F63BA7" w:rsidDel="000F57C3">
        <w:rPr>
          <w:rFonts w:cs="Arial"/>
        </w:rPr>
        <w:t xml:space="preserve"> </w:t>
      </w:r>
      <w:r w:rsidRPr="00F63BA7">
        <w:rPr>
          <w:rFonts w:cs="Arial"/>
        </w:rPr>
        <w:t xml:space="preserve">imenuje </w:t>
      </w:r>
      <w:r w:rsidR="00594C24">
        <w:rPr>
          <w:rFonts w:cs="Arial"/>
        </w:rPr>
        <w:t>3</w:t>
      </w:r>
      <w:r w:rsidRPr="00F63BA7">
        <w:rPr>
          <w:rFonts w:cs="Arial"/>
        </w:rPr>
        <w:t>-člansko strokovno komisijo</w:t>
      </w:r>
      <w:r w:rsidR="00776D1F">
        <w:rPr>
          <w:rFonts w:cs="Arial"/>
        </w:rPr>
        <w:t>.</w:t>
      </w:r>
      <w:r w:rsidRPr="00F63BA7">
        <w:rPr>
          <w:rFonts w:cs="Arial"/>
        </w:rPr>
        <w:t xml:space="preserve"> </w:t>
      </w:r>
    </w:p>
    <w:p w14:paraId="48DE85DA" w14:textId="77777777" w:rsidR="004E09D1" w:rsidRDefault="004E09D1" w:rsidP="00C04293">
      <w:pPr>
        <w:spacing w:after="0"/>
        <w:jc w:val="both"/>
        <w:rPr>
          <w:rFonts w:cs="Arial"/>
        </w:rPr>
      </w:pPr>
    </w:p>
    <w:p w14:paraId="7AAF44DC" w14:textId="21E27DF4" w:rsidR="004E09D1" w:rsidRDefault="004E09D1" w:rsidP="004E09D1">
      <w:pPr>
        <w:spacing w:after="0"/>
        <w:jc w:val="both"/>
        <w:rPr>
          <w:rFonts w:cs="Arial"/>
        </w:rPr>
      </w:pPr>
      <w:r>
        <w:rPr>
          <w:rFonts w:cs="Arial"/>
        </w:rPr>
        <w:t xml:space="preserve">Do sprejema odločitve o dodelitvi sredstev lahko </w:t>
      </w:r>
      <w:r w:rsidR="009421FF">
        <w:rPr>
          <w:rFonts w:cs="Arial"/>
        </w:rPr>
        <w:t>ž</w:t>
      </w:r>
      <w:r w:rsidRPr="00F63BA7">
        <w:rPr>
          <w:rFonts w:cs="Arial"/>
        </w:rPr>
        <w:t>upan postopek javnega razpisa</w:t>
      </w:r>
      <w:r>
        <w:rPr>
          <w:rFonts w:cs="Arial"/>
        </w:rPr>
        <w:t xml:space="preserve"> ustavi</w:t>
      </w:r>
      <w:r w:rsidRPr="00F63BA7">
        <w:rPr>
          <w:rFonts w:cs="Arial"/>
        </w:rPr>
        <w:t>. Župan sprejme sklep o ustavitvi postopka, ki se objavi na način, kot je bilo objavljeno besedilo javnega razpisa.</w:t>
      </w:r>
    </w:p>
    <w:p w14:paraId="421057B9" w14:textId="77777777" w:rsidR="009E2D68" w:rsidRDefault="009E2D68" w:rsidP="00136CD7">
      <w:pPr>
        <w:spacing w:after="0"/>
        <w:jc w:val="both"/>
        <w:rPr>
          <w:rFonts w:cs="Arial"/>
        </w:rPr>
      </w:pPr>
    </w:p>
    <w:p w14:paraId="472E5F3B" w14:textId="428B7A5A" w:rsidR="00D34266" w:rsidRDefault="00D34266" w:rsidP="00D34266">
      <w:pPr>
        <w:spacing w:after="0"/>
        <w:jc w:val="both"/>
        <w:rPr>
          <w:rFonts w:cs="Arial"/>
        </w:rPr>
      </w:pPr>
      <w:r w:rsidRPr="00D34266">
        <w:rPr>
          <w:rFonts w:cs="Arial"/>
        </w:rPr>
        <w:t xml:space="preserve">O izidu razpisa bodo prijavitelji pisno obveščeni predvidoma v roku 60 dni od roka za oddajo </w:t>
      </w:r>
      <w:r w:rsidR="000F57C3">
        <w:rPr>
          <w:rFonts w:cs="Arial"/>
        </w:rPr>
        <w:t>vlog</w:t>
      </w:r>
      <w:r w:rsidRPr="00D34266">
        <w:rPr>
          <w:rFonts w:cs="Arial"/>
        </w:rPr>
        <w:t xml:space="preserve">. </w:t>
      </w:r>
    </w:p>
    <w:p w14:paraId="73327046" w14:textId="77777777" w:rsidR="00AF0453" w:rsidRPr="00D34266" w:rsidRDefault="00AF0453" w:rsidP="00D34266">
      <w:pPr>
        <w:spacing w:after="0"/>
        <w:jc w:val="both"/>
        <w:rPr>
          <w:rFonts w:cs="Arial"/>
        </w:rPr>
      </w:pPr>
    </w:p>
    <w:p w14:paraId="5908304D" w14:textId="0906B55D" w:rsidR="00D34266" w:rsidRPr="00D34266" w:rsidRDefault="00D34266" w:rsidP="00D34266">
      <w:pPr>
        <w:spacing w:after="0"/>
        <w:jc w:val="both"/>
        <w:rPr>
          <w:rFonts w:cs="Arial"/>
        </w:rPr>
      </w:pPr>
      <w:r w:rsidRPr="00D34266">
        <w:rPr>
          <w:rFonts w:cs="Arial"/>
        </w:rPr>
        <w:t xml:space="preserve">Z izbranimi </w:t>
      </w:r>
      <w:r w:rsidR="00C65DB4">
        <w:rPr>
          <w:rFonts w:cs="Arial"/>
        </w:rPr>
        <w:t>prijavitelji</w:t>
      </w:r>
      <w:r w:rsidR="00C65DB4" w:rsidRPr="00D34266">
        <w:rPr>
          <w:rFonts w:cs="Arial"/>
        </w:rPr>
        <w:t xml:space="preserve"> </w:t>
      </w:r>
      <w:r w:rsidRPr="00D34266">
        <w:rPr>
          <w:rFonts w:cs="Arial"/>
        </w:rPr>
        <w:t>programov bodo sklenjene pogodbe o sofinanciranju, s katerimi bodo določeni pogoji in način koriščenja proračunskih sredstev.</w:t>
      </w:r>
    </w:p>
    <w:p w14:paraId="069FB9A9" w14:textId="77777777" w:rsidR="009E2D68" w:rsidRDefault="009E2D68" w:rsidP="00136CD7">
      <w:pPr>
        <w:spacing w:after="0"/>
        <w:jc w:val="both"/>
        <w:rPr>
          <w:rFonts w:cs="Arial"/>
        </w:rPr>
      </w:pPr>
    </w:p>
    <w:p w14:paraId="54567B69" w14:textId="340E46B9" w:rsidR="005C32B0" w:rsidRDefault="005C32B0" w:rsidP="00C04293">
      <w:pPr>
        <w:spacing w:after="0"/>
        <w:jc w:val="both"/>
        <w:rPr>
          <w:rFonts w:cs="Arial"/>
        </w:rPr>
      </w:pPr>
      <w:r w:rsidRPr="00F63BA7">
        <w:rPr>
          <w:rFonts w:cs="Arial"/>
        </w:rPr>
        <w:t xml:space="preserve">Prijavitelj mora podpisano pogodbo vrniti v </w:t>
      </w:r>
      <w:r w:rsidR="00594C24">
        <w:rPr>
          <w:rFonts w:cs="Arial"/>
        </w:rPr>
        <w:t>8</w:t>
      </w:r>
      <w:r w:rsidR="00594C24" w:rsidRPr="00F63BA7">
        <w:rPr>
          <w:rFonts w:cs="Arial"/>
        </w:rPr>
        <w:t xml:space="preserve"> </w:t>
      </w:r>
      <w:r w:rsidRPr="00F63BA7">
        <w:rPr>
          <w:rFonts w:cs="Arial"/>
        </w:rPr>
        <w:t xml:space="preserve">dneh od prejema, sicer se šteje, da je </w:t>
      </w:r>
      <w:r w:rsidR="006159D8">
        <w:rPr>
          <w:rFonts w:cs="Arial"/>
        </w:rPr>
        <w:t xml:space="preserve">umaknil vlogo za pridobitev sredstev </w:t>
      </w:r>
      <w:r w:rsidRPr="00F63BA7">
        <w:rPr>
          <w:rFonts w:cs="Arial"/>
        </w:rPr>
        <w:t xml:space="preserve">in da je </w:t>
      </w:r>
      <w:r w:rsidR="000F57C3" w:rsidRPr="001A1D3B">
        <w:rPr>
          <w:rFonts w:cs="Arial"/>
          <w:bCs/>
          <w:szCs w:val="22"/>
        </w:rPr>
        <w:t>Mestna občina Nova Gorica</w:t>
      </w:r>
      <w:r w:rsidR="000F57C3" w:rsidRPr="00F63BA7" w:rsidDel="000F57C3">
        <w:rPr>
          <w:rFonts w:cs="Arial"/>
        </w:rPr>
        <w:t xml:space="preserve"> </w:t>
      </w:r>
      <w:r w:rsidRPr="00F63BA7">
        <w:rPr>
          <w:rFonts w:cs="Arial"/>
        </w:rPr>
        <w:t xml:space="preserve">prosta obveznosti, ki bi zanjo izhajale iz </w:t>
      </w:r>
      <w:r w:rsidR="00B143D7">
        <w:rPr>
          <w:rFonts w:cs="Arial"/>
        </w:rPr>
        <w:t>sklepa</w:t>
      </w:r>
      <w:r w:rsidRPr="00F63BA7">
        <w:rPr>
          <w:rFonts w:cs="Arial"/>
        </w:rPr>
        <w:t xml:space="preserve"> o sofinanciranju.</w:t>
      </w:r>
    </w:p>
    <w:p w14:paraId="5A46A5F3" w14:textId="77777777" w:rsidR="000F57C3" w:rsidRPr="00F63BA7" w:rsidRDefault="000F57C3" w:rsidP="00C04293">
      <w:pPr>
        <w:spacing w:after="0"/>
        <w:jc w:val="both"/>
        <w:rPr>
          <w:rFonts w:cs="Arial"/>
        </w:rPr>
      </w:pPr>
    </w:p>
    <w:p w14:paraId="414B8593" w14:textId="60BF48C6" w:rsidR="005C32B0" w:rsidRDefault="005C32B0" w:rsidP="00136CD7">
      <w:pPr>
        <w:spacing w:after="0"/>
        <w:jc w:val="both"/>
        <w:rPr>
          <w:rFonts w:cs="Arial"/>
        </w:rPr>
      </w:pPr>
      <w:r w:rsidRPr="00F63BA7">
        <w:rPr>
          <w:rFonts w:cs="Arial"/>
        </w:rPr>
        <w:t>Natančnejša določila o izvedbi in sofinanciranju odobrenega projekta so določena v osnutku pogodbe, ki je del razpisne dokumentacije.</w:t>
      </w:r>
    </w:p>
    <w:p w14:paraId="46CEF384" w14:textId="77777777" w:rsidR="009E2D68" w:rsidRPr="00F63BA7" w:rsidRDefault="009E2D68" w:rsidP="00C04293">
      <w:pPr>
        <w:spacing w:after="0"/>
        <w:jc w:val="both"/>
        <w:rPr>
          <w:rFonts w:cs="Arial"/>
        </w:rPr>
      </w:pPr>
    </w:p>
    <w:p w14:paraId="62BE7C0D" w14:textId="12798021" w:rsidR="005C32B0" w:rsidRDefault="005C32B0" w:rsidP="00C04293">
      <w:pPr>
        <w:pStyle w:val="Naslov2"/>
        <w:spacing w:before="0" w:after="0"/>
      </w:pPr>
      <w:r w:rsidRPr="00D842DB">
        <w:t>Razpisna</w:t>
      </w:r>
      <w:r w:rsidRPr="00F63BA7">
        <w:t xml:space="preserve"> dokumentacija</w:t>
      </w:r>
    </w:p>
    <w:p w14:paraId="7D68F4F1" w14:textId="77777777" w:rsidR="009E2D68" w:rsidRDefault="009E2D68" w:rsidP="00136CD7">
      <w:pPr>
        <w:spacing w:after="0"/>
        <w:jc w:val="both"/>
        <w:rPr>
          <w:rFonts w:cs="Arial"/>
        </w:rPr>
      </w:pPr>
    </w:p>
    <w:p w14:paraId="5CAC467C" w14:textId="3DE198DA" w:rsidR="005C32B0" w:rsidRPr="00F63BA7" w:rsidRDefault="005C32B0" w:rsidP="00136CD7">
      <w:pPr>
        <w:spacing w:after="0"/>
        <w:jc w:val="both"/>
        <w:rPr>
          <w:rFonts w:cs="Arial"/>
        </w:rPr>
      </w:pPr>
      <w:r w:rsidRPr="00F63BA7">
        <w:rPr>
          <w:rFonts w:cs="Arial"/>
        </w:rPr>
        <w:t>Prijavitelj mora  vlog</w:t>
      </w:r>
      <w:r w:rsidR="009D4CA4">
        <w:rPr>
          <w:rFonts w:cs="Arial"/>
        </w:rPr>
        <w:t>o</w:t>
      </w:r>
      <w:r w:rsidRPr="00F63BA7">
        <w:rPr>
          <w:rFonts w:cs="Arial"/>
        </w:rPr>
        <w:t xml:space="preserve"> na javni razpis </w:t>
      </w:r>
      <w:r w:rsidR="009D4CA4">
        <w:rPr>
          <w:rFonts w:cs="Arial"/>
        </w:rPr>
        <w:t xml:space="preserve">oddati izključno na obrazcih razpisne dokumentacije, in </w:t>
      </w:r>
      <w:r w:rsidR="005800E2">
        <w:rPr>
          <w:rFonts w:cs="Arial"/>
        </w:rPr>
        <w:t>predložiti</w:t>
      </w:r>
      <w:r w:rsidRPr="00F63BA7">
        <w:rPr>
          <w:rFonts w:cs="Arial"/>
        </w:rPr>
        <w:t>:</w:t>
      </w:r>
      <w:bookmarkStart w:id="3" w:name="_Hlk195192253"/>
    </w:p>
    <w:p w14:paraId="5818F9A8" w14:textId="12B1AB5B" w:rsidR="005C32B0" w:rsidRPr="00F63BA7" w:rsidRDefault="005C32B0" w:rsidP="00C04293">
      <w:pPr>
        <w:pStyle w:val="Odstavekseznama"/>
        <w:numPr>
          <w:ilvl w:val="0"/>
          <w:numId w:val="4"/>
        </w:numPr>
        <w:spacing w:after="0" w:line="240" w:lineRule="auto"/>
        <w:jc w:val="both"/>
        <w:rPr>
          <w:rFonts w:ascii="Arial" w:hAnsi="Arial" w:cs="Arial"/>
        </w:rPr>
      </w:pPr>
      <w:r w:rsidRPr="00F63BA7">
        <w:rPr>
          <w:rFonts w:ascii="Arial" w:hAnsi="Arial" w:cs="Arial"/>
        </w:rPr>
        <w:t>v celoti izpolnjen prijavni obrazec</w:t>
      </w:r>
      <w:r w:rsidR="009D4CA4">
        <w:rPr>
          <w:rFonts w:ascii="Arial" w:hAnsi="Arial" w:cs="Arial"/>
        </w:rPr>
        <w:t>,</w:t>
      </w:r>
    </w:p>
    <w:p w14:paraId="0269681F" w14:textId="459C1A47" w:rsidR="005C32B0" w:rsidRDefault="005C32B0" w:rsidP="00C04293">
      <w:pPr>
        <w:pStyle w:val="Odstavekseznama"/>
        <w:numPr>
          <w:ilvl w:val="0"/>
          <w:numId w:val="4"/>
        </w:numPr>
        <w:spacing w:after="0" w:line="240" w:lineRule="auto"/>
        <w:jc w:val="both"/>
        <w:rPr>
          <w:rFonts w:ascii="Arial" w:hAnsi="Arial" w:cs="Arial"/>
        </w:rPr>
      </w:pPr>
      <w:r w:rsidRPr="00F63BA7">
        <w:rPr>
          <w:rFonts w:ascii="Arial" w:hAnsi="Arial" w:cs="Arial"/>
        </w:rPr>
        <w:t>obvezne priloge k prijavnemu obrazcu</w:t>
      </w:r>
      <w:r w:rsidR="00920A30">
        <w:rPr>
          <w:rFonts w:ascii="Arial" w:hAnsi="Arial" w:cs="Arial"/>
        </w:rPr>
        <w:t>,</w:t>
      </w:r>
    </w:p>
    <w:p w14:paraId="3CD861B2" w14:textId="61685B58" w:rsidR="00920A30" w:rsidRPr="00D842DB" w:rsidRDefault="001E349D" w:rsidP="00C04293">
      <w:pPr>
        <w:pStyle w:val="Odstavekseznama"/>
        <w:numPr>
          <w:ilvl w:val="0"/>
          <w:numId w:val="4"/>
        </w:numPr>
        <w:spacing w:after="0" w:line="240" w:lineRule="auto"/>
        <w:jc w:val="both"/>
        <w:rPr>
          <w:rFonts w:ascii="Arial" w:hAnsi="Arial" w:cs="Arial"/>
        </w:rPr>
      </w:pPr>
      <w:r>
        <w:rPr>
          <w:rFonts w:ascii="Arial" w:hAnsi="Arial" w:cs="Arial"/>
        </w:rPr>
        <w:t xml:space="preserve">parafiran </w:t>
      </w:r>
      <w:r w:rsidR="00B116F6">
        <w:rPr>
          <w:rFonts w:ascii="Arial" w:hAnsi="Arial" w:cs="Arial"/>
        </w:rPr>
        <w:t xml:space="preserve">vzorec </w:t>
      </w:r>
      <w:r w:rsidR="00920A30">
        <w:rPr>
          <w:rFonts w:ascii="Arial" w:hAnsi="Arial" w:cs="Arial"/>
        </w:rPr>
        <w:t>pogodbe.</w:t>
      </w:r>
      <w:bookmarkEnd w:id="3"/>
    </w:p>
    <w:p w14:paraId="681A05B9" w14:textId="77777777" w:rsidR="009E2D68" w:rsidRDefault="009E2D68" w:rsidP="00136CD7">
      <w:pPr>
        <w:spacing w:after="0"/>
        <w:jc w:val="both"/>
        <w:rPr>
          <w:rFonts w:cs="Arial"/>
        </w:rPr>
      </w:pPr>
    </w:p>
    <w:p w14:paraId="54A306B8" w14:textId="0A4B40EF" w:rsidR="005C32B0" w:rsidRDefault="005C32B0" w:rsidP="00C04293">
      <w:pPr>
        <w:spacing w:after="0"/>
        <w:jc w:val="both"/>
        <w:rPr>
          <w:rFonts w:cs="Arial"/>
        </w:rPr>
      </w:pPr>
      <w:r w:rsidRPr="00F63BA7">
        <w:rPr>
          <w:rFonts w:cs="Arial"/>
        </w:rPr>
        <w:t xml:space="preserve">Vloga je popolna, če vsebuje vse zgoraj navedene dokumente, ki so podrobneje opredeljeni v razpisni dokumentaciji. </w:t>
      </w:r>
    </w:p>
    <w:p w14:paraId="57578129" w14:textId="77777777" w:rsidR="00914043" w:rsidRDefault="00914043" w:rsidP="00C04293">
      <w:pPr>
        <w:spacing w:after="0"/>
        <w:jc w:val="both"/>
        <w:rPr>
          <w:rFonts w:cs="Arial"/>
        </w:rPr>
      </w:pPr>
    </w:p>
    <w:p w14:paraId="46551A96" w14:textId="77777777" w:rsidR="00FA0761" w:rsidRPr="00F63BA7" w:rsidRDefault="00FA0761" w:rsidP="00FA0761">
      <w:pPr>
        <w:spacing w:after="0"/>
        <w:jc w:val="both"/>
        <w:rPr>
          <w:rFonts w:cs="Arial"/>
        </w:rPr>
      </w:pPr>
      <w:r w:rsidRPr="00F63BA7">
        <w:rPr>
          <w:rFonts w:cs="Arial"/>
        </w:rPr>
        <w:t>Za formalno nepopolno vlogo se šteje:</w:t>
      </w:r>
    </w:p>
    <w:p w14:paraId="551A0F86" w14:textId="77777777" w:rsidR="002A7588" w:rsidRPr="00F63BA7" w:rsidRDefault="002A7588" w:rsidP="002A7588">
      <w:pPr>
        <w:pStyle w:val="Odstavekseznama"/>
        <w:numPr>
          <w:ilvl w:val="0"/>
          <w:numId w:val="4"/>
        </w:numPr>
        <w:spacing w:after="0" w:line="240" w:lineRule="auto"/>
        <w:jc w:val="both"/>
        <w:rPr>
          <w:rFonts w:ascii="Arial" w:hAnsi="Arial" w:cs="Arial"/>
        </w:rPr>
      </w:pPr>
      <w:r w:rsidRPr="00F63BA7">
        <w:rPr>
          <w:rFonts w:ascii="Arial" w:hAnsi="Arial" w:cs="Arial"/>
        </w:rPr>
        <w:t>vloga, ki ne  vseb</w:t>
      </w:r>
      <w:r>
        <w:rPr>
          <w:rFonts w:ascii="Arial" w:hAnsi="Arial" w:cs="Arial"/>
        </w:rPr>
        <w:t>uje</w:t>
      </w:r>
      <w:r w:rsidRPr="00F63BA7">
        <w:rPr>
          <w:rFonts w:ascii="Arial" w:hAnsi="Arial" w:cs="Arial"/>
        </w:rPr>
        <w:t xml:space="preserve"> obveznih prilog,</w:t>
      </w:r>
    </w:p>
    <w:p w14:paraId="63D27154" w14:textId="0406C13B" w:rsidR="002A7588" w:rsidRDefault="002A7588" w:rsidP="002A7588">
      <w:pPr>
        <w:pStyle w:val="Odstavekseznama"/>
        <w:numPr>
          <w:ilvl w:val="0"/>
          <w:numId w:val="4"/>
        </w:numPr>
        <w:spacing w:after="0" w:line="240" w:lineRule="auto"/>
        <w:jc w:val="both"/>
        <w:rPr>
          <w:rFonts w:ascii="Arial" w:hAnsi="Arial" w:cs="Arial"/>
        </w:rPr>
      </w:pPr>
      <w:r w:rsidRPr="00F63BA7">
        <w:rPr>
          <w:rFonts w:ascii="Arial" w:hAnsi="Arial" w:cs="Arial"/>
        </w:rPr>
        <w:t>vloga, ki ne vseb</w:t>
      </w:r>
      <w:r>
        <w:rPr>
          <w:rFonts w:ascii="Arial" w:hAnsi="Arial" w:cs="Arial"/>
        </w:rPr>
        <w:t>uje</w:t>
      </w:r>
      <w:r w:rsidRPr="00F63BA7">
        <w:rPr>
          <w:rFonts w:ascii="Arial" w:hAnsi="Arial" w:cs="Arial"/>
        </w:rPr>
        <w:t xml:space="preserve"> vseh obveznih dokazil in drugih sestavin</w:t>
      </w:r>
      <w:r>
        <w:rPr>
          <w:rFonts w:ascii="Arial" w:hAnsi="Arial" w:cs="Arial"/>
        </w:rPr>
        <w:t xml:space="preserve"> v skladu z</w:t>
      </w:r>
      <w:r w:rsidRPr="00F63BA7">
        <w:rPr>
          <w:rFonts w:ascii="Arial" w:hAnsi="Arial" w:cs="Arial"/>
        </w:rPr>
        <w:t xml:space="preserve"> razpisn</w:t>
      </w:r>
      <w:r>
        <w:rPr>
          <w:rFonts w:ascii="Arial" w:hAnsi="Arial" w:cs="Arial"/>
        </w:rPr>
        <w:t>o</w:t>
      </w:r>
      <w:r w:rsidRPr="00F63BA7">
        <w:rPr>
          <w:rFonts w:ascii="Arial" w:hAnsi="Arial" w:cs="Arial"/>
        </w:rPr>
        <w:t xml:space="preserve"> dokumentacij</w:t>
      </w:r>
      <w:r>
        <w:rPr>
          <w:rFonts w:ascii="Arial" w:hAnsi="Arial" w:cs="Arial"/>
        </w:rPr>
        <w:t>o</w:t>
      </w:r>
      <w:r w:rsidRPr="00F63BA7">
        <w:rPr>
          <w:rFonts w:ascii="Arial" w:hAnsi="Arial" w:cs="Arial"/>
        </w:rPr>
        <w:t>.</w:t>
      </w:r>
    </w:p>
    <w:p w14:paraId="25DB1A0A" w14:textId="50730D7D" w:rsidR="00FA0761" w:rsidRDefault="00FA0761" w:rsidP="00A3034B">
      <w:pPr>
        <w:pStyle w:val="Odstavekseznama"/>
        <w:spacing w:after="0" w:line="240" w:lineRule="auto"/>
        <w:jc w:val="both"/>
        <w:rPr>
          <w:rFonts w:ascii="Arial" w:hAnsi="Arial" w:cs="Arial"/>
        </w:rPr>
      </w:pPr>
    </w:p>
    <w:p w14:paraId="6182B78A" w14:textId="77777777" w:rsidR="00FA0761" w:rsidRPr="00D842DB" w:rsidRDefault="00FA0761" w:rsidP="00914043">
      <w:pPr>
        <w:pStyle w:val="Odstavekseznama"/>
        <w:spacing w:after="0" w:line="240" w:lineRule="auto"/>
        <w:jc w:val="both"/>
        <w:rPr>
          <w:rFonts w:ascii="Arial" w:hAnsi="Arial" w:cs="Arial"/>
        </w:rPr>
      </w:pPr>
    </w:p>
    <w:p w14:paraId="30946803" w14:textId="43180F90" w:rsidR="001E15D0" w:rsidRDefault="001E15D0" w:rsidP="00FA0761">
      <w:pPr>
        <w:spacing w:after="0"/>
        <w:jc w:val="both"/>
        <w:rPr>
          <w:rFonts w:cs="Arial"/>
          <w:szCs w:val="22"/>
        </w:rPr>
      </w:pPr>
      <w:r w:rsidRPr="001A1D3B">
        <w:rPr>
          <w:rFonts w:cs="Arial"/>
          <w:szCs w:val="22"/>
        </w:rPr>
        <w:t xml:space="preserve">Na podlagi ugotovitve, da je pravočasna vloga formalno nepopolna, </w:t>
      </w:r>
      <w:r>
        <w:rPr>
          <w:rFonts w:cs="Arial"/>
          <w:szCs w:val="22"/>
        </w:rPr>
        <w:t>komisija</w:t>
      </w:r>
      <w:r w:rsidRPr="001A1D3B">
        <w:rPr>
          <w:rFonts w:cs="Arial"/>
          <w:szCs w:val="22"/>
        </w:rPr>
        <w:t xml:space="preserve"> v roku 8 dni od dneva odpiranja pisno pozove stranko k dopolnitvi vloge. Vlogo je dovoljeno dopolnjevati le v tistem delu, ki se ne nanaša na ocenjevanje programov in projektov</w:t>
      </w:r>
      <w:r>
        <w:rPr>
          <w:rFonts w:cs="Arial"/>
          <w:szCs w:val="22"/>
        </w:rPr>
        <w:t xml:space="preserve">, </w:t>
      </w:r>
      <w:r w:rsidRPr="001A1D3B">
        <w:rPr>
          <w:rFonts w:cs="Arial"/>
          <w:szCs w:val="22"/>
        </w:rPr>
        <w:t>in sicer v roku 5 delovnih dni.</w:t>
      </w:r>
    </w:p>
    <w:p w14:paraId="5B976A09" w14:textId="77777777" w:rsidR="001E15D0" w:rsidRDefault="001E15D0" w:rsidP="00FA0761">
      <w:pPr>
        <w:spacing w:after="0"/>
        <w:jc w:val="both"/>
        <w:rPr>
          <w:rFonts w:cs="Arial"/>
        </w:rPr>
      </w:pPr>
    </w:p>
    <w:p w14:paraId="0CDB9CF7" w14:textId="77777777" w:rsidR="00FA0761" w:rsidRPr="00F63BA7" w:rsidRDefault="00FA0761" w:rsidP="00FA0761">
      <w:pPr>
        <w:spacing w:after="0"/>
        <w:jc w:val="both"/>
        <w:rPr>
          <w:rFonts w:cs="Arial"/>
        </w:rPr>
      </w:pPr>
    </w:p>
    <w:p w14:paraId="6021671A" w14:textId="77777777" w:rsidR="00FA0761" w:rsidRDefault="00FA0761" w:rsidP="00FA0761">
      <w:pPr>
        <w:spacing w:after="0"/>
        <w:jc w:val="both"/>
        <w:rPr>
          <w:rFonts w:cs="Arial"/>
        </w:rPr>
      </w:pPr>
      <w:r w:rsidRPr="00F63BA7">
        <w:rPr>
          <w:rFonts w:cs="Arial"/>
        </w:rPr>
        <w:t>Za neupravičeno osebo se šteje prijavitelj vloge, ki ne izpolnjuje razpisnih pogojev.</w:t>
      </w:r>
    </w:p>
    <w:p w14:paraId="27498590" w14:textId="77777777" w:rsidR="002A7588" w:rsidRDefault="002A7588" w:rsidP="00FA0761">
      <w:pPr>
        <w:spacing w:after="0"/>
        <w:jc w:val="both"/>
        <w:rPr>
          <w:rFonts w:cs="Arial"/>
        </w:rPr>
      </w:pPr>
    </w:p>
    <w:p w14:paraId="0217ECD6" w14:textId="282EB6F2" w:rsidR="00004577" w:rsidRDefault="00004577" w:rsidP="00FA0761">
      <w:pPr>
        <w:spacing w:after="0"/>
        <w:jc w:val="both"/>
        <w:rPr>
          <w:rFonts w:cs="Arial"/>
        </w:rPr>
      </w:pPr>
      <w:r>
        <w:rPr>
          <w:rFonts w:cs="Arial"/>
        </w:rPr>
        <w:t>Zavržene bodo vloge:</w:t>
      </w:r>
    </w:p>
    <w:p w14:paraId="0F5FA98D" w14:textId="150F97F1" w:rsidR="00C65DB4" w:rsidRPr="00632191" w:rsidRDefault="00C92165" w:rsidP="00C92165">
      <w:pPr>
        <w:pStyle w:val="Odstavekseznama"/>
        <w:spacing w:after="0"/>
        <w:jc w:val="both"/>
        <w:rPr>
          <w:rFonts w:ascii="Arial" w:hAnsi="Arial" w:cs="Arial"/>
          <w:color w:val="000000" w:themeColor="text1"/>
        </w:rPr>
      </w:pPr>
      <w:r w:rsidRPr="00632191">
        <w:rPr>
          <w:rFonts w:ascii="Arial" w:hAnsi="Arial" w:cs="Arial"/>
          <w:color w:val="000000" w:themeColor="text1"/>
        </w:rPr>
        <w:t>-</w:t>
      </w:r>
      <w:r w:rsidR="00C65DB4" w:rsidRPr="00632191">
        <w:rPr>
          <w:rFonts w:ascii="Arial" w:hAnsi="Arial" w:cs="Arial"/>
          <w:color w:val="000000" w:themeColor="text1"/>
          <w:szCs w:val="24"/>
        </w:rPr>
        <w:t xml:space="preserve"> tistih prijaviteljev, ki ne bodo izpolnjevali pogojev, določenih v besedilu tega javnega razpisa in razpisne dokumentacije,</w:t>
      </w:r>
    </w:p>
    <w:p w14:paraId="30527962" w14:textId="70BD8520" w:rsidR="00004577" w:rsidRDefault="00C65DB4" w:rsidP="00C92165">
      <w:pPr>
        <w:pStyle w:val="Odstavekseznama"/>
        <w:spacing w:after="0"/>
        <w:jc w:val="both"/>
        <w:rPr>
          <w:rFonts w:ascii="Arial" w:hAnsi="Arial" w:cs="Arial"/>
        </w:rPr>
      </w:pPr>
      <w:r>
        <w:rPr>
          <w:rFonts w:ascii="Arial" w:hAnsi="Arial" w:cs="Arial"/>
        </w:rPr>
        <w:t>-</w:t>
      </w:r>
      <w:r w:rsidR="00C92165">
        <w:rPr>
          <w:rFonts w:ascii="Arial" w:hAnsi="Arial" w:cs="Arial"/>
        </w:rPr>
        <w:t xml:space="preserve"> </w:t>
      </w:r>
      <w:r w:rsidR="00C92165" w:rsidRPr="00632191">
        <w:rPr>
          <w:rFonts w:ascii="Arial" w:hAnsi="Arial" w:cs="Arial"/>
        </w:rPr>
        <w:t>ki ne bodo poslane v roku in na način, ki je določen v</w:t>
      </w:r>
      <w:r w:rsidR="00B116F6">
        <w:rPr>
          <w:rFonts w:ascii="Arial" w:hAnsi="Arial" w:cs="Arial"/>
        </w:rPr>
        <w:t xml:space="preserve"> 4. in 10.</w:t>
      </w:r>
      <w:r w:rsidR="00C92165" w:rsidRPr="00632191">
        <w:rPr>
          <w:rFonts w:ascii="Arial" w:hAnsi="Arial" w:cs="Arial"/>
        </w:rPr>
        <w:t xml:space="preserve"> </w:t>
      </w:r>
      <w:r w:rsidR="00B116F6">
        <w:rPr>
          <w:rFonts w:ascii="Arial" w:hAnsi="Arial" w:cs="Arial"/>
        </w:rPr>
        <w:t>točki</w:t>
      </w:r>
      <w:r w:rsidR="00C92165" w:rsidRPr="00632191">
        <w:rPr>
          <w:rFonts w:ascii="Arial" w:hAnsi="Arial" w:cs="Arial"/>
        </w:rPr>
        <w:t xml:space="preserve"> bes</w:t>
      </w:r>
      <w:r w:rsidR="00C9479C">
        <w:rPr>
          <w:rFonts w:ascii="Arial" w:hAnsi="Arial" w:cs="Arial"/>
        </w:rPr>
        <w:t>e</w:t>
      </w:r>
      <w:r w:rsidR="00C92165" w:rsidRPr="00632191">
        <w:rPr>
          <w:rFonts w:ascii="Arial" w:hAnsi="Arial" w:cs="Arial"/>
        </w:rPr>
        <w:t>dila tega javnega</w:t>
      </w:r>
      <w:r w:rsidR="00B116F6">
        <w:rPr>
          <w:rFonts w:ascii="Arial" w:hAnsi="Arial" w:cs="Arial"/>
        </w:rPr>
        <w:t xml:space="preserve">  </w:t>
      </w:r>
      <w:r w:rsidR="00CD6638">
        <w:rPr>
          <w:rFonts w:ascii="Arial" w:hAnsi="Arial" w:cs="Arial"/>
        </w:rPr>
        <w:t>r</w:t>
      </w:r>
      <w:r w:rsidR="00C92165" w:rsidRPr="00632191">
        <w:rPr>
          <w:rFonts w:ascii="Arial" w:hAnsi="Arial" w:cs="Arial"/>
        </w:rPr>
        <w:t>azpisa</w:t>
      </w:r>
      <w:r w:rsidR="00CD6638">
        <w:rPr>
          <w:rFonts w:ascii="Arial" w:hAnsi="Arial" w:cs="Arial"/>
        </w:rPr>
        <w:t>,</w:t>
      </w:r>
    </w:p>
    <w:p w14:paraId="4E704802" w14:textId="77777777" w:rsidR="0078296D" w:rsidRDefault="00CD6638" w:rsidP="00C92165">
      <w:pPr>
        <w:pStyle w:val="Odstavekseznama"/>
        <w:spacing w:after="0"/>
        <w:jc w:val="both"/>
        <w:rPr>
          <w:rFonts w:ascii="Arial" w:hAnsi="Arial" w:cs="Arial"/>
        </w:rPr>
      </w:pPr>
      <w:r>
        <w:rPr>
          <w:rFonts w:ascii="Arial" w:hAnsi="Arial" w:cs="Arial"/>
        </w:rPr>
        <w:lastRenderedPageBreak/>
        <w:t xml:space="preserve">- </w:t>
      </w:r>
      <w:r w:rsidR="006A0B34">
        <w:rPr>
          <w:rFonts w:ascii="Arial" w:hAnsi="Arial" w:cs="Arial"/>
        </w:rPr>
        <w:t>ki ne bodo vsebovale vseh dokazil</w:t>
      </w:r>
      <w:r w:rsidR="005B6F20">
        <w:rPr>
          <w:rFonts w:ascii="Arial" w:hAnsi="Arial" w:cs="Arial"/>
        </w:rPr>
        <w:t xml:space="preserve"> in drugih sestavin, ki jih zahteva besedilo javnega</w:t>
      </w:r>
    </w:p>
    <w:p w14:paraId="7A9E4B71" w14:textId="77777777" w:rsidR="0078296D" w:rsidRDefault="0078296D" w:rsidP="00C92165">
      <w:pPr>
        <w:pStyle w:val="Odstavekseznama"/>
        <w:spacing w:after="0"/>
        <w:jc w:val="both"/>
        <w:rPr>
          <w:rFonts w:ascii="Arial" w:hAnsi="Arial" w:cs="Arial"/>
        </w:rPr>
      </w:pPr>
      <w:r>
        <w:rPr>
          <w:rFonts w:ascii="Arial" w:hAnsi="Arial" w:cs="Arial"/>
        </w:rPr>
        <w:t xml:space="preserve"> </w:t>
      </w:r>
      <w:r w:rsidR="005B6F20">
        <w:rPr>
          <w:rFonts w:ascii="Arial" w:hAnsi="Arial" w:cs="Arial"/>
        </w:rPr>
        <w:t xml:space="preserve"> razpisa in razpisne dokumentacije</w:t>
      </w:r>
      <w:r>
        <w:rPr>
          <w:rFonts w:ascii="Arial" w:hAnsi="Arial" w:cs="Arial"/>
        </w:rPr>
        <w:t xml:space="preserve"> ter ne bodo dopolnjene v roku za dopolnitev vloge</w:t>
      </w:r>
    </w:p>
    <w:p w14:paraId="0646A6C9" w14:textId="3B0FE495" w:rsidR="00CD6638" w:rsidRPr="00B5706D" w:rsidRDefault="0078296D" w:rsidP="00632191">
      <w:pPr>
        <w:pStyle w:val="Odstavekseznama"/>
        <w:spacing w:after="0"/>
        <w:jc w:val="both"/>
        <w:rPr>
          <w:rFonts w:cs="Arial"/>
        </w:rPr>
      </w:pPr>
      <w:r>
        <w:rPr>
          <w:rFonts w:ascii="Arial" w:hAnsi="Arial" w:cs="Arial"/>
        </w:rPr>
        <w:t xml:space="preserve">  (nepopolne vloge).</w:t>
      </w:r>
    </w:p>
    <w:p w14:paraId="043EEAF1" w14:textId="77777777" w:rsidR="00004577" w:rsidRDefault="00004577" w:rsidP="00FA0761">
      <w:pPr>
        <w:spacing w:after="0"/>
        <w:jc w:val="both"/>
        <w:rPr>
          <w:rFonts w:cs="Arial"/>
        </w:rPr>
      </w:pPr>
    </w:p>
    <w:p w14:paraId="5CD613F4" w14:textId="77777777" w:rsidR="001E349D" w:rsidRPr="00632191" w:rsidRDefault="001E349D" w:rsidP="001E349D">
      <w:pPr>
        <w:pStyle w:val="Telobesedila"/>
        <w:spacing w:after="0"/>
        <w:rPr>
          <w:rFonts w:ascii="Arial" w:hAnsi="Arial" w:cs="Arial"/>
          <w:color w:val="000000" w:themeColor="text1"/>
          <w:sz w:val="22"/>
          <w:szCs w:val="24"/>
        </w:rPr>
      </w:pPr>
      <w:r w:rsidRPr="00632191">
        <w:rPr>
          <w:rFonts w:ascii="Arial" w:hAnsi="Arial" w:cs="Arial"/>
          <w:color w:val="000000" w:themeColor="text1"/>
          <w:sz w:val="22"/>
          <w:szCs w:val="24"/>
        </w:rPr>
        <w:t>Zavrnjene bodo vloge:</w:t>
      </w:r>
    </w:p>
    <w:p w14:paraId="7368799F" w14:textId="43D6EDBF" w:rsidR="001E349D" w:rsidRPr="00632191" w:rsidRDefault="001E349D" w:rsidP="001E349D">
      <w:pPr>
        <w:pStyle w:val="Telobesedila"/>
        <w:numPr>
          <w:ilvl w:val="0"/>
          <w:numId w:val="23"/>
        </w:numPr>
        <w:tabs>
          <w:tab w:val="left" w:pos="735"/>
        </w:tabs>
        <w:spacing w:after="0"/>
        <w:ind w:firstLine="380"/>
        <w:rPr>
          <w:rFonts w:ascii="Arial" w:hAnsi="Arial" w:cs="Arial"/>
          <w:color w:val="000000" w:themeColor="text1"/>
          <w:sz w:val="22"/>
          <w:szCs w:val="24"/>
        </w:rPr>
      </w:pPr>
      <w:r w:rsidRPr="00632191">
        <w:rPr>
          <w:rFonts w:ascii="Arial" w:hAnsi="Arial" w:cs="Arial"/>
          <w:color w:val="000000" w:themeColor="text1"/>
          <w:sz w:val="22"/>
          <w:szCs w:val="24"/>
        </w:rPr>
        <w:t xml:space="preserve">tistih </w:t>
      </w:r>
      <w:r w:rsidR="00B116F6" w:rsidRPr="00632191">
        <w:rPr>
          <w:rFonts w:ascii="Arial" w:hAnsi="Arial" w:cs="Arial"/>
          <w:color w:val="000000" w:themeColor="text1"/>
          <w:sz w:val="22"/>
          <w:szCs w:val="24"/>
        </w:rPr>
        <w:t>prijaviteljev</w:t>
      </w:r>
      <w:r w:rsidRPr="00632191">
        <w:rPr>
          <w:rFonts w:ascii="Arial" w:hAnsi="Arial" w:cs="Arial"/>
          <w:color w:val="000000" w:themeColor="text1"/>
          <w:sz w:val="22"/>
          <w:szCs w:val="24"/>
        </w:rPr>
        <w:t>, katerih vloge bodo ocenjene z manj kot 50 točkami</w:t>
      </w:r>
      <w:r w:rsidR="00B116F6" w:rsidRPr="00632191">
        <w:rPr>
          <w:rFonts w:ascii="Arial" w:hAnsi="Arial" w:cs="Arial"/>
          <w:color w:val="000000" w:themeColor="text1"/>
          <w:sz w:val="22"/>
          <w:szCs w:val="24"/>
        </w:rPr>
        <w:t>.</w:t>
      </w:r>
    </w:p>
    <w:p w14:paraId="75A12202" w14:textId="77777777" w:rsidR="009E2D68" w:rsidRDefault="009E2D68" w:rsidP="00136CD7">
      <w:pPr>
        <w:spacing w:after="0"/>
        <w:jc w:val="both"/>
        <w:rPr>
          <w:rFonts w:cs="Arial"/>
        </w:rPr>
      </w:pPr>
    </w:p>
    <w:p w14:paraId="17D517CE" w14:textId="5351A9AC" w:rsidR="005C32B0" w:rsidRDefault="005C32B0" w:rsidP="00136CD7">
      <w:pPr>
        <w:spacing w:after="0"/>
        <w:jc w:val="both"/>
        <w:rPr>
          <w:rFonts w:cs="Arial"/>
        </w:rPr>
      </w:pPr>
      <w:r w:rsidRPr="00F63BA7">
        <w:rPr>
          <w:rFonts w:cs="Arial"/>
        </w:rPr>
        <w:t xml:space="preserve">Razpisna dokumentacija je od dneva objave do izteka prijavnega roka dosegljiva na spletni strani </w:t>
      </w:r>
      <w:r w:rsidR="000F57C3" w:rsidRPr="001A1D3B">
        <w:rPr>
          <w:rFonts w:cs="Arial"/>
          <w:bCs/>
          <w:szCs w:val="22"/>
        </w:rPr>
        <w:t>Mestn</w:t>
      </w:r>
      <w:r w:rsidR="000F57C3">
        <w:rPr>
          <w:rFonts w:cs="Arial"/>
          <w:bCs/>
          <w:szCs w:val="22"/>
        </w:rPr>
        <w:t>e</w:t>
      </w:r>
      <w:r w:rsidR="000F57C3" w:rsidRPr="001A1D3B">
        <w:rPr>
          <w:rFonts w:cs="Arial"/>
          <w:bCs/>
          <w:szCs w:val="22"/>
        </w:rPr>
        <w:t xml:space="preserve"> občin</w:t>
      </w:r>
      <w:r w:rsidR="000F57C3">
        <w:rPr>
          <w:rFonts w:cs="Arial"/>
          <w:bCs/>
          <w:szCs w:val="22"/>
        </w:rPr>
        <w:t>e</w:t>
      </w:r>
      <w:r w:rsidR="000F57C3" w:rsidRPr="001A1D3B">
        <w:rPr>
          <w:rFonts w:cs="Arial"/>
          <w:bCs/>
          <w:szCs w:val="22"/>
        </w:rPr>
        <w:t xml:space="preserve"> Nova Gorica</w:t>
      </w:r>
      <w:r w:rsidR="000F57C3" w:rsidRPr="00F63BA7" w:rsidDel="000F57C3">
        <w:rPr>
          <w:rFonts w:cs="Arial"/>
        </w:rPr>
        <w:t xml:space="preserve"> </w:t>
      </w:r>
      <w:hyperlink r:id="rId22" w:history="1">
        <w:r w:rsidRPr="00F63BA7">
          <w:rPr>
            <w:rStyle w:val="Hiperpovezava"/>
            <w:rFonts w:cs="Arial"/>
          </w:rPr>
          <w:t>www.nova-gorica.si</w:t>
        </w:r>
      </w:hyperlink>
      <w:r w:rsidRPr="00F63BA7">
        <w:rPr>
          <w:rFonts w:cs="Arial"/>
        </w:rPr>
        <w:t xml:space="preserve"> pod rubriko Razpisi. Dodatne informacije v zvezi z javnim razpisom lahko zainteresirani dobijo v času uradnih ur na tel. št. 05/335 0 35</w:t>
      </w:r>
      <w:r w:rsidR="00180C10">
        <w:rPr>
          <w:rFonts w:cs="Arial"/>
        </w:rPr>
        <w:t>1</w:t>
      </w:r>
      <w:r w:rsidRPr="00F63BA7">
        <w:rPr>
          <w:rFonts w:cs="Arial"/>
        </w:rPr>
        <w:t xml:space="preserve"> (</w:t>
      </w:r>
      <w:r w:rsidR="00180C10">
        <w:rPr>
          <w:rFonts w:cs="Arial"/>
        </w:rPr>
        <w:t>Ana Kobe</w:t>
      </w:r>
      <w:r w:rsidRPr="00F63BA7">
        <w:rPr>
          <w:rFonts w:cs="Arial"/>
        </w:rPr>
        <w:t xml:space="preserve">) ali preko elektronskega naslova: </w:t>
      </w:r>
      <w:r w:rsidR="00180C10">
        <w:rPr>
          <w:rFonts w:cs="Arial"/>
        </w:rPr>
        <w:t>ana</w:t>
      </w:r>
      <w:r w:rsidRPr="00F63BA7">
        <w:rPr>
          <w:rFonts w:cs="Arial"/>
        </w:rPr>
        <w:t>.</w:t>
      </w:r>
      <w:r w:rsidR="00180C10">
        <w:rPr>
          <w:rFonts w:cs="Arial"/>
        </w:rPr>
        <w:t>kobe</w:t>
      </w:r>
      <w:r w:rsidRPr="00F63BA7">
        <w:rPr>
          <w:rFonts w:cs="Arial"/>
        </w:rPr>
        <w:t>@nova-gorica.si.</w:t>
      </w:r>
    </w:p>
    <w:p w14:paraId="674D1F42" w14:textId="77777777" w:rsidR="009E2D68" w:rsidRPr="00F63BA7" w:rsidRDefault="009E2D68" w:rsidP="00C04293">
      <w:pPr>
        <w:spacing w:after="0"/>
        <w:jc w:val="both"/>
        <w:rPr>
          <w:rFonts w:cs="Arial"/>
        </w:rPr>
      </w:pPr>
    </w:p>
    <w:p w14:paraId="23F11B94" w14:textId="56873A2E" w:rsidR="005C32B0" w:rsidRDefault="005C32B0" w:rsidP="00C04293">
      <w:pPr>
        <w:pStyle w:val="Naslov2"/>
        <w:spacing w:before="0" w:after="0"/>
      </w:pPr>
      <w:r w:rsidRPr="00D842DB">
        <w:t>Razpisni rok</w:t>
      </w:r>
    </w:p>
    <w:p w14:paraId="299B1147" w14:textId="77777777" w:rsidR="00437367" w:rsidRPr="00437367" w:rsidRDefault="00437367" w:rsidP="00437367"/>
    <w:p w14:paraId="0783D13A" w14:textId="182C1D5D" w:rsidR="005C32B0" w:rsidRDefault="005C32B0" w:rsidP="00136CD7">
      <w:pPr>
        <w:spacing w:after="0"/>
        <w:jc w:val="both"/>
        <w:rPr>
          <w:rFonts w:cs="Arial"/>
        </w:rPr>
      </w:pPr>
      <w:r w:rsidRPr="00F63BA7">
        <w:rPr>
          <w:rFonts w:cs="Arial"/>
        </w:rPr>
        <w:t xml:space="preserve">Javni razpis se prične </w:t>
      </w:r>
      <w:r w:rsidR="00DF6EFF">
        <w:rPr>
          <w:rFonts w:cs="Arial"/>
        </w:rPr>
        <w:t>25</w:t>
      </w:r>
      <w:r w:rsidRPr="00643A8E">
        <w:rPr>
          <w:rFonts w:cs="Arial"/>
        </w:rPr>
        <w:t>.</w:t>
      </w:r>
      <w:r w:rsidR="00DF6EFF">
        <w:rPr>
          <w:rFonts w:cs="Arial"/>
        </w:rPr>
        <w:t>4</w:t>
      </w:r>
      <w:r w:rsidRPr="00643A8E">
        <w:rPr>
          <w:rFonts w:cs="Arial"/>
        </w:rPr>
        <w:t xml:space="preserve">.2025 in se zaključi </w:t>
      </w:r>
      <w:r w:rsidR="00C560D1">
        <w:rPr>
          <w:rFonts w:cs="Arial"/>
        </w:rPr>
        <w:t>19</w:t>
      </w:r>
      <w:r w:rsidRPr="00643A8E">
        <w:rPr>
          <w:rFonts w:cs="Arial"/>
        </w:rPr>
        <w:t>.</w:t>
      </w:r>
      <w:r w:rsidR="00E078DC" w:rsidRPr="00643A8E">
        <w:rPr>
          <w:rFonts w:cs="Arial"/>
        </w:rPr>
        <w:t>5</w:t>
      </w:r>
      <w:r w:rsidRPr="00643A8E">
        <w:rPr>
          <w:rFonts w:cs="Arial"/>
        </w:rPr>
        <w:t>.2025.</w:t>
      </w:r>
    </w:p>
    <w:p w14:paraId="786CD4DD" w14:textId="77777777" w:rsidR="00FB40CD" w:rsidRDefault="00FB40CD" w:rsidP="00C04293">
      <w:pPr>
        <w:spacing w:after="0"/>
        <w:jc w:val="both"/>
        <w:rPr>
          <w:rFonts w:cs="Arial"/>
        </w:rPr>
      </w:pPr>
    </w:p>
    <w:p w14:paraId="318EADC4" w14:textId="77777777" w:rsidR="003C316E" w:rsidRPr="00F63BA7" w:rsidRDefault="003C316E" w:rsidP="00C04293">
      <w:pPr>
        <w:spacing w:after="0"/>
        <w:jc w:val="both"/>
        <w:rPr>
          <w:rFonts w:cs="Arial"/>
        </w:rPr>
      </w:pPr>
    </w:p>
    <w:p w14:paraId="4596B904" w14:textId="42C8DEFB" w:rsidR="005C32B0" w:rsidRDefault="005C32B0" w:rsidP="00C04293">
      <w:pPr>
        <w:pStyle w:val="Naslov2"/>
        <w:spacing w:before="0" w:after="0"/>
      </w:pPr>
      <w:r w:rsidRPr="00D842DB">
        <w:t>Realizacija projektov ter poraba sredstev</w:t>
      </w:r>
    </w:p>
    <w:p w14:paraId="591D315E" w14:textId="77777777" w:rsidR="00437367" w:rsidRPr="00437367" w:rsidRDefault="00437367" w:rsidP="00437367"/>
    <w:p w14:paraId="5C6F7425" w14:textId="72644F44" w:rsidR="005C32B0" w:rsidRPr="00F63BA7" w:rsidRDefault="005C32B0" w:rsidP="00C04293">
      <w:pPr>
        <w:spacing w:after="0"/>
        <w:jc w:val="both"/>
        <w:rPr>
          <w:rFonts w:cs="Arial"/>
        </w:rPr>
      </w:pPr>
      <w:r w:rsidRPr="00F63BA7">
        <w:rPr>
          <w:rFonts w:cs="Arial"/>
        </w:rPr>
        <w:t xml:space="preserve">Prijavljeni projekti morajo biti v celoti realizirani </w:t>
      </w:r>
      <w:r w:rsidR="00632191">
        <w:rPr>
          <w:rFonts w:cs="Arial"/>
        </w:rPr>
        <w:t>najkasneje do 28.10.2025</w:t>
      </w:r>
      <w:r w:rsidRPr="00F63BA7">
        <w:rPr>
          <w:rFonts w:cs="Arial"/>
        </w:rPr>
        <w:t>.</w:t>
      </w:r>
    </w:p>
    <w:p w14:paraId="3BA19A7C" w14:textId="77777777" w:rsidR="00FB40CD" w:rsidRDefault="00FB40CD" w:rsidP="00136CD7">
      <w:pPr>
        <w:spacing w:after="0"/>
        <w:jc w:val="both"/>
        <w:rPr>
          <w:rFonts w:cs="Arial"/>
        </w:rPr>
      </w:pPr>
    </w:p>
    <w:p w14:paraId="15714F3E" w14:textId="49144299" w:rsidR="005C32B0" w:rsidRPr="00F63BA7" w:rsidRDefault="005C32B0" w:rsidP="00C04293">
      <w:pPr>
        <w:spacing w:after="0"/>
        <w:jc w:val="both"/>
        <w:rPr>
          <w:rFonts w:cs="Arial"/>
        </w:rPr>
      </w:pPr>
      <w:r w:rsidRPr="00F63BA7">
        <w:rPr>
          <w:rFonts w:cs="Arial"/>
        </w:rPr>
        <w:t xml:space="preserve">Natančni roki, v katerih morajo biti projekti realizirani in sredstva porabljena ter obseg in dinamika izplačil s strani </w:t>
      </w:r>
      <w:r w:rsidR="000F57C3" w:rsidRPr="001A1D3B">
        <w:rPr>
          <w:rFonts w:cs="Arial"/>
          <w:bCs/>
          <w:szCs w:val="22"/>
        </w:rPr>
        <w:t>Mestn</w:t>
      </w:r>
      <w:r w:rsidR="000F57C3">
        <w:rPr>
          <w:rFonts w:cs="Arial"/>
          <w:bCs/>
          <w:szCs w:val="22"/>
        </w:rPr>
        <w:t>e</w:t>
      </w:r>
      <w:r w:rsidR="000F57C3" w:rsidRPr="001A1D3B">
        <w:rPr>
          <w:rFonts w:cs="Arial"/>
          <w:bCs/>
          <w:szCs w:val="22"/>
        </w:rPr>
        <w:t xml:space="preserve"> občin</w:t>
      </w:r>
      <w:r w:rsidR="000F57C3">
        <w:rPr>
          <w:rFonts w:cs="Arial"/>
          <w:bCs/>
          <w:szCs w:val="22"/>
        </w:rPr>
        <w:t>e</w:t>
      </w:r>
      <w:r w:rsidR="000F57C3" w:rsidRPr="001A1D3B">
        <w:rPr>
          <w:rFonts w:cs="Arial"/>
          <w:bCs/>
          <w:szCs w:val="22"/>
        </w:rPr>
        <w:t xml:space="preserve"> Nova Gorica</w:t>
      </w:r>
      <w:r w:rsidR="000F57C3" w:rsidRPr="00F63BA7" w:rsidDel="000F57C3">
        <w:rPr>
          <w:rFonts w:cs="Arial"/>
        </w:rPr>
        <w:t xml:space="preserve"> </w:t>
      </w:r>
      <w:r w:rsidRPr="00F63BA7">
        <w:rPr>
          <w:rFonts w:cs="Arial"/>
        </w:rPr>
        <w:t xml:space="preserve">so določeni v </w:t>
      </w:r>
      <w:r w:rsidR="00C65DB4">
        <w:rPr>
          <w:rFonts w:cs="Arial"/>
        </w:rPr>
        <w:t>vzorcu</w:t>
      </w:r>
      <w:r w:rsidR="00C65DB4" w:rsidRPr="00F63BA7">
        <w:rPr>
          <w:rFonts w:cs="Arial"/>
        </w:rPr>
        <w:t xml:space="preserve"> </w:t>
      </w:r>
      <w:r w:rsidRPr="00F63BA7">
        <w:rPr>
          <w:rFonts w:cs="Arial"/>
        </w:rPr>
        <w:t>pogodb</w:t>
      </w:r>
      <w:r w:rsidR="00183FA2">
        <w:rPr>
          <w:rFonts w:cs="Arial"/>
        </w:rPr>
        <w:t>e</w:t>
      </w:r>
      <w:r w:rsidRPr="00F63BA7">
        <w:rPr>
          <w:rFonts w:cs="Arial"/>
        </w:rPr>
        <w:t xml:space="preserve"> o sofinanciranju projekta, ki </w:t>
      </w:r>
      <w:r w:rsidR="000F57C3">
        <w:rPr>
          <w:rFonts w:cs="Arial"/>
        </w:rPr>
        <w:t>je</w:t>
      </w:r>
      <w:r w:rsidR="000F57C3" w:rsidRPr="00F63BA7">
        <w:rPr>
          <w:rFonts w:cs="Arial"/>
        </w:rPr>
        <w:t xml:space="preserve"> </w:t>
      </w:r>
      <w:r w:rsidRPr="00F63BA7">
        <w:rPr>
          <w:rFonts w:cs="Arial"/>
        </w:rPr>
        <w:t>sestavni del razpisne dokumentacije.</w:t>
      </w:r>
    </w:p>
    <w:p w14:paraId="682CFD9D" w14:textId="77777777" w:rsidR="00FB40CD" w:rsidRDefault="00FB40CD" w:rsidP="00136CD7">
      <w:pPr>
        <w:spacing w:after="0"/>
        <w:jc w:val="both"/>
        <w:rPr>
          <w:rFonts w:cs="Arial"/>
        </w:rPr>
      </w:pPr>
    </w:p>
    <w:p w14:paraId="2635C596" w14:textId="04BAB189" w:rsidR="005C32B0" w:rsidRDefault="000F57C3" w:rsidP="00C04293">
      <w:pPr>
        <w:spacing w:after="0"/>
        <w:jc w:val="both"/>
        <w:rPr>
          <w:rFonts w:cs="Arial"/>
        </w:rPr>
      </w:pPr>
      <w:r w:rsidRPr="001A1D3B">
        <w:rPr>
          <w:rFonts w:cs="Arial"/>
          <w:bCs/>
          <w:szCs w:val="22"/>
        </w:rPr>
        <w:t>Mestna občina Nova Gorica</w:t>
      </w:r>
      <w:r w:rsidRPr="00F63BA7" w:rsidDel="000F57C3">
        <w:rPr>
          <w:rFonts w:cs="Arial"/>
        </w:rPr>
        <w:t xml:space="preserve"> </w:t>
      </w:r>
      <w:r w:rsidR="005C32B0" w:rsidRPr="00F63BA7">
        <w:rPr>
          <w:rFonts w:cs="Arial"/>
        </w:rPr>
        <w:t>bo odobrena sredstva za sofinanciranje projektov nakazovala skladno z veljavnimi predpisi o izvrševanju proračuna.</w:t>
      </w:r>
    </w:p>
    <w:p w14:paraId="4745D598" w14:textId="77777777" w:rsidR="000F57C3" w:rsidRPr="00F63BA7" w:rsidRDefault="000F57C3" w:rsidP="00C04293">
      <w:pPr>
        <w:spacing w:after="0"/>
        <w:jc w:val="both"/>
        <w:rPr>
          <w:rFonts w:cs="Arial"/>
        </w:rPr>
      </w:pPr>
    </w:p>
    <w:p w14:paraId="5E2A77EF" w14:textId="339772E1" w:rsidR="005C32B0" w:rsidRDefault="005C32B0" w:rsidP="00136CD7">
      <w:pPr>
        <w:spacing w:after="0"/>
        <w:jc w:val="both"/>
        <w:rPr>
          <w:rFonts w:cs="Arial"/>
        </w:rPr>
      </w:pPr>
      <w:r w:rsidRPr="00F63BA7">
        <w:rPr>
          <w:rFonts w:cs="Arial"/>
        </w:rPr>
        <w:t>Podrobnejša navodila o predložitvi dokazil o realizaciji projekta in o porabi sredstev ter načinu dokazovanja sredstev se določi v razpisni dokumentaciji.</w:t>
      </w:r>
    </w:p>
    <w:p w14:paraId="60382F35" w14:textId="77777777" w:rsidR="00FB40CD" w:rsidRDefault="00FB40CD" w:rsidP="00C04293">
      <w:pPr>
        <w:spacing w:after="0"/>
        <w:jc w:val="both"/>
        <w:rPr>
          <w:rFonts w:cs="Arial"/>
        </w:rPr>
      </w:pPr>
    </w:p>
    <w:p w14:paraId="5E35BAE5" w14:textId="6005EFEC" w:rsidR="00C50006" w:rsidRPr="00F63BA7" w:rsidRDefault="00C50006" w:rsidP="00C04293">
      <w:pPr>
        <w:spacing w:after="0"/>
        <w:jc w:val="both"/>
        <w:rPr>
          <w:rFonts w:cs="Arial"/>
        </w:rPr>
      </w:pPr>
    </w:p>
    <w:p w14:paraId="4C054598" w14:textId="3CB37E96" w:rsidR="005C32B0" w:rsidRDefault="005C32B0" w:rsidP="00C04293">
      <w:pPr>
        <w:pStyle w:val="Naslov2"/>
        <w:spacing w:before="0" w:after="0"/>
      </w:pPr>
      <w:r w:rsidRPr="00D842DB">
        <w:t>Način predložitve in vsebina vlog</w:t>
      </w:r>
    </w:p>
    <w:p w14:paraId="40F0BBD4" w14:textId="77777777" w:rsidR="001C1155" w:rsidRPr="001C1155" w:rsidRDefault="001C1155" w:rsidP="001C1155"/>
    <w:p w14:paraId="5F7F472E" w14:textId="54A38050" w:rsidR="005C32B0" w:rsidRDefault="00594C24" w:rsidP="00136CD7">
      <w:pPr>
        <w:spacing w:after="0"/>
        <w:jc w:val="both"/>
        <w:rPr>
          <w:rFonts w:cs="Arial"/>
        </w:rPr>
      </w:pPr>
      <w:r w:rsidRPr="00594C24">
        <w:rPr>
          <w:rFonts w:cs="Arial"/>
        </w:rPr>
        <w:t xml:space="preserve">Prijavitelji morajo </w:t>
      </w:r>
      <w:r w:rsidR="00E820DC">
        <w:rPr>
          <w:rFonts w:cs="Arial"/>
        </w:rPr>
        <w:t>vloge</w:t>
      </w:r>
      <w:r w:rsidRPr="00594C24">
        <w:rPr>
          <w:rFonts w:cs="Arial"/>
        </w:rPr>
        <w:t xml:space="preserve"> oddati po pošti kot priporočeno pošiljko </w:t>
      </w:r>
      <w:r w:rsidR="005C32B0" w:rsidRPr="00F63BA7">
        <w:rPr>
          <w:rFonts w:cs="Arial"/>
        </w:rPr>
        <w:t xml:space="preserve">na naslov: Mestna občina Nova Gorica, Trg Edvarda Kardelja 1, 5000 Nova Gorica, ali jo osebno </w:t>
      </w:r>
      <w:r w:rsidR="000F57C3">
        <w:rPr>
          <w:rFonts w:cs="Arial"/>
        </w:rPr>
        <w:t>oddati</w:t>
      </w:r>
      <w:r w:rsidR="000F57C3" w:rsidRPr="00F63BA7">
        <w:rPr>
          <w:rFonts w:cs="Arial"/>
        </w:rPr>
        <w:t xml:space="preserve"> </w:t>
      </w:r>
      <w:r w:rsidR="005C32B0" w:rsidRPr="00F63BA7">
        <w:rPr>
          <w:rFonts w:cs="Arial"/>
        </w:rPr>
        <w:t xml:space="preserve">v sprejemni pisarni </w:t>
      </w:r>
      <w:r w:rsidR="000F57C3" w:rsidRPr="001A1D3B">
        <w:rPr>
          <w:rFonts w:cs="Arial"/>
          <w:bCs/>
          <w:szCs w:val="22"/>
        </w:rPr>
        <w:t>Mestn</w:t>
      </w:r>
      <w:r w:rsidR="000F57C3">
        <w:rPr>
          <w:rFonts w:cs="Arial"/>
          <w:bCs/>
          <w:szCs w:val="22"/>
        </w:rPr>
        <w:t>e</w:t>
      </w:r>
      <w:r w:rsidR="000F57C3" w:rsidRPr="001A1D3B">
        <w:rPr>
          <w:rFonts w:cs="Arial"/>
          <w:bCs/>
          <w:szCs w:val="22"/>
        </w:rPr>
        <w:t xml:space="preserve"> občin</w:t>
      </w:r>
      <w:r w:rsidR="000F57C3">
        <w:rPr>
          <w:rFonts w:cs="Arial"/>
          <w:bCs/>
          <w:szCs w:val="22"/>
        </w:rPr>
        <w:t>e</w:t>
      </w:r>
      <w:r w:rsidR="000F57C3" w:rsidRPr="001A1D3B">
        <w:rPr>
          <w:rFonts w:cs="Arial"/>
          <w:bCs/>
          <w:szCs w:val="22"/>
        </w:rPr>
        <w:t xml:space="preserve"> Nova Gorica</w:t>
      </w:r>
      <w:r w:rsidR="000F57C3" w:rsidRPr="00F63BA7" w:rsidDel="000F57C3">
        <w:rPr>
          <w:rFonts w:cs="Arial"/>
        </w:rPr>
        <w:t xml:space="preserve"> </w:t>
      </w:r>
      <w:r w:rsidR="005C32B0" w:rsidRPr="00F63BA7">
        <w:rPr>
          <w:rFonts w:cs="Arial"/>
        </w:rPr>
        <w:t>(pritličje desno, soba 12), z oznako »</w:t>
      </w:r>
      <w:r w:rsidR="005C32B0" w:rsidRPr="00670857">
        <w:rPr>
          <w:rFonts w:cs="Arial"/>
        </w:rPr>
        <w:t xml:space="preserve">Javni razpis </w:t>
      </w:r>
      <w:r w:rsidR="00E653C1" w:rsidRPr="00670857">
        <w:rPr>
          <w:rFonts w:cs="Arial"/>
        </w:rPr>
        <w:t xml:space="preserve">za </w:t>
      </w:r>
      <w:r w:rsidR="00E170DD" w:rsidRPr="00670857">
        <w:rPr>
          <w:rFonts w:cs="Arial"/>
        </w:rPr>
        <w:t xml:space="preserve">projekte </w:t>
      </w:r>
      <w:r w:rsidR="008C5E50" w:rsidRPr="00670857">
        <w:rPr>
          <w:rFonts w:cs="Arial"/>
        </w:rPr>
        <w:t>s</w:t>
      </w:r>
      <w:r w:rsidR="00E170DD" w:rsidRPr="00670857">
        <w:rPr>
          <w:rFonts w:cs="Arial"/>
        </w:rPr>
        <w:t xml:space="preserve"> področja varstva okolja </w:t>
      </w:r>
      <w:r w:rsidR="005C32B0" w:rsidRPr="00670857">
        <w:rPr>
          <w:rFonts w:cs="Arial"/>
        </w:rPr>
        <w:t>2025</w:t>
      </w:r>
      <w:r w:rsidR="005C32B0" w:rsidRPr="00F63BA7">
        <w:rPr>
          <w:rFonts w:cs="Arial"/>
        </w:rPr>
        <w:t xml:space="preserve"> – </w:t>
      </w:r>
      <w:r w:rsidR="000F57C3" w:rsidRPr="00F63BA7">
        <w:rPr>
          <w:rFonts w:cs="Arial"/>
        </w:rPr>
        <w:t>NE ODPIRAJ</w:t>
      </w:r>
      <w:r w:rsidR="005C32B0" w:rsidRPr="00F63BA7">
        <w:rPr>
          <w:rFonts w:cs="Arial"/>
        </w:rPr>
        <w:t xml:space="preserve">«. Na </w:t>
      </w:r>
      <w:r w:rsidR="000F57C3">
        <w:rPr>
          <w:rFonts w:cs="Arial"/>
        </w:rPr>
        <w:t xml:space="preserve">hrbtni strani </w:t>
      </w:r>
      <w:r w:rsidR="005C32B0" w:rsidRPr="00F63BA7">
        <w:rPr>
          <w:rFonts w:cs="Arial"/>
        </w:rPr>
        <w:t>ovojnic</w:t>
      </w:r>
      <w:r w:rsidR="000F57C3">
        <w:rPr>
          <w:rFonts w:cs="Arial"/>
        </w:rPr>
        <w:t>e</w:t>
      </w:r>
      <w:r w:rsidR="005C32B0" w:rsidRPr="00F63BA7">
        <w:rPr>
          <w:rFonts w:cs="Arial"/>
        </w:rPr>
        <w:t xml:space="preserve"> mora biti naveden tudi naziv in naslov prijavitelja.</w:t>
      </w:r>
    </w:p>
    <w:p w14:paraId="76B15B3F" w14:textId="77777777" w:rsidR="00FB40CD" w:rsidRPr="00F63BA7" w:rsidRDefault="00FB40CD" w:rsidP="00C04293">
      <w:pPr>
        <w:spacing w:after="0"/>
        <w:jc w:val="both"/>
        <w:rPr>
          <w:rFonts w:cs="Arial"/>
        </w:rPr>
      </w:pPr>
    </w:p>
    <w:p w14:paraId="4EC12B05" w14:textId="207CF9A6" w:rsidR="005C32B0" w:rsidRDefault="005C32B0" w:rsidP="00136CD7">
      <w:pPr>
        <w:spacing w:after="0"/>
        <w:jc w:val="both"/>
        <w:rPr>
          <w:rFonts w:cs="Arial"/>
        </w:rPr>
      </w:pPr>
      <w:r w:rsidRPr="00F63BA7">
        <w:rPr>
          <w:rFonts w:cs="Arial"/>
        </w:rPr>
        <w:t xml:space="preserve">Za pravočasno se šteje </w:t>
      </w:r>
      <w:r w:rsidR="000F57C3">
        <w:rPr>
          <w:rFonts w:cs="Arial"/>
        </w:rPr>
        <w:t>vloga</w:t>
      </w:r>
      <w:r w:rsidRPr="00F63BA7">
        <w:rPr>
          <w:rFonts w:cs="Arial"/>
        </w:rPr>
        <w:t xml:space="preserve">, ki je do izteka roka, to je najkasneje do </w:t>
      </w:r>
      <w:r w:rsidR="00C560D1">
        <w:rPr>
          <w:rFonts w:cs="Arial"/>
        </w:rPr>
        <w:t>19</w:t>
      </w:r>
      <w:r w:rsidRPr="00AF7227">
        <w:rPr>
          <w:rFonts w:cs="Arial"/>
        </w:rPr>
        <w:t>.</w:t>
      </w:r>
      <w:r w:rsidR="00097CC9" w:rsidRPr="00AF7227">
        <w:rPr>
          <w:rFonts w:cs="Arial"/>
        </w:rPr>
        <w:t>5</w:t>
      </w:r>
      <w:r w:rsidRPr="00AF7227">
        <w:rPr>
          <w:rFonts w:cs="Arial"/>
        </w:rPr>
        <w:t>.2025,</w:t>
      </w:r>
      <w:r w:rsidRPr="00F63BA7">
        <w:rPr>
          <w:rFonts w:cs="Arial"/>
        </w:rPr>
        <w:t xml:space="preserve"> oddana na pošti kot priporočena pošiljka  oziroma je do </w:t>
      </w:r>
      <w:r w:rsidR="000F57C3">
        <w:rPr>
          <w:rFonts w:cs="Arial"/>
        </w:rPr>
        <w:t>tega dne</w:t>
      </w:r>
      <w:r w:rsidRPr="00F63BA7">
        <w:rPr>
          <w:rFonts w:cs="Arial"/>
        </w:rPr>
        <w:t xml:space="preserve"> vložena v sprejemno pisarno M</w:t>
      </w:r>
      <w:r w:rsidR="00CE443B">
        <w:rPr>
          <w:rFonts w:cs="Arial"/>
        </w:rPr>
        <w:t>estne občine Nova Gorica</w:t>
      </w:r>
      <w:r w:rsidRPr="00F63BA7">
        <w:rPr>
          <w:rFonts w:cs="Arial"/>
        </w:rPr>
        <w:t xml:space="preserve"> (pritličje desno/soba 12).</w:t>
      </w:r>
    </w:p>
    <w:p w14:paraId="3422ED74" w14:textId="77777777" w:rsidR="00FB40CD" w:rsidRPr="00F63BA7" w:rsidRDefault="00FB40CD" w:rsidP="00C04293">
      <w:pPr>
        <w:spacing w:after="0"/>
        <w:jc w:val="both"/>
        <w:rPr>
          <w:rFonts w:cs="Arial"/>
        </w:rPr>
      </w:pPr>
    </w:p>
    <w:p w14:paraId="798FC9B6" w14:textId="38C7875E" w:rsidR="005C32B0" w:rsidRDefault="005C32B0" w:rsidP="00136CD7">
      <w:pPr>
        <w:spacing w:after="0"/>
        <w:jc w:val="both"/>
        <w:rPr>
          <w:rFonts w:cs="Arial"/>
        </w:rPr>
      </w:pPr>
      <w:r w:rsidRPr="00F63BA7">
        <w:rPr>
          <w:rFonts w:cs="Arial"/>
        </w:rPr>
        <w:t>V primeru dopolnjevanja vloge, ki jo prijavitelj lahko dopolnjuje do izteka roka za prijavo na javni razpis, je potrebno poleg oznake javnega razpisa ter naziva in naslova prijavitelja navesti tudi besedo »Dopolnitev«.</w:t>
      </w:r>
    </w:p>
    <w:p w14:paraId="479AE061" w14:textId="77777777" w:rsidR="00FB40CD" w:rsidRDefault="00FB40CD" w:rsidP="00C04293">
      <w:pPr>
        <w:spacing w:after="0"/>
        <w:jc w:val="both"/>
        <w:rPr>
          <w:rFonts w:cs="Arial"/>
        </w:rPr>
      </w:pPr>
    </w:p>
    <w:p w14:paraId="440C2E43" w14:textId="77777777" w:rsidR="00893D1E" w:rsidRDefault="00893D1E" w:rsidP="00C04293">
      <w:pPr>
        <w:spacing w:after="0"/>
        <w:jc w:val="both"/>
        <w:rPr>
          <w:rFonts w:cs="Arial"/>
        </w:rPr>
      </w:pPr>
    </w:p>
    <w:p w14:paraId="18468B6B" w14:textId="77777777" w:rsidR="00893D1E" w:rsidRDefault="00893D1E" w:rsidP="00C04293">
      <w:pPr>
        <w:spacing w:after="0"/>
        <w:jc w:val="both"/>
        <w:rPr>
          <w:rFonts w:cs="Arial"/>
        </w:rPr>
      </w:pPr>
    </w:p>
    <w:p w14:paraId="11075BEC" w14:textId="77777777" w:rsidR="00893D1E" w:rsidRPr="00F63BA7" w:rsidRDefault="00893D1E" w:rsidP="00C04293">
      <w:pPr>
        <w:spacing w:after="0"/>
        <w:jc w:val="both"/>
        <w:rPr>
          <w:rFonts w:cs="Arial"/>
        </w:rPr>
      </w:pPr>
    </w:p>
    <w:p w14:paraId="6DF08686" w14:textId="5BEA3A6D" w:rsidR="005C32B0" w:rsidRDefault="005C32B0" w:rsidP="00C04293">
      <w:pPr>
        <w:pStyle w:val="Naslov2"/>
        <w:spacing w:before="0" w:after="0"/>
      </w:pPr>
      <w:r w:rsidRPr="00D842DB">
        <w:lastRenderedPageBreak/>
        <w:t>Odpiranje vlog in obveščanje o izidu</w:t>
      </w:r>
    </w:p>
    <w:p w14:paraId="2E9AB1C6" w14:textId="77777777" w:rsidR="001C1155" w:rsidRPr="001C1155" w:rsidRDefault="001C1155" w:rsidP="001C1155"/>
    <w:p w14:paraId="3BBEC332" w14:textId="1AB9D9C2" w:rsidR="005C32B0" w:rsidRDefault="005C32B0" w:rsidP="00136CD7">
      <w:pPr>
        <w:spacing w:after="0"/>
        <w:jc w:val="both"/>
        <w:rPr>
          <w:rFonts w:cs="Arial"/>
        </w:rPr>
      </w:pPr>
      <w:r w:rsidRPr="00F63BA7">
        <w:rPr>
          <w:rFonts w:cs="Arial"/>
        </w:rPr>
        <w:t xml:space="preserve">Predvideni datum odpiranja vlog bo v </w:t>
      </w:r>
      <w:r w:rsidR="00AF7227" w:rsidRPr="006F4FB6">
        <w:rPr>
          <w:rFonts w:cs="Arial"/>
        </w:rPr>
        <w:t>četrtek</w:t>
      </w:r>
      <w:r w:rsidRPr="006F4FB6">
        <w:rPr>
          <w:rFonts w:cs="Arial"/>
        </w:rPr>
        <w:t>, 2</w:t>
      </w:r>
      <w:r w:rsidR="00C560D1">
        <w:rPr>
          <w:rFonts w:cs="Arial"/>
        </w:rPr>
        <w:t>2</w:t>
      </w:r>
      <w:r w:rsidRPr="006F4FB6">
        <w:rPr>
          <w:rFonts w:cs="Arial"/>
        </w:rPr>
        <w:t>.</w:t>
      </w:r>
      <w:r w:rsidR="00097CC9" w:rsidRPr="006F4FB6">
        <w:rPr>
          <w:rFonts w:cs="Arial"/>
        </w:rPr>
        <w:t>5</w:t>
      </w:r>
      <w:r w:rsidRPr="006F4FB6">
        <w:rPr>
          <w:rFonts w:cs="Arial"/>
        </w:rPr>
        <w:t>.2025, ob 1</w:t>
      </w:r>
      <w:r w:rsidR="00097CC9" w:rsidRPr="006F4FB6">
        <w:rPr>
          <w:rFonts w:cs="Arial"/>
        </w:rPr>
        <w:t>3</w:t>
      </w:r>
      <w:r w:rsidRPr="006F4FB6">
        <w:rPr>
          <w:rFonts w:cs="Arial"/>
        </w:rPr>
        <w:t>.00 uri</w:t>
      </w:r>
      <w:r w:rsidRPr="00F63BA7">
        <w:rPr>
          <w:rFonts w:cs="Arial"/>
        </w:rPr>
        <w:t xml:space="preserve"> v  prostorih M</w:t>
      </w:r>
      <w:r w:rsidR="00692F96">
        <w:rPr>
          <w:rFonts w:cs="Arial"/>
        </w:rPr>
        <w:t>estne občine Nova Gorica</w:t>
      </w:r>
      <w:r w:rsidRPr="00F63BA7">
        <w:rPr>
          <w:rFonts w:cs="Arial"/>
        </w:rPr>
        <w:t>.</w:t>
      </w:r>
    </w:p>
    <w:p w14:paraId="5E43F2E6" w14:textId="77777777" w:rsidR="00FB40CD" w:rsidRPr="00D842DB" w:rsidRDefault="00FB40CD" w:rsidP="00C04293">
      <w:pPr>
        <w:spacing w:after="0"/>
        <w:jc w:val="both"/>
        <w:rPr>
          <w:rFonts w:cs="Arial"/>
          <w:b/>
          <w:bCs/>
        </w:rPr>
      </w:pPr>
    </w:p>
    <w:p w14:paraId="33899C2A" w14:textId="59F5CD15" w:rsidR="005C32B0" w:rsidRDefault="005C32B0" w:rsidP="00136CD7">
      <w:pPr>
        <w:spacing w:after="0"/>
        <w:jc w:val="both"/>
        <w:rPr>
          <w:rFonts w:cs="Arial"/>
        </w:rPr>
      </w:pPr>
      <w:r w:rsidRPr="00F63BA7">
        <w:rPr>
          <w:rFonts w:cs="Arial"/>
        </w:rPr>
        <w:t>Odpiranju vlog sme prisostvovati vsak prijavitelj, ki kandidira na javnem razpisu.</w:t>
      </w:r>
    </w:p>
    <w:p w14:paraId="6BF99852" w14:textId="77777777" w:rsidR="00A34227" w:rsidRDefault="00A34227" w:rsidP="00C65DB4">
      <w:pPr>
        <w:spacing w:after="0"/>
        <w:jc w:val="both"/>
        <w:rPr>
          <w:rFonts w:cs="Arial"/>
        </w:rPr>
      </w:pPr>
    </w:p>
    <w:p w14:paraId="79043783" w14:textId="36E0DFE1" w:rsidR="00C65DB4" w:rsidRDefault="00C65DB4" w:rsidP="00C65DB4">
      <w:pPr>
        <w:spacing w:after="0"/>
        <w:jc w:val="both"/>
        <w:rPr>
          <w:rFonts w:cs="Arial"/>
        </w:rPr>
      </w:pPr>
      <w:r>
        <w:rPr>
          <w:rFonts w:cs="Arial"/>
        </w:rPr>
        <w:t>Na podlagi predloga strokovne komisije bo o izbranih, zavrnjenih in zavrženih vlogah odločil župan ali oseba, ki je od njega pooblaščena. Zoper izdane sklepe ni pritožbe, možen je upravni spor.</w:t>
      </w:r>
    </w:p>
    <w:p w14:paraId="3EF67F5E" w14:textId="77777777" w:rsidR="006159D8" w:rsidRDefault="006159D8">
      <w:pPr>
        <w:spacing w:after="0"/>
        <w:jc w:val="both"/>
        <w:rPr>
          <w:rFonts w:cs="Arial"/>
          <w:bCs/>
          <w:szCs w:val="22"/>
        </w:rPr>
      </w:pPr>
    </w:p>
    <w:p w14:paraId="0198125B" w14:textId="2D064BF4" w:rsidR="00FB40CD" w:rsidRDefault="000F57C3">
      <w:pPr>
        <w:spacing w:after="0"/>
        <w:jc w:val="both"/>
        <w:rPr>
          <w:rFonts w:cs="Arial"/>
        </w:rPr>
      </w:pPr>
      <w:r w:rsidRPr="001A1D3B">
        <w:rPr>
          <w:rFonts w:cs="Arial"/>
          <w:bCs/>
          <w:szCs w:val="22"/>
        </w:rPr>
        <w:t>Mestna občina Nova Gorica</w:t>
      </w:r>
      <w:r w:rsidRPr="00F63BA7" w:rsidDel="000F57C3">
        <w:rPr>
          <w:rFonts w:cs="Arial"/>
        </w:rPr>
        <w:t xml:space="preserve"> </w:t>
      </w:r>
      <w:r w:rsidR="005C32B0" w:rsidRPr="00F63BA7">
        <w:rPr>
          <w:rFonts w:cs="Arial"/>
        </w:rPr>
        <w:t>bo</w:t>
      </w:r>
      <w:r w:rsidR="00E820DC">
        <w:rPr>
          <w:rFonts w:cs="Arial"/>
        </w:rPr>
        <w:t xml:space="preserve"> najkasneje v </w:t>
      </w:r>
      <w:r w:rsidR="00E820DC" w:rsidRPr="00D34266">
        <w:rPr>
          <w:rFonts w:cs="Arial"/>
        </w:rPr>
        <w:t xml:space="preserve">roku 60 dni od roka za oddajo </w:t>
      </w:r>
      <w:r w:rsidR="00E820DC">
        <w:rPr>
          <w:rFonts w:cs="Arial"/>
        </w:rPr>
        <w:t>vlog</w:t>
      </w:r>
      <w:r w:rsidR="005C32B0" w:rsidRPr="00F63BA7">
        <w:rPr>
          <w:rFonts w:cs="Arial"/>
        </w:rPr>
        <w:t xml:space="preserve"> </w:t>
      </w:r>
      <w:r w:rsidR="00183FA2">
        <w:rPr>
          <w:rFonts w:cs="Arial"/>
        </w:rPr>
        <w:t xml:space="preserve">s sklepom </w:t>
      </w:r>
      <w:r w:rsidR="005C32B0" w:rsidRPr="00F63BA7">
        <w:rPr>
          <w:rFonts w:cs="Arial"/>
        </w:rPr>
        <w:t xml:space="preserve">obvestila prijavitelje o odobritvi ter deležu sofinanciranja ali o zavrnitvi sofinanciranja projekta. Rezultati javnega razpisa bodo objavljeni na spletni strani </w:t>
      </w:r>
      <w:r w:rsidRPr="001A1D3B">
        <w:rPr>
          <w:rFonts w:cs="Arial"/>
          <w:bCs/>
          <w:szCs w:val="22"/>
        </w:rPr>
        <w:t>Mestn</w:t>
      </w:r>
      <w:r>
        <w:rPr>
          <w:rFonts w:cs="Arial"/>
          <w:bCs/>
          <w:szCs w:val="22"/>
        </w:rPr>
        <w:t>e</w:t>
      </w:r>
      <w:r w:rsidRPr="001A1D3B">
        <w:rPr>
          <w:rFonts w:cs="Arial"/>
          <w:bCs/>
          <w:szCs w:val="22"/>
        </w:rPr>
        <w:t xml:space="preserve"> občin</w:t>
      </w:r>
      <w:r>
        <w:rPr>
          <w:rFonts w:cs="Arial"/>
          <w:bCs/>
          <w:szCs w:val="22"/>
        </w:rPr>
        <w:t>e</w:t>
      </w:r>
      <w:r w:rsidRPr="001A1D3B">
        <w:rPr>
          <w:rFonts w:cs="Arial"/>
          <w:bCs/>
          <w:szCs w:val="22"/>
        </w:rPr>
        <w:t xml:space="preserve"> Nova Gorica</w:t>
      </w:r>
      <w:r w:rsidR="005C32B0" w:rsidRPr="00F63BA7">
        <w:rPr>
          <w:rFonts w:cs="Arial"/>
        </w:rPr>
        <w:t>.</w:t>
      </w:r>
    </w:p>
    <w:p w14:paraId="3A4DDB13" w14:textId="77777777" w:rsidR="00183FA2" w:rsidRDefault="00183FA2">
      <w:pPr>
        <w:spacing w:after="0"/>
        <w:jc w:val="both"/>
        <w:rPr>
          <w:rFonts w:cs="Arial"/>
        </w:rPr>
      </w:pPr>
    </w:p>
    <w:p w14:paraId="0B9686C6" w14:textId="2B1394DF" w:rsidR="00183FA2" w:rsidRDefault="00183FA2">
      <w:pPr>
        <w:spacing w:after="0"/>
        <w:jc w:val="both"/>
        <w:rPr>
          <w:rFonts w:cs="Arial"/>
        </w:rPr>
      </w:pPr>
    </w:p>
    <w:p w14:paraId="22B971D1" w14:textId="73B29111" w:rsidR="00CA2A37" w:rsidRPr="00F63BA7" w:rsidRDefault="00297A76" w:rsidP="00C04293">
      <w:pPr>
        <w:spacing w:after="0"/>
        <w:jc w:val="both"/>
        <w:rPr>
          <w:rFonts w:cs="Arial"/>
        </w:rPr>
      </w:pPr>
      <w:r>
        <w:rPr>
          <w:rFonts w:cs="Arial"/>
        </w:rPr>
        <w:t xml:space="preserve"> </w:t>
      </w:r>
    </w:p>
    <w:p w14:paraId="1801047A" w14:textId="77777777" w:rsidR="00FA0761" w:rsidRDefault="00FA0761" w:rsidP="00136CD7">
      <w:pPr>
        <w:spacing w:after="0"/>
        <w:jc w:val="both"/>
        <w:rPr>
          <w:rFonts w:cs="Arial"/>
        </w:rPr>
      </w:pPr>
    </w:p>
    <w:p w14:paraId="69E52273" w14:textId="77777777" w:rsidR="00086BD2" w:rsidRPr="00F63BA7" w:rsidRDefault="00086BD2" w:rsidP="00086BD2">
      <w:pPr>
        <w:spacing w:after="0"/>
        <w:jc w:val="both"/>
        <w:rPr>
          <w:rFonts w:cs="Arial"/>
        </w:rPr>
      </w:pPr>
    </w:p>
    <w:p w14:paraId="0A58886B" w14:textId="77777777" w:rsidR="00237A51" w:rsidRDefault="00237A51" w:rsidP="00136CD7">
      <w:pPr>
        <w:spacing w:after="0"/>
        <w:jc w:val="both"/>
        <w:rPr>
          <w:rFonts w:cs="Arial"/>
        </w:rPr>
      </w:pPr>
    </w:p>
    <w:p w14:paraId="0D9EBE78" w14:textId="77777777" w:rsidR="00A953C8" w:rsidRDefault="00A953C8" w:rsidP="00136CD7">
      <w:pPr>
        <w:spacing w:after="0"/>
        <w:jc w:val="both"/>
        <w:rPr>
          <w:rFonts w:cs="Arial"/>
        </w:rPr>
      </w:pPr>
    </w:p>
    <w:p w14:paraId="0AD211EC" w14:textId="77777777" w:rsidR="00FB40CD" w:rsidRDefault="00FB40CD" w:rsidP="00136CD7">
      <w:pPr>
        <w:spacing w:after="0"/>
        <w:jc w:val="both"/>
        <w:rPr>
          <w:rFonts w:cs="Arial"/>
        </w:rPr>
      </w:pPr>
    </w:p>
    <w:p w14:paraId="2A592865" w14:textId="77777777" w:rsidR="00FB40CD" w:rsidRPr="00F63BA7" w:rsidRDefault="00FB40CD" w:rsidP="00C04293">
      <w:pPr>
        <w:spacing w:after="0"/>
        <w:jc w:val="both"/>
        <w:rPr>
          <w:rFonts w:cs="Arial"/>
        </w:rPr>
      </w:pPr>
    </w:p>
    <w:p w14:paraId="462E0A95" w14:textId="4369AD11" w:rsidR="005C32B0" w:rsidRPr="00F63BA7" w:rsidRDefault="005C32B0" w:rsidP="00136CD7">
      <w:pPr>
        <w:spacing w:after="0"/>
        <w:ind w:left="6096"/>
        <w:jc w:val="both"/>
        <w:rPr>
          <w:rFonts w:cs="Arial"/>
        </w:rPr>
      </w:pPr>
      <w:r w:rsidRPr="00F63BA7">
        <w:rPr>
          <w:rFonts w:cs="Arial"/>
        </w:rPr>
        <w:t>Mestna občina Nova Gorica</w:t>
      </w:r>
    </w:p>
    <w:p w14:paraId="6F58BEA8" w14:textId="44E5EAB3" w:rsidR="005C32B0" w:rsidRPr="00F63BA7" w:rsidRDefault="005C32B0" w:rsidP="00136CD7">
      <w:pPr>
        <w:spacing w:after="0"/>
        <w:ind w:left="6804"/>
        <w:jc w:val="both"/>
        <w:rPr>
          <w:rFonts w:cs="Arial"/>
        </w:rPr>
      </w:pPr>
      <w:r w:rsidRPr="00F63BA7">
        <w:rPr>
          <w:rFonts w:cs="Arial"/>
        </w:rPr>
        <w:t>Samo Turel</w:t>
      </w:r>
    </w:p>
    <w:p w14:paraId="0E041FD0" w14:textId="7C402C06" w:rsidR="00D47A6A" w:rsidRPr="00E06915" w:rsidRDefault="005C32B0" w:rsidP="00136CD7">
      <w:pPr>
        <w:spacing w:after="0"/>
        <w:ind w:left="6946"/>
        <w:jc w:val="both"/>
        <w:rPr>
          <w:rFonts w:cs="Arial"/>
        </w:rPr>
      </w:pPr>
      <w:r w:rsidRPr="00F63BA7">
        <w:rPr>
          <w:rFonts w:cs="Arial"/>
        </w:rPr>
        <w:t>ŽUPAN</w:t>
      </w:r>
    </w:p>
    <w:sectPr w:rsidR="00D47A6A" w:rsidRPr="00E06915" w:rsidSect="00CB6AE7">
      <w:footerReference w:type="default" r:id="rId23"/>
      <w:headerReference w:type="first" r:id="rId24"/>
      <w:footerReference w:type="first" r:id="rId25"/>
      <w:pgSz w:w="11906" w:h="16838" w:code="9"/>
      <w:pgMar w:top="1418" w:right="1286" w:bottom="1418" w:left="1620"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F82C6" w14:textId="77777777" w:rsidR="000B393B" w:rsidRDefault="000B393B">
      <w:r>
        <w:separator/>
      </w:r>
    </w:p>
  </w:endnote>
  <w:endnote w:type="continuationSeparator" w:id="0">
    <w:p w14:paraId="6BC5270A" w14:textId="77777777" w:rsidR="000B393B" w:rsidRDefault="000B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FE0AC" w14:textId="2108C208" w:rsidR="00617F2A" w:rsidRDefault="0068782D" w:rsidP="00CB6AE7">
    <w:pPr>
      <w:pStyle w:val="Noga"/>
      <w:ind w:left="-1134"/>
    </w:pPr>
    <w:r>
      <w:rPr>
        <w:noProof/>
      </w:rPr>
      <w:drawing>
        <wp:inline distT="0" distB="0" distL="0" distR="0" wp14:anchorId="56DAE8B3" wp14:editId="6B470B28">
          <wp:extent cx="5543550" cy="314325"/>
          <wp:effectExtent l="0" t="0" r="0" b="9525"/>
          <wp:docPr id="9" name="Slika 3" descr="ID za DDV:SI53055730, matična številka: 5881773, tel. centrala: 05/335-01-11, fax: 05/302-12-33, e-pošta: mestna.obcina@nova-gorica.si, spletna stran :www.nova-goric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3" descr="ID za DDV:SI53055730, matična številka: 5881773, tel. centrala: 05/335-01-11, fax: 05/302-12-33, e-pošta: mestna.obcina@nova-gorica.si, spletna stran :www.nova-goric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A583" w14:textId="778A479C" w:rsidR="00617F2A" w:rsidRDefault="0068782D" w:rsidP="00CB6AE7">
    <w:pPr>
      <w:pStyle w:val="Noga"/>
      <w:ind w:left="-1134"/>
    </w:pPr>
    <w:r>
      <w:rPr>
        <w:noProof/>
      </w:rPr>
      <w:drawing>
        <wp:inline distT="0" distB="0" distL="0" distR="0" wp14:anchorId="4341FA94" wp14:editId="212CBC91">
          <wp:extent cx="5543550" cy="314325"/>
          <wp:effectExtent l="0" t="0" r="0" b="9525"/>
          <wp:docPr id="8" name="Slika 1" descr="ID za DDV:SI53055730, matična številka: 5881773, tel. centrala: 05/335-01-11, fax: 05/302-12-33, e-pošta: mestna.obcina@nova-gorica.si, spletna stran :www.nova-goric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1" descr="ID za DDV:SI53055730, matična številka: 5881773, tel. centrala: 05/335-01-11, fax: 05/302-12-33, e-pošta: mestna.obcina@nova-gorica.si, spletna stran :www.nova-goric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56863" w14:textId="77777777" w:rsidR="000B393B" w:rsidRDefault="000B393B">
      <w:r>
        <w:separator/>
      </w:r>
    </w:p>
  </w:footnote>
  <w:footnote w:type="continuationSeparator" w:id="0">
    <w:p w14:paraId="7EE742A3" w14:textId="77777777" w:rsidR="000B393B" w:rsidRDefault="000B3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E1F79" w14:textId="7C94BB5E" w:rsidR="00617F2A" w:rsidRDefault="00505AFE" w:rsidP="003A65D9">
    <w:pPr>
      <w:pStyle w:val="Glava"/>
      <w:ind w:left="-1134"/>
    </w:pPr>
    <w:r>
      <w:rPr>
        <w:noProof/>
      </w:rPr>
      <w:drawing>
        <wp:anchor distT="0" distB="0" distL="114300" distR="114300" simplePos="0" relativeHeight="251659264" behindDoc="0" locked="0" layoutInCell="1" allowOverlap="1" wp14:anchorId="70E50A12" wp14:editId="1DC0375F">
          <wp:simplePos x="0" y="0"/>
          <wp:positionH relativeFrom="column">
            <wp:posOffset>0</wp:posOffset>
          </wp:positionH>
          <wp:positionV relativeFrom="paragraph">
            <wp:posOffset>313690</wp:posOffset>
          </wp:positionV>
          <wp:extent cx="2541270" cy="1402715"/>
          <wp:effectExtent l="0" t="0" r="0" b="0"/>
          <wp:wrapSquare wrapText="bothSides"/>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41270" cy="1402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00B7"/>
    <w:multiLevelType w:val="multilevel"/>
    <w:tmpl w:val="2E24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C66F3"/>
    <w:multiLevelType w:val="hybridMultilevel"/>
    <w:tmpl w:val="66FE8CF4"/>
    <w:lvl w:ilvl="0" w:tplc="25185D0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FA6A52"/>
    <w:multiLevelType w:val="multilevel"/>
    <w:tmpl w:val="2B26CE84"/>
    <w:lvl w:ilvl="0">
      <w:numFmt w:val="bullet"/>
      <w:lvlText w:val="-"/>
      <w:lvlJc w:val="left"/>
      <w:pPr>
        <w:tabs>
          <w:tab w:val="num" w:pos="720"/>
        </w:tabs>
        <w:ind w:left="720" w:hanging="360"/>
      </w:pPr>
      <w:rPr>
        <w:rFonts w:ascii="Arial" w:eastAsia="Times New Roman" w:hAnsi="Arial" w:cs="Aria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435E8"/>
    <w:multiLevelType w:val="multilevel"/>
    <w:tmpl w:val="7ED053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5B7BD3"/>
    <w:multiLevelType w:val="multilevel"/>
    <w:tmpl w:val="589829B6"/>
    <w:lvl w:ilvl="0">
      <w:start w:val="1"/>
      <w:numFmt w:val="bullet"/>
      <w:lvlText w:val="-"/>
      <w:lvlJc w:val="left"/>
      <w:rPr>
        <w:rFonts w:ascii="Times New Roman" w:eastAsia="Times New Roman" w:hAnsi="Times New Roman" w:cs="Times New Roman"/>
        <w:b w:val="0"/>
        <w:bCs w:val="0"/>
        <w:i w:val="0"/>
        <w:iCs w:val="0"/>
        <w:smallCaps w:val="0"/>
        <w:strike w:val="0"/>
        <w:color w:val="2B2B2B"/>
        <w:spacing w:val="0"/>
        <w:w w:val="100"/>
        <w:position w:val="0"/>
        <w:sz w:val="20"/>
        <w:szCs w:val="20"/>
        <w:u w:val="none"/>
        <w:shd w:val="clear" w:color="auto" w:fill="auto"/>
        <w:lang w:val="sl-SI" w:eastAsia="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085D14"/>
    <w:multiLevelType w:val="hybridMultilevel"/>
    <w:tmpl w:val="1E4A64BC"/>
    <w:lvl w:ilvl="0" w:tplc="FFFFFFFF">
      <w:numFmt w:val="bullet"/>
      <w:lvlText w:val="-"/>
      <w:lvlJc w:val="left"/>
      <w:pPr>
        <w:ind w:left="720" w:hanging="360"/>
      </w:pPr>
      <w:rPr>
        <w:rFonts w:ascii="Arial" w:eastAsia="Times New Roman" w:hAnsi="Arial" w:cs="Arial" w:hint="default"/>
      </w:rPr>
    </w:lvl>
    <w:lvl w:ilvl="1" w:tplc="A882129A">
      <w:start w:val="1"/>
      <w:numFmt w:val="bullet"/>
      <w:lvlText w:val="-"/>
      <w:lvlJc w:val="left"/>
      <w:pPr>
        <w:ind w:left="360" w:hanging="360"/>
      </w:pPr>
      <w:rPr>
        <w:rFonts w:ascii="Arial" w:eastAsia="Calibr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3E2A23"/>
    <w:multiLevelType w:val="multilevel"/>
    <w:tmpl w:val="C770BC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C143FB"/>
    <w:multiLevelType w:val="hybridMultilevel"/>
    <w:tmpl w:val="F6ACB1FC"/>
    <w:lvl w:ilvl="0" w:tplc="A882129A">
      <w:start w:val="1"/>
      <w:numFmt w:val="bullet"/>
      <w:lvlText w:val="-"/>
      <w:lvlJc w:val="left"/>
      <w:rPr>
        <w:rFonts w:ascii="Arial" w:eastAsia="Calibri" w:hAnsi="Arial" w:cs="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6F3F16"/>
    <w:multiLevelType w:val="hybridMultilevel"/>
    <w:tmpl w:val="FD344AC8"/>
    <w:lvl w:ilvl="0" w:tplc="62EA02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7866F16"/>
    <w:multiLevelType w:val="hybridMultilevel"/>
    <w:tmpl w:val="E33E66EA"/>
    <w:lvl w:ilvl="0" w:tplc="A882129A">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A376C0"/>
    <w:multiLevelType w:val="hybridMultilevel"/>
    <w:tmpl w:val="F78C3A9E"/>
    <w:lvl w:ilvl="0" w:tplc="25185D0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4035EFA"/>
    <w:multiLevelType w:val="multilevel"/>
    <w:tmpl w:val="DCA64E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430C66"/>
    <w:multiLevelType w:val="hybridMultilevel"/>
    <w:tmpl w:val="1054C770"/>
    <w:lvl w:ilvl="0" w:tplc="A882129A">
      <w:start w:val="1"/>
      <w:numFmt w:val="bullet"/>
      <w:lvlText w:val="-"/>
      <w:lvlJc w:val="left"/>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4EA8595E"/>
    <w:multiLevelType w:val="hybridMultilevel"/>
    <w:tmpl w:val="E876BF12"/>
    <w:lvl w:ilvl="0" w:tplc="D2F82B5E">
      <w:numFmt w:val="bullet"/>
      <w:lvlText w:val="-"/>
      <w:lvlJc w:val="left"/>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63922D8"/>
    <w:multiLevelType w:val="hybridMultilevel"/>
    <w:tmpl w:val="E5B6126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8627E5C"/>
    <w:multiLevelType w:val="hybridMultilevel"/>
    <w:tmpl w:val="C5E6AE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AC34328"/>
    <w:multiLevelType w:val="hybridMultilevel"/>
    <w:tmpl w:val="689EEC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C4278D"/>
    <w:multiLevelType w:val="hybridMultilevel"/>
    <w:tmpl w:val="1C264FEA"/>
    <w:lvl w:ilvl="0" w:tplc="25185D0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FC602A"/>
    <w:multiLevelType w:val="hybridMultilevel"/>
    <w:tmpl w:val="377845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5DA00DD"/>
    <w:multiLevelType w:val="multilevel"/>
    <w:tmpl w:val="789C68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E6082A"/>
    <w:multiLevelType w:val="multilevel"/>
    <w:tmpl w:val="A98A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1E5D66"/>
    <w:multiLevelType w:val="hybridMultilevel"/>
    <w:tmpl w:val="BEEAB43A"/>
    <w:lvl w:ilvl="0" w:tplc="1C24FE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CE5241C"/>
    <w:multiLevelType w:val="hybridMultilevel"/>
    <w:tmpl w:val="0584EFCE"/>
    <w:lvl w:ilvl="0" w:tplc="C9A449D2">
      <w:start w:val="1"/>
      <w:numFmt w:val="decimal"/>
      <w:pStyle w:val="Naslov2"/>
      <w:lvlText w:val="%1."/>
      <w:lvlJc w:val="left"/>
      <w:pPr>
        <w:ind w:left="1636"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5971626">
    <w:abstractNumId w:val="1"/>
  </w:num>
  <w:num w:numId="2" w16cid:durableId="676159002">
    <w:abstractNumId w:val="17"/>
  </w:num>
  <w:num w:numId="3" w16cid:durableId="1221095932">
    <w:abstractNumId w:val="12"/>
  </w:num>
  <w:num w:numId="4" w16cid:durableId="613291792">
    <w:abstractNumId w:val="7"/>
  </w:num>
  <w:num w:numId="5" w16cid:durableId="1889874602">
    <w:abstractNumId w:val="13"/>
  </w:num>
  <w:num w:numId="6" w16cid:durableId="1625117345">
    <w:abstractNumId w:val="11"/>
  </w:num>
  <w:num w:numId="7" w16cid:durableId="773785871">
    <w:abstractNumId w:val="6"/>
  </w:num>
  <w:num w:numId="8" w16cid:durableId="788545742">
    <w:abstractNumId w:val="8"/>
  </w:num>
  <w:num w:numId="9" w16cid:durableId="902373357">
    <w:abstractNumId w:val="22"/>
  </w:num>
  <w:num w:numId="10" w16cid:durableId="1986005221">
    <w:abstractNumId w:val="18"/>
  </w:num>
  <w:num w:numId="11" w16cid:durableId="944506421">
    <w:abstractNumId w:val="19"/>
  </w:num>
  <w:num w:numId="12" w16cid:durableId="1669865083">
    <w:abstractNumId w:val="20"/>
  </w:num>
  <w:num w:numId="13" w16cid:durableId="1427995807">
    <w:abstractNumId w:val="0"/>
  </w:num>
  <w:num w:numId="14" w16cid:durableId="472672978">
    <w:abstractNumId w:val="10"/>
  </w:num>
  <w:num w:numId="15" w16cid:durableId="441731520">
    <w:abstractNumId w:val="5"/>
  </w:num>
  <w:num w:numId="16" w16cid:durableId="38477556">
    <w:abstractNumId w:val="9"/>
  </w:num>
  <w:num w:numId="17" w16cid:durableId="756905573">
    <w:abstractNumId w:val="15"/>
  </w:num>
  <w:num w:numId="18" w16cid:durableId="112941897">
    <w:abstractNumId w:val="14"/>
  </w:num>
  <w:num w:numId="19" w16cid:durableId="983777983">
    <w:abstractNumId w:val="3"/>
  </w:num>
  <w:num w:numId="20" w16cid:durableId="1152866488">
    <w:abstractNumId w:val="16"/>
  </w:num>
  <w:num w:numId="21" w16cid:durableId="2066176989">
    <w:abstractNumId w:val="21"/>
  </w:num>
  <w:num w:numId="22" w16cid:durableId="688486318">
    <w:abstractNumId w:val="2"/>
  </w:num>
  <w:num w:numId="23" w16cid:durableId="334696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03B"/>
    <w:rsid w:val="00000E33"/>
    <w:rsid w:val="000020AC"/>
    <w:rsid w:val="00003FAB"/>
    <w:rsid w:val="00004577"/>
    <w:rsid w:val="00005A66"/>
    <w:rsid w:val="00010EE2"/>
    <w:rsid w:val="00011DB4"/>
    <w:rsid w:val="00011DF6"/>
    <w:rsid w:val="00016461"/>
    <w:rsid w:val="00022ED9"/>
    <w:rsid w:val="00024B03"/>
    <w:rsid w:val="00032882"/>
    <w:rsid w:val="000358D2"/>
    <w:rsid w:val="00040208"/>
    <w:rsid w:val="00041B08"/>
    <w:rsid w:val="00043860"/>
    <w:rsid w:val="00045FC0"/>
    <w:rsid w:val="0005173D"/>
    <w:rsid w:val="00057197"/>
    <w:rsid w:val="00060524"/>
    <w:rsid w:val="000634EA"/>
    <w:rsid w:val="00074331"/>
    <w:rsid w:val="0007509D"/>
    <w:rsid w:val="0007691A"/>
    <w:rsid w:val="00077F0D"/>
    <w:rsid w:val="00086BD2"/>
    <w:rsid w:val="00092F8D"/>
    <w:rsid w:val="00093377"/>
    <w:rsid w:val="00093926"/>
    <w:rsid w:val="00093B7C"/>
    <w:rsid w:val="00097CC9"/>
    <w:rsid w:val="000A0133"/>
    <w:rsid w:val="000A400D"/>
    <w:rsid w:val="000B268B"/>
    <w:rsid w:val="000B393B"/>
    <w:rsid w:val="000B7755"/>
    <w:rsid w:val="000C5DD6"/>
    <w:rsid w:val="000C5E95"/>
    <w:rsid w:val="000D5432"/>
    <w:rsid w:val="000D79A8"/>
    <w:rsid w:val="000E10A7"/>
    <w:rsid w:val="000F1786"/>
    <w:rsid w:val="000F57C3"/>
    <w:rsid w:val="0010000D"/>
    <w:rsid w:val="0010392E"/>
    <w:rsid w:val="00103BC3"/>
    <w:rsid w:val="00121BA8"/>
    <w:rsid w:val="0012230E"/>
    <w:rsid w:val="00131F56"/>
    <w:rsid w:val="00132D0C"/>
    <w:rsid w:val="00136CD7"/>
    <w:rsid w:val="001441FD"/>
    <w:rsid w:val="001472DC"/>
    <w:rsid w:val="00150916"/>
    <w:rsid w:val="00153009"/>
    <w:rsid w:val="00154115"/>
    <w:rsid w:val="00155A4E"/>
    <w:rsid w:val="00157DA2"/>
    <w:rsid w:val="001627CB"/>
    <w:rsid w:val="00165E91"/>
    <w:rsid w:val="00166755"/>
    <w:rsid w:val="0016763A"/>
    <w:rsid w:val="0017062D"/>
    <w:rsid w:val="001720C8"/>
    <w:rsid w:val="00175050"/>
    <w:rsid w:val="001764ED"/>
    <w:rsid w:val="00180C10"/>
    <w:rsid w:val="00181632"/>
    <w:rsid w:val="00183FA2"/>
    <w:rsid w:val="00184F49"/>
    <w:rsid w:val="00191FED"/>
    <w:rsid w:val="001928D2"/>
    <w:rsid w:val="00193055"/>
    <w:rsid w:val="0019547A"/>
    <w:rsid w:val="001A1536"/>
    <w:rsid w:val="001A3C89"/>
    <w:rsid w:val="001B7F9E"/>
    <w:rsid w:val="001C1155"/>
    <w:rsid w:val="001C2557"/>
    <w:rsid w:val="001C58F1"/>
    <w:rsid w:val="001D24A3"/>
    <w:rsid w:val="001D28A3"/>
    <w:rsid w:val="001D3398"/>
    <w:rsid w:val="001D50B3"/>
    <w:rsid w:val="001D6A5B"/>
    <w:rsid w:val="001D7539"/>
    <w:rsid w:val="001E15D0"/>
    <w:rsid w:val="001E21C0"/>
    <w:rsid w:val="001E349D"/>
    <w:rsid w:val="001E61F5"/>
    <w:rsid w:val="001E7928"/>
    <w:rsid w:val="001F17E0"/>
    <w:rsid w:val="001F4DB3"/>
    <w:rsid w:val="001F5FA5"/>
    <w:rsid w:val="001F6361"/>
    <w:rsid w:val="001F6FB9"/>
    <w:rsid w:val="00200740"/>
    <w:rsid w:val="00215F69"/>
    <w:rsid w:val="002212E8"/>
    <w:rsid w:val="002219CF"/>
    <w:rsid w:val="00224A5C"/>
    <w:rsid w:val="00224BDF"/>
    <w:rsid w:val="00225AA5"/>
    <w:rsid w:val="002269DF"/>
    <w:rsid w:val="00226BBC"/>
    <w:rsid w:val="00230579"/>
    <w:rsid w:val="00233691"/>
    <w:rsid w:val="0023690A"/>
    <w:rsid w:val="00237A51"/>
    <w:rsid w:val="00237ADB"/>
    <w:rsid w:val="00243D74"/>
    <w:rsid w:val="00247D9E"/>
    <w:rsid w:val="00247E76"/>
    <w:rsid w:val="002525DF"/>
    <w:rsid w:val="002537A0"/>
    <w:rsid w:val="002649DB"/>
    <w:rsid w:val="00265730"/>
    <w:rsid w:val="00270366"/>
    <w:rsid w:val="00272519"/>
    <w:rsid w:val="002738AF"/>
    <w:rsid w:val="002757FC"/>
    <w:rsid w:val="002774C5"/>
    <w:rsid w:val="00281568"/>
    <w:rsid w:val="00290CE1"/>
    <w:rsid w:val="00291A4C"/>
    <w:rsid w:val="00293A44"/>
    <w:rsid w:val="00297A76"/>
    <w:rsid w:val="00297D27"/>
    <w:rsid w:val="002A5A00"/>
    <w:rsid w:val="002A7588"/>
    <w:rsid w:val="002B034F"/>
    <w:rsid w:val="002B11FE"/>
    <w:rsid w:val="002B26D0"/>
    <w:rsid w:val="002C7833"/>
    <w:rsid w:val="002D1B4B"/>
    <w:rsid w:val="002D5631"/>
    <w:rsid w:val="002D692F"/>
    <w:rsid w:val="002D6B63"/>
    <w:rsid w:val="002E39B7"/>
    <w:rsid w:val="002E53A4"/>
    <w:rsid w:val="002F0B84"/>
    <w:rsid w:val="002F5F74"/>
    <w:rsid w:val="003019AB"/>
    <w:rsid w:val="0031363F"/>
    <w:rsid w:val="00313A67"/>
    <w:rsid w:val="00314AE7"/>
    <w:rsid w:val="00316EC0"/>
    <w:rsid w:val="003174A6"/>
    <w:rsid w:val="00327785"/>
    <w:rsid w:val="00327F42"/>
    <w:rsid w:val="00333534"/>
    <w:rsid w:val="00336F45"/>
    <w:rsid w:val="0034094F"/>
    <w:rsid w:val="00340987"/>
    <w:rsid w:val="00341EC0"/>
    <w:rsid w:val="003435B3"/>
    <w:rsid w:val="00344080"/>
    <w:rsid w:val="00350D42"/>
    <w:rsid w:val="00352E4D"/>
    <w:rsid w:val="00365B0D"/>
    <w:rsid w:val="00370C0D"/>
    <w:rsid w:val="00373CBC"/>
    <w:rsid w:val="00374A61"/>
    <w:rsid w:val="00374B05"/>
    <w:rsid w:val="0037739F"/>
    <w:rsid w:val="003808A9"/>
    <w:rsid w:val="00381C8F"/>
    <w:rsid w:val="003854AD"/>
    <w:rsid w:val="00390C8A"/>
    <w:rsid w:val="0039449F"/>
    <w:rsid w:val="00395F5C"/>
    <w:rsid w:val="00397324"/>
    <w:rsid w:val="003A519B"/>
    <w:rsid w:val="003A65D9"/>
    <w:rsid w:val="003A7769"/>
    <w:rsid w:val="003B76A2"/>
    <w:rsid w:val="003C316E"/>
    <w:rsid w:val="003C7168"/>
    <w:rsid w:val="003D13DC"/>
    <w:rsid w:val="003D2BFE"/>
    <w:rsid w:val="003E1CFD"/>
    <w:rsid w:val="003E5655"/>
    <w:rsid w:val="003E7056"/>
    <w:rsid w:val="003E7F7E"/>
    <w:rsid w:val="003F4241"/>
    <w:rsid w:val="00401E5C"/>
    <w:rsid w:val="00402CD7"/>
    <w:rsid w:val="00402F0B"/>
    <w:rsid w:val="00403EE7"/>
    <w:rsid w:val="00410AD8"/>
    <w:rsid w:val="00412E49"/>
    <w:rsid w:val="00421A66"/>
    <w:rsid w:val="00424FEA"/>
    <w:rsid w:val="004274FF"/>
    <w:rsid w:val="00427B76"/>
    <w:rsid w:val="00433E43"/>
    <w:rsid w:val="00435450"/>
    <w:rsid w:val="00437367"/>
    <w:rsid w:val="00437A01"/>
    <w:rsid w:val="00440E41"/>
    <w:rsid w:val="00443C67"/>
    <w:rsid w:val="00451CB3"/>
    <w:rsid w:val="004551AA"/>
    <w:rsid w:val="00461A23"/>
    <w:rsid w:val="00464289"/>
    <w:rsid w:val="004662DA"/>
    <w:rsid w:val="00470BE2"/>
    <w:rsid w:val="0047217D"/>
    <w:rsid w:val="0047567C"/>
    <w:rsid w:val="00482C30"/>
    <w:rsid w:val="004840BE"/>
    <w:rsid w:val="00485481"/>
    <w:rsid w:val="004A14A4"/>
    <w:rsid w:val="004A20F4"/>
    <w:rsid w:val="004A6669"/>
    <w:rsid w:val="004B24FA"/>
    <w:rsid w:val="004B330A"/>
    <w:rsid w:val="004B3977"/>
    <w:rsid w:val="004E09D1"/>
    <w:rsid w:val="004E0A91"/>
    <w:rsid w:val="004E115A"/>
    <w:rsid w:val="004E1881"/>
    <w:rsid w:val="004E1C6E"/>
    <w:rsid w:val="004E233D"/>
    <w:rsid w:val="004E34A4"/>
    <w:rsid w:val="004F209D"/>
    <w:rsid w:val="004F4856"/>
    <w:rsid w:val="00505AFE"/>
    <w:rsid w:val="005061D5"/>
    <w:rsid w:val="00512A0C"/>
    <w:rsid w:val="005148C2"/>
    <w:rsid w:val="0051682C"/>
    <w:rsid w:val="0052093E"/>
    <w:rsid w:val="005304E4"/>
    <w:rsid w:val="00530C69"/>
    <w:rsid w:val="00531D0E"/>
    <w:rsid w:val="00534658"/>
    <w:rsid w:val="005531A8"/>
    <w:rsid w:val="00556585"/>
    <w:rsid w:val="00557668"/>
    <w:rsid w:val="0055791F"/>
    <w:rsid w:val="005719C8"/>
    <w:rsid w:val="00572525"/>
    <w:rsid w:val="00572D51"/>
    <w:rsid w:val="005800E2"/>
    <w:rsid w:val="00580112"/>
    <w:rsid w:val="00587113"/>
    <w:rsid w:val="00594C24"/>
    <w:rsid w:val="005A2A60"/>
    <w:rsid w:val="005A3C98"/>
    <w:rsid w:val="005B4F69"/>
    <w:rsid w:val="005B6F20"/>
    <w:rsid w:val="005B6FF3"/>
    <w:rsid w:val="005C16AB"/>
    <w:rsid w:val="005C3184"/>
    <w:rsid w:val="005C32B0"/>
    <w:rsid w:val="005D0FFF"/>
    <w:rsid w:val="005D4D6F"/>
    <w:rsid w:val="005E10A4"/>
    <w:rsid w:val="005E1318"/>
    <w:rsid w:val="005F22DE"/>
    <w:rsid w:val="005F4C47"/>
    <w:rsid w:val="005F759D"/>
    <w:rsid w:val="006018BC"/>
    <w:rsid w:val="0060319D"/>
    <w:rsid w:val="00604347"/>
    <w:rsid w:val="0060469A"/>
    <w:rsid w:val="00604ADE"/>
    <w:rsid w:val="006056C9"/>
    <w:rsid w:val="00605B52"/>
    <w:rsid w:val="00610F3E"/>
    <w:rsid w:val="006111D5"/>
    <w:rsid w:val="006159D8"/>
    <w:rsid w:val="00617F2A"/>
    <w:rsid w:val="00620950"/>
    <w:rsid w:val="00630146"/>
    <w:rsid w:val="00632191"/>
    <w:rsid w:val="00633E69"/>
    <w:rsid w:val="00633FAF"/>
    <w:rsid w:val="0064167A"/>
    <w:rsid w:val="00643A8E"/>
    <w:rsid w:val="00651CFD"/>
    <w:rsid w:val="006535C8"/>
    <w:rsid w:val="00655A30"/>
    <w:rsid w:val="0066383A"/>
    <w:rsid w:val="00664CC0"/>
    <w:rsid w:val="00665C52"/>
    <w:rsid w:val="00670326"/>
    <w:rsid w:val="00670857"/>
    <w:rsid w:val="00673C5D"/>
    <w:rsid w:val="00674E37"/>
    <w:rsid w:val="00675704"/>
    <w:rsid w:val="00676A69"/>
    <w:rsid w:val="00676E34"/>
    <w:rsid w:val="006800E3"/>
    <w:rsid w:val="0068782D"/>
    <w:rsid w:val="0069147D"/>
    <w:rsid w:val="0069167B"/>
    <w:rsid w:val="00692F96"/>
    <w:rsid w:val="006A0B34"/>
    <w:rsid w:val="006A1125"/>
    <w:rsid w:val="006A33AD"/>
    <w:rsid w:val="006A33BB"/>
    <w:rsid w:val="006B0347"/>
    <w:rsid w:val="006B2A59"/>
    <w:rsid w:val="006B3EBC"/>
    <w:rsid w:val="006B762E"/>
    <w:rsid w:val="006B774F"/>
    <w:rsid w:val="006D0D2C"/>
    <w:rsid w:val="006D211C"/>
    <w:rsid w:val="006D3883"/>
    <w:rsid w:val="006E4B97"/>
    <w:rsid w:val="006E5613"/>
    <w:rsid w:val="006E626F"/>
    <w:rsid w:val="006F0B85"/>
    <w:rsid w:val="006F4FB6"/>
    <w:rsid w:val="006F71DF"/>
    <w:rsid w:val="007008DD"/>
    <w:rsid w:val="00700D4E"/>
    <w:rsid w:val="00701C2C"/>
    <w:rsid w:val="00706599"/>
    <w:rsid w:val="007075EC"/>
    <w:rsid w:val="00711256"/>
    <w:rsid w:val="00712C37"/>
    <w:rsid w:val="00717977"/>
    <w:rsid w:val="00721673"/>
    <w:rsid w:val="00724E27"/>
    <w:rsid w:val="00725E35"/>
    <w:rsid w:val="007313B6"/>
    <w:rsid w:val="007411EA"/>
    <w:rsid w:val="00741E2B"/>
    <w:rsid w:val="00741ED4"/>
    <w:rsid w:val="00743315"/>
    <w:rsid w:val="0075047F"/>
    <w:rsid w:val="007571A8"/>
    <w:rsid w:val="00761529"/>
    <w:rsid w:val="00762E9E"/>
    <w:rsid w:val="00766039"/>
    <w:rsid w:val="0076678B"/>
    <w:rsid w:val="0077653A"/>
    <w:rsid w:val="00776D1F"/>
    <w:rsid w:val="0078296D"/>
    <w:rsid w:val="00790A4F"/>
    <w:rsid w:val="00796263"/>
    <w:rsid w:val="007965DF"/>
    <w:rsid w:val="007A3E47"/>
    <w:rsid w:val="007A4CD5"/>
    <w:rsid w:val="007B301C"/>
    <w:rsid w:val="007B3A14"/>
    <w:rsid w:val="007C31E7"/>
    <w:rsid w:val="007C73A5"/>
    <w:rsid w:val="007D49CB"/>
    <w:rsid w:val="007D58FF"/>
    <w:rsid w:val="007F0AA9"/>
    <w:rsid w:val="007F1F5D"/>
    <w:rsid w:val="007F272A"/>
    <w:rsid w:val="007F37CC"/>
    <w:rsid w:val="007F40EF"/>
    <w:rsid w:val="007F484A"/>
    <w:rsid w:val="007F5249"/>
    <w:rsid w:val="007F781A"/>
    <w:rsid w:val="008049CB"/>
    <w:rsid w:val="00804CE6"/>
    <w:rsid w:val="00840840"/>
    <w:rsid w:val="0084113A"/>
    <w:rsid w:val="0084679F"/>
    <w:rsid w:val="00847E6D"/>
    <w:rsid w:val="00850ED7"/>
    <w:rsid w:val="008648FB"/>
    <w:rsid w:val="008650AC"/>
    <w:rsid w:val="00873072"/>
    <w:rsid w:val="00893D1E"/>
    <w:rsid w:val="008A4EC8"/>
    <w:rsid w:val="008A591F"/>
    <w:rsid w:val="008A7BFC"/>
    <w:rsid w:val="008B2076"/>
    <w:rsid w:val="008B6639"/>
    <w:rsid w:val="008B74D3"/>
    <w:rsid w:val="008C1DBC"/>
    <w:rsid w:val="008C27DE"/>
    <w:rsid w:val="008C2E5A"/>
    <w:rsid w:val="008C5E16"/>
    <w:rsid w:val="008C5E50"/>
    <w:rsid w:val="008D38F8"/>
    <w:rsid w:val="008D684F"/>
    <w:rsid w:val="008D768E"/>
    <w:rsid w:val="008D7D2D"/>
    <w:rsid w:val="008D7E45"/>
    <w:rsid w:val="008E1A02"/>
    <w:rsid w:val="008E3F7B"/>
    <w:rsid w:val="008F2605"/>
    <w:rsid w:val="008F63DD"/>
    <w:rsid w:val="008F7147"/>
    <w:rsid w:val="00902ADD"/>
    <w:rsid w:val="00910CEE"/>
    <w:rsid w:val="00913E5F"/>
    <w:rsid w:val="00914043"/>
    <w:rsid w:val="00920A30"/>
    <w:rsid w:val="009239C3"/>
    <w:rsid w:val="0092658F"/>
    <w:rsid w:val="00934141"/>
    <w:rsid w:val="00936483"/>
    <w:rsid w:val="00937994"/>
    <w:rsid w:val="00941475"/>
    <w:rsid w:val="009421FF"/>
    <w:rsid w:val="00942CBE"/>
    <w:rsid w:val="0094601A"/>
    <w:rsid w:val="009478FD"/>
    <w:rsid w:val="00950571"/>
    <w:rsid w:val="009602BF"/>
    <w:rsid w:val="009718B0"/>
    <w:rsid w:val="00972D09"/>
    <w:rsid w:val="0097310B"/>
    <w:rsid w:val="0098038C"/>
    <w:rsid w:val="0098168D"/>
    <w:rsid w:val="0098427D"/>
    <w:rsid w:val="00990009"/>
    <w:rsid w:val="00991BAA"/>
    <w:rsid w:val="00991E81"/>
    <w:rsid w:val="0099248E"/>
    <w:rsid w:val="009924C7"/>
    <w:rsid w:val="009A10A3"/>
    <w:rsid w:val="009A12B1"/>
    <w:rsid w:val="009A3079"/>
    <w:rsid w:val="009A378E"/>
    <w:rsid w:val="009A7973"/>
    <w:rsid w:val="009C0599"/>
    <w:rsid w:val="009C0A84"/>
    <w:rsid w:val="009C0D52"/>
    <w:rsid w:val="009C7943"/>
    <w:rsid w:val="009D4CA4"/>
    <w:rsid w:val="009D75F3"/>
    <w:rsid w:val="009E026C"/>
    <w:rsid w:val="009E171C"/>
    <w:rsid w:val="009E2D68"/>
    <w:rsid w:val="009E6DF2"/>
    <w:rsid w:val="009F255C"/>
    <w:rsid w:val="009F3187"/>
    <w:rsid w:val="009F3F29"/>
    <w:rsid w:val="009F4277"/>
    <w:rsid w:val="009F5E9A"/>
    <w:rsid w:val="00A04C88"/>
    <w:rsid w:val="00A056E1"/>
    <w:rsid w:val="00A120CC"/>
    <w:rsid w:val="00A20B5F"/>
    <w:rsid w:val="00A222F2"/>
    <w:rsid w:val="00A23D23"/>
    <w:rsid w:val="00A256A7"/>
    <w:rsid w:val="00A302DF"/>
    <w:rsid w:val="00A3034B"/>
    <w:rsid w:val="00A30CAE"/>
    <w:rsid w:val="00A332A2"/>
    <w:rsid w:val="00A34227"/>
    <w:rsid w:val="00A35F00"/>
    <w:rsid w:val="00A43ADC"/>
    <w:rsid w:val="00A4708C"/>
    <w:rsid w:val="00A47977"/>
    <w:rsid w:val="00A47D9B"/>
    <w:rsid w:val="00A555D0"/>
    <w:rsid w:val="00A60A4A"/>
    <w:rsid w:val="00A62A10"/>
    <w:rsid w:val="00A74BB1"/>
    <w:rsid w:val="00A81E11"/>
    <w:rsid w:val="00A943E0"/>
    <w:rsid w:val="00A953C8"/>
    <w:rsid w:val="00AA3D1E"/>
    <w:rsid w:val="00AA5E89"/>
    <w:rsid w:val="00AA617C"/>
    <w:rsid w:val="00AA7D8D"/>
    <w:rsid w:val="00AB085F"/>
    <w:rsid w:val="00AB6098"/>
    <w:rsid w:val="00AC27BD"/>
    <w:rsid w:val="00AC7D95"/>
    <w:rsid w:val="00AD1252"/>
    <w:rsid w:val="00AE3E91"/>
    <w:rsid w:val="00AE431E"/>
    <w:rsid w:val="00AE4393"/>
    <w:rsid w:val="00AE7C8B"/>
    <w:rsid w:val="00AF0453"/>
    <w:rsid w:val="00AF1456"/>
    <w:rsid w:val="00AF4A82"/>
    <w:rsid w:val="00AF64DF"/>
    <w:rsid w:val="00AF713B"/>
    <w:rsid w:val="00AF7227"/>
    <w:rsid w:val="00B01AFE"/>
    <w:rsid w:val="00B02DCA"/>
    <w:rsid w:val="00B03479"/>
    <w:rsid w:val="00B0472A"/>
    <w:rsid w:val="00B056A2"/>
    <w:rsid w:val="00B05D98"/>
    <w:rsid w:val="00B0654A"/>
    <w:rsid w:val="00B068F6"/>
    <w:rsid w:val="00B116F6"/>
    <w:rsid w:val="00B13DEC"/>
    <w:rsid w:val="00B143D7"/>
    <w:rsid w:val="00B15441"/>
    <w:rsid w:val="00B16C8F"/>
    <w:rsid w:val="00B21B06"/>
    <w:rsid w:val="00B22CA7"/>
    <w:rsid w:val="00B308E2"/>
    <w:rsid w:val="00B30BF1"/>
    <w:rsid w:val="00B30C52"/>
    <w:rsid w:val="00B34B45"/>
    <w:rsid w:val="00B367BA"/>
    <w:rsid w:val="00B4001D"/>
    <w:rsid w:val="00B419ED"/>
    <w:rsid w:val="00B44780"/>
    <w:rsid w:val="00B45706"/>
    <w:rsid w:val="00B477DB"/>
    <w:rsid w:val="00B53A0E"/>
    <w:rsid w:val="00B5706D"/>
    <w:rsid w:val="00B6323A"/>
    <w:rsid w:val="00B6637F"/>
    <w:rsid w:val="00B676C1"/>
    <w:rsid w:val="00B70D45"/>
    <w:rsid w:val="00B7496D"/>
    <w:rsid w:val="00B74D4B"/>
    <w:rsid w:val="00B7683E"/>
    <w:rsid w:val="00BB0785"/>
    <w:rsid w:val="00BB2CA8"/>
    <w:rsid w:val="00BB2FBE"/>
    <w:rsid w:val="00BB6032"/>
    <w:rsid w:val="00BD16B6"/>
    <w:rsid w:val="00BD3272"/>
    <w:rsid w:val="00BE13C9"/>
    <w:rsid w:val="00BE3B84"/>
    <w:rsid w:val="00BE59B3"/>
    <w:rsid w:val="00BE5E83"/>
    <w:rsid w:val="00BF0CD6"/>
    <w:rsid w:val="00BF441C"/>
    <w:rsid w:val="00BF6D18"/>
    <w:rsid w:val="00C04293"/>
    <w:rsid w:val="00C128A9"/>
    <w:rsid w:val="00C13ACC"/>
    <w:rsid w:val="00C14A53"/>
    <w:rsid w:val="00C20D39"/>
    <w:rsid w:val="00C223C8"/>
    <w:rsid w:val="00C22F62"/>
    <w:rsid w:val="00C24506"/>
    <w:rsid w:val="00C31A2B"/>
    <w:rsid w:val="00C350D1"/>
    <w:rsid w:val="00C36138"/>
    <w:rsid w:val="00C37018"/>
    <w:rsid w:val="00C439EF"/>
    <w:rsid w:val="00C50006"/>
    <w:rsid w:val="00C509BF"/>
    <w:rsid w:val="00C531BD"/>
    <w:rsid w:val="00C547B5"/>
    <w:rsid w:val="00C5568B"/>
    <w:rsid w:val="00C56082"/>
    <w:rsid w:val="00C560D1"/>
    <w:rsid w:val="00C572C4"/>
    <w:rsid w:val="00C65DB4"/>
    <w:rsid w:val="00C75117"/>
    <w:rsid w:val="00C76BEC"/>
    <w:rsid w:val="00C772DC"/>
    <w:rsid w:val="00C86AAF"/>
    <w:rsid w:val="00C92165"/>
    <w:rsid w:val="00C922E6"/>
    <w:rsid w:val="00C93D6E"/>
    <w:rsid w:val="00C9479C"/>
    <w:rsid w:val="00C9731C"/>
    <w:rsid w:val="00C97B75"/>
    <w:rsid w:val="00CA013C"/>
    <w:rsid w:val="00CA2A37"/>
    <w:rsid w:val="00CA6BE6"/>
    <w:rsid w:val="00CB1A9A"/>
    <w:rsid w:val="00CB6AE7"/>
    <w:rsid w:val="00CC43B9"/>
    <w:rsid w:val="00CC5CD6"/>
    <w:rsid w:val="00CD6638"/>
    <w:rsid w:val="00CD752C"/>
    <w:rsid w:val="00CD7C20"/>
    <w:rsid w:val="00CE3ED3"/>
    <w:rsid w:val="00CE43FC"/>
    <w:rsid w:val="00CE443B"/>
    <w:rsid w:val="00CF01B2"/>
    <w:rsid w:val="00CF0DCE"/>
    <w:rsid w:val="00CF321F"/>
    <w:rsid w:val="00CF57F2"/>
    <w:rsid w:val="00CF7487"/>
    <w:rsid w:val="00D01687"/>
    <w:rsid w:val="00D047DE"/>
    <w:rsid w:val="00D04EFE"/>
    <w:rsid w:val="00D0667F"/>
    <w:rsid w:val="00D10077"/>
    <w:rsid w:val="00D101C6"/>
    <w:rsid w:val="00D17A33"/>
    <w:rsid w:val="00D22045"/>
    <w:rsid w:val="00D223D0"/>
    <w:rsid w:val="00D24E0A"/>
    <w:rsid w:val="00D254AE"/>
    <w:rsid w:val="00D2577C"/>
    <w:rsid w:val="00D34266"/>
    <w:rsid w:val="00D344DF"/>
    <w:rsid w:val="00D372C5"/>
    <w:rsid w:val="00D37FEF"/>
    <w:rsid w:val="00D40377"/>
    <w:rsid w:val="00D409C6"/>
    <w:rsid w:val="00D429F6"/>
    <w:rsid w:val="00D4324E"/>
    <w:rsid w:val="00D45A94"/>
    <w:rsid w:val="00D46A32"/>
    <w:rsid w:val="00D47A6A"/>
    <w:rsid w:val="00D5748C"/>
    <w:rsid w:val="00D62AF6"/>
    <w:rsid w:val="00D67EB8"/>
    <w:rsid w:val="00D72956"/>
    <w:rsid w:val="00D842DB"/>
    <w:rsid w:val="00DA204C"/>
    <w:rsid w:val="00DA2879"/>
    <w:rsid w:val="00DA3077"/>
    <w:rsid w:val="00DA339F"/>
    <w:rsid w:val="00DB2B7C"/>
    <w:rsid w:val="00DB431F"/>
    <w:rsid w:val="00DD77D1"/>
    <w:rsid w:val="00DE137C"/>
    <w:rsid w:val="00DE640F"/>
    <w:rsid w:val="00DF1D66"/>
    <w:rsid w:val="00DF6D4D"/>
    <w:rsid w:val="00DF6EFF"/>
    <w:rsid w:val="00DF75C5"/>
    <w:rsid w:val="00E06915"/>
    <w:rsid w:val="00E078DC"/>
    <w:rsid w:val="00E10B3F"/>
    <w:rsid w:val="00E11900"/>
    <w:rsid w:val="00E13471"/>
    <w:rsid w:val="00E14E88"/>
    <w:rsid w:val="00E162BC"/>
    <w:rsid w:val="00E170DD"/>
    <w:rsid w:val="00E176F8"/>
    <w:rsid w:val="00E17C5F"/>
    <w:rsid w:val="00E244B8"/>
    <w:rsid w:val="00E26C0F"/>
    <w:rsid w:val="00E278F5"/>
    <w:rsid w:val="00E32DE6"/>
    <w:rsid w:val="00E332D8"/>
    <w:rsid w:val="00E370FB"/>
    <w:rsid w:val="00E37D37"/>
    <w:rsid w:val="00E438F3"/>
    <w:rsid w:val="00E44B24"/>
    <w:rsid w:val="00E44E3F"/>
    <w:rsid w:val="00E57ECF"/>
    <w:rsid w:val="00E615B6"/>
    <w:rsid w:val="00E653C1"/>
    <w:rsid w:val="00E70FB6"/>
    <w:rsid w:val="00E722FB"/>
    <w:rsid w:val="00E73C99"/>
    <w:rsid w:val="00E761B4"/>
    <w:rsid w:val="00E81673"/>
    <w:rsid w:val="00E820DC"/>
    <w:rsid w:val="00E83453"/>
    <w:rsid w:val="00E8462A"/>
    <w:rsid w:val="00EA303B"/>
    <w:rsid w:val="00EB12BC"/>
    <w:rsid w:val="00EB6EAF"/>
    <w:rsid w:val="00EC148F"/>
    <w:rsid w:val="00EC6A1F"/>
    <w:rsid w:val="00EF5427"/>
    <w:rsid w:val="00EF64D8"/>
    <w:rsid w:val="00F048DA"/>
    <w:rsid w:val="00F06031"/>
    <w:rsid w:val="00F12CA9"/>
    <w:rsid w:val="00F139BA"/>
    <w:rsid w:val="00F13A73"/>
    <w:rsid w:val="00F15BBF"/>
    <w:rsid w:val="00F2221F"/>
    <w:rsid w:val="00F227FB"/>
    <w:rsid w:val="00F23EDB"/>
    <w:rsid w:val="00F2602D"/>
    <w:rsid w:val="00F32CA1"/>
    <w:rsid w:val="00F32CA6"/>
    <w:rsid w:val="00F4108D"/>
    <w:rsid w:val="00F41621"/>
    <w:rsid w:val="00F458B1"/>
    <w:rsid w:val="00F474B2"/>
    <w:rsid w:val="00F512BA"/>
    <w:rsid w:val="00F532C8"/>
    <w:rsid w:val="00F56353"/>
    <w:rsid w:val="00F6128C"/>
    <w:rsid w:val="00F66E95"/>
    <w:rsid w:val="00F81908"/>
    <w:rsid w:val="00F81C08"/>
    <w:rsid w:val="00F85B3B"/>
    <w:rsid w:val="00FA0761"/>
    <w:rsid w:val="00FA0A53"/>
    <w:rsid w:val="00FA77A5"/>
    <w:rsid w:val="00FB2225"/>
    <w:rsid w:val="00FB40CD"/>
    <w:rsid w:val="00FC0104"/>
    <w:rsid w:val="00FC7F4B"/>
    <w:rsid w:val="00FD18C9"/>
    <w:rsid w:val="00FD42DE"/>
    <w:rsid w:val="00FD4A44"/>
    <w:rsid w:val="00FD58A0"/>
    <w:rsid w:val="00FD6C69"/>
    <w:rsid w:val="00FE460B"/>
    <w:rsid w:val="00FE6BD3"/>
    <w:rsid w:val="00FF282C"/>
    <w:rsid w:val="00FF36DC"/>
    <w:rsid w:val="00FF67A5"/>
    <w:rsid w:val="00FF73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71D388"/>
  <w15:chartTrackingRefBased/>
  <w15:docId w15:val="{DBA7265C-753F-4273-8096-771AB767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27785"/>
    <w:pPr>
      <w:spacing w:after="240"/>
    </w:pPr>
    <w:rPr>
      <w:rFonts w:ascii="Arial" w:hAnsi="Arial"/>
      <w:sz w:val="22"/>
      <w:szCs w:val="24"/>
    </w:rPr>
  </w:style>
  <w:style w:type="paragraph" w:styleId="Naslov1">
    <w:name w:val="heading 1"/>
    <w:basedOn w:val="Navaden"/>
    <w:next w:val="Navaden"/>
    <w:link w:val="Naslov1Znak"/>
    <w:uiPriority w:val="9"/>
    <w:qFormat/>
    <w:rsid w:val="00327785"/>
    <w:pPr>
      <w:keepNext/>
      <w:keepLines/>
      <w:spacing w:before="240"/>
      <w:jc w:val="center"/>
      <w:outlineLvl w:val="0"/>
    </w:pPr>
    <w:rPr>
      <w:rFonts w:eastAsiaTheme="majorEastAsia" w:cstheme="majorBidi"/>
      <w:b/>
      <w:szCs w:val="32"/>
    </w:rPr>
  </w:style>
  <w:style w:type="paragraph" w:styleId="Naslov2">
    <w:name w:val="heading 2"/>
    <w:basedOn w:val="Navaden"/>
    <w:next w:val="Navaden"/>
    <w:link w:val="Naslov2Znak"/>
    <w:uiPriority w:val="9"/>
    <w:unhideWhenUsed/>
    <w:qFormat/>
    <w:rsid w:val="00EB6EAF"/>
    <w:pPr>
      <w:keepNext/>
      <w:keepLines/>
      <w:numPr>
        <w:numId w:val="9"/>
      </w:numPr>
      <w:spacing w:before="240"/>
      <w:ind w:left="714" w:hanging="357"/>
      <w:outlineLvl w:val="1"/>
    </w:pPr>
    <w:rPr>
      <w:rFonts w:eastAsiaTheme="majorEastAsia" w:cstheme="majorBidi"/>
      <w:b/>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table" w:styleId="Tabelamrea">
    <w:name w:val="Table Grid"/>
    <w:basedOn w:val="Navadnatabela"/>
    <w:uiPriority w:val="39"/>
    <w:rsid w:val="00617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5C32B0"/>
    <w:pPr>
      <w:spacing w:after="160" w:line="259" w:lineRule="auto"/>
      <w:ind w:left="720"/>
      <w:contextualSpacing/>
    </w:pPr>
    <w:rPr>
      <w:rFonts w:ascii="Calibri" w:eastAsia="Calibri" w:hAnsi="Calibri"/>
      <w:kern w:val="2"/>
      <w:szCs w:val="22"/>
      <w:lang w:eastAsia="en-US"/>
    </w:rPr>
  </w:style>
  <w:style w:type="character" w:styleId="Hiperpovezava">
    <w:name w:val="Hyperlink"/>
    <w:uiPriority w:val="99"/>
    <w:unhideWhenUsed/>
    <w:rsid w:val="005C32B0"/>
    <w:rPr>
      <w:color w:val="0563C1"/>
      <w:u w:val="single"/>
    </w:rPr>
  </w:style>
  <w:style w:type="character" w:styleId="Pripombasklic">
    <w:name w:val="annotation reference"/>
    <w:uiPriority w:val="99"/>
    <w:semiHidden/>
    <w:unhideWhenUsed/>
    <w:rsid w:val="005C32B0"/>
    <w:rPr>
      <w:sz w:val="16"/>
      <w:szCs w:val="16"/>
    </w:rPr>
  </w:style>
  <w:style w:type="paragraph" w:styleId="Pripombabesedilo">
    <w:name w:val="annotation text"/>
    <w:basedOn w:val="Navaden"/>
    <w:link w:val="PripombabesediloZnak"/>
    <w:uiPriority w:val="99"/>
    <w:unhideWhenUsed/>
    <w:rsid w:val="005C32B0"/>
    <w:pPr>
      <w:spacing w:after="160"/>
    </w:pPr>
    <w:rPr>
      <w:rFonts w:ascii="Calibri" w:eastAsia="Calibri" w:hAnsi="Calibri"/>
      <w:kern w:val="2"/>
      <w:sz w:val="20"/>
      <w:szCs w:val="20"/>
      <w:lang w:eastAsia="en-US"/>
    </w:rPr>
  </w:style>
  <w:style w:type="character" w:customStyle="1" w:styleId="PripombabesediloZnak">
    <w:name w:val="Pripomba – besedilo Znak"/>
    <w:link w:val="Pripombabesedilo"/>
    <w:uiPriority w:val="99"/>
    <w:rsid w:val="005C32B0"/>
    <w:rPr>
      <w:rFonts w:ascii="Calibri" w:eastAsia="Calibri" w:hAnsi="Calibri"/>
      <w:kern w:val="2"/>
      <w:lang w:eastAsia="en-US"/>
    </w:rPr>
  </w:style>
  <w:style w:type="paragraph" w:customStyle="1" w:styleId="odstavek">
    <w:name w:val="odstavek"/>
    <w:basedOn w:val="Navaden"/>
    <w:rsid w:val="005C32B0"/>
    <w:pPr>
      <w:spacing w:before="100" w:beforeAutospacing="1" w:after="100" w:afterAutospacing="1"/>
    </w:pPr>
  </w:style>
  <w:style w:type="character" w:customStyle="1" w:styleId="cf01">
    <w:name w:val="cf01"/>
    <w:rsid w:val="005C32B0"/>
    <w:rPr>
      <w:rFonts w:ascii="Segoe UI" w:hAnsi="Segoe UI" w:cs="Segoe UI" w:hint="default"/>
      <w:sz w:val="18"/>
      <w:szCs w:val="18"/>
    </w:rPr>
  </w:style>
  <w:style w:type="character" w:customStyle="1" w:styleId="cf11">
    <w:name w:val="cf11"/>
    <w:rsid w:val="005C32B0"/>
    <w:rPr>
      <w:rFonts w:ascii="Segoe UI" w:hAnsi="Segoe UI" w:cs="Segoe UI" w:hint="default"/>
      <w:b/>
      <w:bCs/>
      <w:color w:val="626060"/>
      <w:sz w:val="18"/>
      <w:szCs w:val="18"/>
      <w:shd w:val="clear" w:color="auto" w:fill="FFFFFF"/>
    </w:rPr>
  </w:style>
  <w:style w:type="character" w:customStyle="1" w:styleId="Naslov1Znak">
    <w:name w:val="Naslov 1 Znak"/>
    <w:basedOn w:val="Privzetapisavaodstavka"/>
    <w:link w:val="Naslov1"/>
    <w:uiPriority w:val="9"/>
    <w:rsid w:val="00327785"/>
    <w:rPr>
      <w:rFonts w:ascii="Arial" w:eastAsiaTheme="majorEastAsia" w:hAnsi="Arial" w:cstheme="majorBidi"/>
      <w:b/>
      <w:sz w:val="22"/>
      <w:szCs w:val="32"/>
    </w:rPr>
  </w:style>
  <w:style w:type="character" w:customStyle="1" w:styleId="Naslov2Znak">
    <w:name w:val="Naslov 2 Znak"/>
    <w:basedOn w:val="Privzetapisavaodstavka"/>
    <w:link w:val="Naslov2"/>
    <w:uiPriority w:val="9"/>
    <w:rsid w:val="00EB6EAF"/>
    <w:rPr>
      <w:rFonts w:ascii="Arial" w:eastAsiaTheme="majorEastAsia" w:hAnsi="Arial" w:cstheme="majorBidi"/>
      <w:b/>
      <w:sz w:val="22"/>
      <w:szCs w:val="26"/>
    </w:rPr>
  </w:style>
  <w:style w:type="character" w:styleId="Besedilooznabemesta">
    <w:name w:val="Placeholder Text"/>
    <w:basedOn w:val="Privzetapisavaodstavka"/>
    <w:uiPriority w:val="99"/>
    <w:semiHidden/>
    <w:rsid w:val="00C20D39"/>
    <w:rPr>
      <w:color w:val="666666"/>
    </w:rPr>
  </w:style>
  <w:style w:type="paragraph" w:styleId="Navadensplet">
    <w:name w:val="Normal (Web)"/>
    <w:basedOn w:val="Navaden"/>
    <w:uiPriority w:val="99"/>
    <w:semiHidden/>
    <w:unhideWhenUsed/>
    <w:rsid w:val="00247E76"/>
    <w:pPr>
      <w:spacing w:before="100" w:beforeAutospacing="1" w:after="100" w:afterAutospacing="1"/>
    </w:pPr>
    <w:rPr>
      <w:rFonts w:ascii="Times New Roman" w:hAnsi="Times New Roman"/>
      <w:sz w:val="24"/>
    </w:rPr>
  </w:style>
  <w:style w:type="character" w:styleId="Nerazreenaomemba">
    <w:name w:val="Unresolved Mention"/>
    <w:basedOn w:val="Privzetapisavaodstavka"/>
    <w:uiPriority w:val="99"/>
    <w:semiHidden/>
    <w:unhideWhenUsed/>
    <w:rsid w:val="002E39B7"/>
    <w:rPr>
      <w:color w:val="605E5C"/>
      <w:shd w:val="clear" w:color="auto" w:fill="E1DFDD"/>
    </w:rPr>
  </w:style>
  <w:style w:type="paragraph" w:styleId="Zadevapripombe">
    <w:name w:val="annotation subject"/>
    <w:basedOn w:val="Pripombabesedilo"/>
    <w:next w:val="Pripombabesedilo"/>
    <w:link w:val="ZadevapripombeZnak"/>
    <w:uiPriority w:val="99"/>
    <w:semiHidden/>
    <w:unhideWhenUsed/>
    <w:rsid w:val="009E171C"/>
    <w:pPr>
      <w:spacing w:after="240"/>
    </w:pPr>
    <w:rPr>
      <w:rFonts w:ascii="Arial" w:eastAsia="Times New Roman" w:hAnsi="Arial"/>
      <w:b/>
      <w:bCs/>
      <w:kern w:val="0"/>
      <w:lang w:eastAsia="sl-SI"/>
    </w:rPr>
  </w:style>
  <w:style w:type="character" w:customStyle="1" w:styleId="ZadevapripombeZnak">
    <w:name w:val="Zadeva pripombe Znak"/>
    <w:basedOn w:val="PripombabesediloZnak"/>
    <w:link w:val="Zadevapripombe"/>
    <w:uiPriority w:val="99"/>
    <w:semiHidden/>
    <w:rsid w:val="009E171C"/>
    <w:rPr>
      <w:rFonts w:ascii="Arial" w:eastAsia="Calibri" w:hAnsi="Arial"/>
      <w:b/>
      <w:bCs/>
      <w:kern w:val="2"/>
      <w:lang w:eastAsia="en-US"/>
    </w:rPr>
  </w:style>
  <w:style w:type="paragraph" w:styleId="Revizija">
    <w:name w:val="Revision"/>
    <w:hidden/>
    <w:uiPriority w:val="99"/>
    <w:semiHidden/>
    <w:rsid w:val="00B53A0E"/>
    <w:rPr>
      <w:rFonts w:ascii="Arial" w:hAnsi="Arial"/>
      <w:sz w:val="22"/>
      <w:szCs w:val="24"/>
    </w:rPr>
  </w:style>
  <w:style w:type="paragraph" w:styleId="Brezrazmikov">
    <w:name w:val="No Spacing"/>
    <w:basedOn w:val="Navaden"/>
    <w:uiPriority w:val="1"/>
    <w:qFormat/>
    <w:rsid w:val="00093926"/>
    <w:pPr>
      <w:spacing w:after="0"/>
    </w:pPr>
    <w:rPr>
      <w:rFonts w:ascii="Cambria" w:eastAsia="Calibri" w:hAnsi="Cambria"/>
      <w:szCs w:val="22"/>
      <w:lang w:eastAsia="en-US"/>
    </w:rPr>
  </w:style>
  <w:style w:type="character" w:customStyle="1" w:styleId="TelobesedilaZnak">
    <w:name w:val="Telo besedila Znak"/>
    <w:basedOn w:val="Privzetapisavaodstavka"/>
    <w:link w:val="Telobesedila"/>
    <w:rsid w:val="001E349D"/>
    <w:rPr>
      <w:color w:val="2B2B2B"/>
    </w:rPr>
  </w:style>
  <w:style w:type="paragraph" w:styleId="Telobesedila">
    <w:name w:val="Body Text"/>
    <w:basedOn w:val="Navaden"/>
    <w:link w:val="TelobesedilaZnak"/>
    <w:qFormat/>
    <w:rsid w:val="001E349D"/>
    <w:pPr>
      <w:widowControl w:val="0"/>
      <w:spacing w:line="264" w:lineRule="auto"/>
    </w:pPr>
    <w:rPr>
      <w:rFonts w:ascii="Times New Roman" w:hAnsi="Times New Roman"/>
      <w:color w:val="2B2B2B"/>
      <w:sz w:val="20"/>
      <w:szCs w:val="20"/>
    </w:rPr>
  </w:style>
  <w:style w:type="character" w:customStyle="1" w:styleId="TelobesedilaZnak1">
    <w:name w:val="Telo besedila Znak1"/>
    <w:basedOn w:val="Privzetapisavaodstavka"/>
    <w:uiPriority w:val="99"/>
    <w:semiHidden/>
    <w:rsid w:val="001E349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8564">
      <w:bodyDiv w:val="1"/>
      <w:marLeft w:val="0"/>
      <w:marRight w:val="0"/>
      <w:marTop w:val="0"/>
      <w:marBottom w:val="0"/>
      <w:divBdr>
        <w:top w:val="none" w:sz="0" w:space="0" w:color="auto"/>
        <w:left w:val="none" w:sz="0" w:space="0" w:color="auto"/>
        <w:bottom w:val="none" w:sz="0" w:space="0" w:color="auto"/>
        <w:right w:val="none" w:sz="0" w:space="0" w:color="auto"/>
      </w:divBdr>
    </w:div>
    <w:div w:id="125397504">
      <w:bodyDiv w:val="1"/>
      <w:marLeft w:val="0"/>
      <w:marRight w:val="0"/>
      <w:marTop w:val="0"/>
      <w:marBottom w:val="0"/>
      <w:divBdr>
        <w:top w:val="none" w:sz="0" w:space="0" w:color="auto"/>
        <w:left w:val="none" w:sz="0" w:space="0" w:color="auto"/>
        <w:bottom w:val="none" w:sz="0" w:space="0" w:color="auto"/>
        <w:right w:val="none" w:sz="0" w:space="0" w:color="auto"/>
      </w:divBdr>
    </w:div>
    <w:div w:id="141579473">
      <w:bodyDiv w:val="1"/>
      <w:marLeft w:val="0"/>
      <w:marRight w:val="0"/>
      <w:marTop w:val="0"/>
      <w:marBottom w:val="0"/>
      <w:divBdr>
        <w:top w:val="none" w:sz="0" w:space="0" w:color="auto"/>
        <w:left w:val="none" w:sz="0" w:space="0" w:color="auto"/>
        <w:bottom w:val="none" w:sz="0" w:space="0" w:color="auto"/>
        <w:right w:val="none" w:sz="0" w:space="0" w:color="auto"/>
      </w:divBdr>
    </w:div>
    <w:div w:id="265505058">
      <w:bodyDiv w:val="1"/>
      <w:marLeft w:val="0"/>
      <w:marRight w:val="0"/>
      <w:marTop w:val="0"/>
      <w:marBottom w:val="0"/>
      <w:divBdr>
        <w:top w:val="none" w:sz="0" w:space="0" w:color="auto"/>
        <w:left w:val="none" w:sz="0" w:space="0" w:color="auto"/>
        <w:bottom w:val="none" w:sz="0" w:space="0" w:color="auto"/>
        <w:right w:val="none" w:sz="0" w:space="0" w:color="auto"/>
      </w:divBdr>
    </w:div>
    <w:div w:id="335154801">
      <w:bodyDiv w:val="1"/>
      <w:marLeft w:val="0"/>
      <w:marRight w:val="0"/>
      <w:marTop w:val="0"/>
      <w:marBottom w:val="0"/>
      <w:divBdr>
        <w:top w:val="none" w:sz="0" w:space="0" w:color="auto"/>
        <w:left w:val="none" w:sz="0" w:space="0" w:color="auto"/>
        <w:bottom w:val="none" w:sz="0" w:space="0" w:color="auto"/>
        <w:right w:val="none" w:sz="0" w:space="0" w:color="auto"/>
      </w:divBdr>
    </w:div>
    <w:div w:id="359358479">
      <w:bodyDiv w:val="1"/>
      <w:marLeft w:val="0"/>
      <w:marRight w:val="0"/>
      <w:marTop w:val="0"/>
      <w:marBottom w:val="0"/>
      <w:divBdr>
        <w:top w:val="none" w:sz="0" w:space="0" w:color="auto"/>
        <w:left w:val="none" w:sz="0" w:space="0" w:color="auto"/>
        <w:bottom w:val="none" w:sz="0" w:space="0" w:color="auto"/>
        <w:right w:val="none" w:sz="0" w:space="0" w:color="auto"/>
      </w:divBdr>
    </w:div>
    <w:div w:id="426268937">
      <w:bodyDiv w:val="1"/>
      <w:marLeft w:val="0"/>
      <w:marRight w:val="0"/>
      <w:marTop w:val="0"/>
      <w:marBottom w:val="0"/>
      <w:divBdr>
        <w:top w:val="none" w:sz="0" w:space="0" w:color="auto"/>
        <w:left w:val="none" w:sz="0" w:space="0" w:color="auto"/>
        <w:bottom w:val="none" w:sz="0" w:space="0" w:color="auto"/>
        <w:right w:val="none" w:sz="0" w:space="0" w:color="auto"/>
      </w:divBdr>
    </w:div>
    <w:div w:id="489491914">
      <w:bodyDiv w:val="1"/>
      <w:marLeft w:val="0"/>
      <w:marRight w:val="0"/>
      <w:marTop w:val="0"/>
      <w:marBottom w:val="0"/>
      <w:divBdr>
        <w:top w:val="none" w:sz="0" w:space="0" w:color="auto"/>
        <w:left w:val="none" w:sz="0" w:space="0" w:color="auto"/>
        <w:bottom w:val="none" w:sz="0" w:space="0" w:color="auto"/>
        <w:right w:val="none" w:sz="0" w:space="0" w:color="auto"/>
      </w:divBdr>
    </w:div>
    <w:div w:id="529808032">
      <w:bodyDiv w:val="1"/>
      <w:marLeft w:val="0"/>
      <w:marRight w:val="0"/>
      <w:marTop w:val="0"/>
      <w:marBottom w:val="0"/>
      <w:divBdr>
        <w:top w:val="none" w:sz="0" w:space="0" w:color="auto"/>
        <w:left w:val="none" w:sz="0" w:space="0" w:color="auto"/>
        <w:bottom w:val="none" w:sz="0" w:space="0" w:color="auto"/>
        <w:right w:val="none" w:sz="0" w:space="0" w:color="auto"/>
      </w:divBdr>
    </w:div>
    <w:div w:id="565579410">
      <w:bodyDiv w:val="1"/>
      <w:marLeft w:val="0"/>
      <w:marRight w:val="0"/>
      <w:marTop w:val="0"/>
      <w:marBottom w:val="0"/>
      <w:divBdr>
        <w:top w:val="none" w:sz="0" w:space="0" w:color="auto"/>
        <w:left w:val="none" w:sz="0" w:space="0" w:color="auto"/>
        <w:bottom w:val="none" w:sz="0" w:space="0" w:color="auto"/>
        <w:right w:val="none" w:sz="0" w:space="0" w:color="auto"/>
      </w:divBdr>
    </w:div>
    <w:div w:id="843593424">
      <w:bodyDiv w:val="1"/>
      <w:marLeft w:val="0"/>
      <w:marRight w:val="0"/>
      <w:marTop w:val="0"/>
      <w:marBottom w:val="0"/>
      <w:divBdr>
        <w:top w:val="none" w:sz="0" w:space="0" w:color="auto"/>
        <w:left w:val="none" w:sz="0" w:space="0" w:color="auto"/>
        <w:bottom w:val="none" w:sz="0" w:space="0" w:color="auto"/>
        <w:right w:val="none" w:sz="0" w:space="0" w:color="auto"/>
      </w:divBdr>
      <w:divsChild>
        <w:div w:id="465586833">
          <w:marLeft w:val="425"/>
          <w:marRight w:val="0"/>
          <w:marTop w:val="0"/>
          <w:marBottom w:val="0"/>
          <w:divBdr>
            <w:top w:val="none" w:sz="0" w:space="0" w:color="auto"/>
            <w:left w:val="none" w:sz="0" w:space="0" w:color="auto"/>
            <w:bottom w:val="none" w:sz="0" w:space="0" w:color="auto"/>
            <w:right w:val="none" w:sz="0" w:space="0" w:color="auto"/>
          </w:divBdr>
        </w:div>
        <w:div w:id="1067916332">
          <w:marLeft w:val="425"/>
          <w:marRight w:val="0"/>
          <w:marTop w:val="0"/>
          <w:marBottom w:val="0"/>
          <w:divBdr>
            <w:top w:val="none" w:sz="0" w:space="0" w:color="auto"/>
            <w:left w:val="none" w:sz="0" w:space="0" w:color="auto"/>
            <w:bottom w:val="none" w:sz="0" w:space="0" w:color="auto"/>
            <w:right w:val="none" w:sz="0" w:space="0" w:color="auto"/>
          </w:divBdr>
        </w:div>
        <w:div w:id="1281109654">
          <w:marLeft w:val="425"/>
          <w:marRight w:val="0"/>
          <w:marTop w:val="0"/>
          <w:marBottom w:val="0"/>
          <w:divBdr>
            <w:top w:val="none" w:sz="0" w:space="0" w:color="auto"/>
            <w:left w:val="none" w:sz="0" w:space="0" w:color="auto"/>
            <w:bottom w:val="none" w:sz="0" w:space="0" w:color="auto"/>
            <w:right w:val="none" w:sz="0" w:space="0" w:color="auto"/>
          </w:divBdr>
        </w:div>
        <w:div w:id="1442261932">
          <w:marLeft w:val="425"/>
          <w:marRight w:val="0"/>
          <w:marTop w:val="0"/>
          <w:marBottom w:val="0"/>
          <w:divBdr>
            <w:top w:val="none" w:sz="0" w:space="0" w:color="auto"/>
            <w:left w:val="none" w:sz="0" w:space="0" w:color="auto"/>
            <w:bottom w:val="none" w:sz="0" w:space="0" w:color="auto"/>
            <w:right w:val="none" w:sz="0" w:space="0" w:color="auto"/>
          </w:divBdr>
        </w:div>
        <w:div w:id="126582755">
          <w:marLeft w:val="425"/>
          <w:marRight w:val="0"/>
          <w:marTop w:val="0"/>
          <w:marBottom w:val="0"/>
          <w:divBdr>
            <w:top w:val="none" w:sz="0" w:space="0" w:color="auto"/>
            <w:left w:val="none" w:sz="0" w:space="0" w:color="auto"/>
            <w:bottom w:val="none" w:sz="0" w:space="0" w:color="auto"/>
            <w:right w:val="none" w:sz="0" w:space="0" w:color="auto"/>
          </w:divBdr>
        </w:div>
        <w:div w:id="1236278266">
          <w:marLeft w:val="425"/>
          <w:marRight w:val="0"/>
          <w:marTop w:val="0"/>
          <w:marBottom w:val="0"/>
          <w:divBdr>
            <w:top w:val="none" w:sz="0" w:space="0" w:color="auto"/>
            <w:left w:val="none" w:sz="0" w:space="0" w:color="auto"/>
            <w:bottom w:val="none" w:sz="0" w:space="0" w:color="auto"/>
            <w:right w:val="none" w:sz="0" w:space="0" w:color="auto"/>
          </w:divBdr>
        </w:div>
        <w:div w:id="1256135604">
          <w:marLeft w:val="425"/>
          <w:marRight w:val="0"/>
          <w:marTop w:val="0"/>
          <w:marBottom w:val="0"/>
          <w:divBdr>
            <w:top w:val="none" w:sz="0" w:space="0" w:color="auto"/>
            <w:left w:val="none" w:sz="0" w:space="0" w:color="auto"/>
            <w:bottom w:val="none" w:sz="0" w:space="0" w:color="auto"/>
            <w:right w:val="none" w:sz="0" w:space="0" w:color="auto"/>
          </w:divBdr>
        </w:div>
        <w:div w:id="1166507063">
          <w:marLeft w:val="425"/>
          <w:marRight w:val="0"/>
          <w:marTop w:val="0"/>
          <w:marBottom w:val="0"/>
          <w:divBdr>
            <w:top w:val="none" w:sz="0" w:space="0" w:color="auto"/>
            <w:left w:val="none" w:sz="0" w:space="0" w:color="auto"/>
            <w:bottom w:val="none" w:sz="0" w:space="0" w:color="auto"/>
            <w:right w:val="none" w:sz="0" w:space="0" w:color="auto"/>
          </w:divBdr>
        </w:div>
        <w:div w:id="1829907308">
          <w:marLeft w:val="425"/>
          <w:marRight w:val="0"/>
          <w:marTop w:val="0"/>
          <w:marBottom w:val="0"/>
          <w:divBdr>
            <w:top w:val="none" w:sz="0" w:space="0" w:color="auto"/>
            <w:left w:val="none" w:sz="0" w:space="0" w:color="auto"/>
            <w:bottom w:val="none" w:sz="0" w:space="0" w:color="auto"/>
            <w:right w:val="none" w:sz="0" w:space="0" w:color="auto"/>
          </w:divBdr>
        </w:div>
        <w:div w:id="1794206595">
          <w:marLeft w:val="425"/>
          <w:marRight w:val="0"/>
          <w:marTop w:val="0"/>
          <w:marBottom w:val="0"/>
          <w:divBdr>
            <w:top w:val="none" w:sz="0" w:space="0" w:color="auto"/>
            <w:left w:val="none" w:sz="0" w:space="0" w:color="auto"/>
            <w:bottom w:val="none" w:sz="0" w:space="0" w:color="auto"/>
            <w:right w:val="none" w:sz="0" w:space="0" w:color="auto"/>
          </w:divBdr>
        </w:div>
      </w:divsChild>
    </w:div>
    <w:div w:id="1057239569">
      <w:bodyDiv w:val="1"/>
      <w:marLeft w:val="0"/>
      <w:marRight w:val="0"/>
      <w:marTop w:val="0"/>
      <w:marBottom w:val="0"/>
      <w:divBdr>
        <w:top w:val="none" w:sz="0" w:space="0" w:color="auto"/>
        <w:left w:val="none" w:sz="0" w:space="0" w:color="auto"/>
        <w:bottom w:val="none" w:sz="0" w:space="0" w:color="auto"/>
        <w:right w:val="none" w:sz="0" w:space="0" w:color="auto"/>
      </w:divBdr>
    </w:div>
    <w:div w:id="1458992535">
      <w:bodyDiv w:val="1"/>
      <w:marLeft w:val="0"/>
      <w:marRight w:val="0"/>
      <w:marTop w:val="0"/>
      <w:marBottom w:val="0"/>
      <w:divBdr>
        <w:top w:val="none" w:sz="0" w:space="0" w:color="auto"/>
        <w:left w:val="none" w:sz="0" w:space="0" w:color="auto"/>
        <w:bottom w:val="none" w:sz="0" w:space="0" w:color="auto"/>
        <w:right w:val="none" w:sz="0" w:space="0" w:color="auto"/>
      </w:divBdr>
    </w:div>
    <w:div w:id="1462725373">
      <w:bodyDiv w:val="1"/>
      <w:marLeft w:val="0"/>
      <w:marRight w:val="0"/>
      <w:marTop w:val="0"/>
      <w:marBottom w:val="0"/>
      <w:divBdr>
        <w:top w:val="none" w:sz="0" w:space="0" w:color="auto"/>
        <w:left w:val="none" w:sz="0" w:space="0" w:color="auto"/>
        <w:bottom w:val="none" w:sz="0" w:space="0" w:color="auto"/>
        <w:right w:val="none" w:sz="0" w:space="0" w:color="auto"/>
      </w:divBdr>
    </w:div>
    <w:div w:id="1477601885">
      <w:bodyDiv w:val="1"/>
      <w:marLeft w:val="0"/>
      <w:marRight w:val="0"/>
      <w:marTop w:val="0"/>
      <w:marBottom w:val="0"/>
      <w:divBdr>
        <w:top w:val="none" w:sz="0" w:space="0" w:color="auto"/>
        <w:left w:val="none" w:sz="0" w:space="0" w:color="auto"/>
        <w:bottom w:val="none" w:sz="0" w:space="0" w:color="auto"/>
        <w:right w:val="none" w:sz="0" w:space="0" w:color="auto"/>
      </w:divBdr>
    </w:div>
    <w:div w:id="1485971187">
      <w:bodyDiv w:val="1"/>
      <w:marLeft w:val="0"/>
      <w:marRight w:val="0"/>
      <w:marTop w:val="0"/>
      <w:marBottom w:val="0"/>
      <w:divBdr>
        <w:top w:val="none" w:sz="0" w:space="0" w:color="auto"/>
        <w:left w:val="none" w:sz="0" w:space="0" w:color="auto"/>
        <w:bottom w:val="none" w:sz="0" w:space="0" w:color="auto"/>
        <w:right w:val="none" w:sz="0" w:space="0" w:color="auto"/>
      </w:divBdr>
    </w:div>
    <w:div w:id="1656910794">
      <w:bodyDiv w:val="1"/>
      <w:marLeft w:val="0"/>
      <w:marRight w:val="0"/>
      <w:marTop w:val="0"/>
      <w:marBottom w:val="0"/>
      <w:divBdr>
        <w:top w:val="none" w:sz="0" w:space="0" w:color="auto"/>
        <w:left w:val="none" w:sz="0" w:space="0" w:color="auto"/>
        <w:bottom w:val="none" w:sz="0" w:space="0" w:color="auto"/>
        <w:right w:val="none" w:sz="0" w:space="0" w:color="auto"/>
      </w:divBdr>
    </w:div>
    <w:div w:id="1745957314">
      <w:bodyDiv w:val="1"/>
      <w:marLeft w:val="0"/>
      <w:marRight w:val="0"/>
      <w:marTop w:val="0"/>
      <w:marBottom w:val="0"/>
      <w:divBdr>
        <w:top w:val="none" w:sz="0" w:space="0" w:color="auto"/>
        <w:left w:val="none" w:sz="0" w:space="0" w:color="auto"/>
        <w:bottom w:val="none" w:sz="0" w:space="0" w:color="auto"/>
        <w:right w:val="none" w:sz="0" w:space="0" w:color="auto"/>
      </w:divBdr>
    </w:div>
    <w:div w:id="1878276122">
      <w:bodyDiv w:val="1"/>
      <w:marLeft w:val="0"/>
      <w:marRight w:val="0"/>
      <w:marTop w:val="0"/>
      <w:marBottom w:val="0"/>
      <w:divBdr>
        <w:top w:val="none" w:sz="0" w:space="0" w:color="auto"/>
        <w:left w:val="none" w:sz="0" w:space="0" w:color="auto"/>
        <w:bottom w:val="none" w:sz="0" w:space="0" w:color="auto"/>
        <w:right w:val="none" w:sz="0" w:space="0" w:color="auto"/>
      </w:divBdr>
    </w:div>
    <w:div w:id="1964459171">
      <w:bodyDiv w:val="1"/>
      <w:marLeft w:val="0"/>
      <w:marRight w:val="0"/>
      <w:marTop w:val="0"/>
      <w:marBottom w:val="0"/>
      <w:divBdr>
        <w:top w:val="none" w:sz="0" w:space="0" w:color="auto"/>
        <w:left w:val="none" w:sz="0" w:space="0" w:color="auto"/>
        <w:bottom w:val="none" w:sz="0" w:space="0" w:color="auto"/>
        <w:right w:val="none" w:sz="0" w:space="0" w:color="auto"/>
      </w:divBdr>
    </w:div>
    <w:div w:id="1980263062">
      <w:bodyDiv w:val="1"/>
      <w:marLeft w:val="0"/>
      <w:marRight w:val="0"/>
      <w:marTop w:val="0"/>
      <w:marBottom w:val="0"/>
      <w:divBdr>
        <w:top w:val="none" w:sz="0" w:space="0" w:color="auto"/>
        <w:left w:val="none" w:sz="0" w:space="0" w:color="auto"/>
        <w:bottom w:val="none" w:sz="0" w:space="0" w:color="auto"/>
        <w:right w:val="none" w:sz="0" w:space="0" w:color="auto"/>
      </w:divBdr>
    </w:div>
    <w:div w:id="199255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3-01-0348" TargetMode="External"/><Relationship Id="rId13" Type="http://schemas.openxmlformats.org/officeDocument/2006/relationships/hyperlink" Target="https://www.uradni-list.si/glasilo-uradni-list-rs/vsebina/2009-01-4372" TargetMode="External"/><Relationship Id="rId18" Type="http://schemas.openxmlformats.org/officeDocument/2006/relationships/hyperlink" Target="https://www.uradni-list.si/glasilo-uradni-list-rs/vsebina/2022-01-260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uradni-list.si/glasilo-uradni-list-rs/vsebina/2024-01-2675" TargetMode="External"/><Relationship Id="rId7" Type="http://schemas.openxmlformats.org/officeDocument/2006/relationships/hyperlink" Target="https://www.uradni-list.si/glasilo-uradni-list-rs/vsebina/2022-01-0873" TargetMode="External"/><Relationship Id="rId12" Type="http://schemas.openxmlformats.org/officeDocument/2006/relationships/hyperlink" Target="https://www.uradni-list.si/glasilo-uradni-list-rs/vsebina/2008-01-2615" TargetMode="External"/><Relationship Id="rId17" Type="http://schemas.openxmlformats.org/officeDocument/2006/relationships/hyperlink" Target="https://www.uradni-list.si/glasilo-uradni-list-rs/vsebina/2022-01-2394"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uradni-list.si/glasilo-uradni-list-rs/vsebina/2022-01-0202" TargetMode="External"/><Relationship Id="rId20" Type="http://schemas.openxmlformats.org/officeDocument/2006/relationships/hyperlink" Target="https://www.uradni-list.si/glasilo-uradni-list-rs/vsebina/2023-01-30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07-01-2694"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uradni-list.si/glasilo-uradni-list-rs/vsebina/2016-01-3446" TargetMode="External"/><Relationship Id="rId23" Type="http://schemas.openxmlformats.org/officeDocument/2006/relationships/footer" Target="footer1.xml"/><Relationship Id="rId10" Type="http://schemas.openxmlformats.org/officeDocument/2006/relationships/hyperlink" Target="https://www.uradni-list.si/glasilo-uradni-list-rs/vsebina/2024-01-0693" TargetMode="External"/><Relationship Id="rId19" Type="http://schemas.openxmlformats.org/officeDocument/2006/relationships/hyperlink" Target="https://www.uradni-list.si/glasilo-uradni-list-rs/vsebina/2022-01-3730" TargetMode="External"/><Relationship Id="rId4" Type="http://schemas.openxmlformats.org/officeDocument/2006/relationships/webSettings" Target="webSettings.xml"/><Relationship Id="rId9" Type="http://schemas.openxmlformats.org/officeDocument/2006/relationships/hyperlink" Target="https://www.uradni-list.si/glasilo-uradni-list-rs/vsebina/2023-01-2478" TargetMode="External"/><Relationship Id="rId14" Type="http://schemas.openxmlformats.org/officeDocument/2006/relationships/hyperlink" Target="https://www.uradni-list.si/glasilo-uradni-list-rs/vsebina/2013-01-0109" TargetMode="External"/><Relationship Id="rId22" Type="http://schemas.openxmlformats.org/officeDocument/2006/relationships/hyperlink" Target="http://www.nova-gorica.si"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2640</Words>
  <Characters>15054</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Javni razpis za sofinanciranje kulturnih projektov v Mestni občini Nova Gorica v letu 2025</vt:lpstr>
    </vt:vector>
  </TitlesOfParts>
  <Company>MITFORMA d.o.o.</Company>
  <LinksUpToDate>false</LinksUpToDate>
  <CharactersWithSpaces>17659</CharactersWithSpaces>
  <SharedDoc>false</SharedDoc>
  <HLinks>
    <vt:vector size="72" baseType="variant">
      <vt:variant>
        <vt:i4>4390912</vt:i4>
      </vt:variant>
      <vt:variant>
        <vt:i4>33</vt:i4>
      </vt:variant>
      <vt:variant>
        <vt:i4>0</vt:i4>
      </vt:variant>
      <vt:variant>
        <vt:i4>5</vt:i4>
      </vt:variant>
      <vt:variant>
        <vt:lpwstr>http://mong.obcinski-razpisi.si/</vt:lpwstr>
      </vt:variant>
      <vt:variant>
        <vt:lpwstr/>
      </vt:variant>
      <vt:variant>
        <vt:i4>2424943</vt:i4>
      </vt:variant>
      <vt:variant>
        <vt:i4>30</vt:i4>
      </vt:variant>
      <vt:variant>
        <vt:i4>0</vt:i4>
      </vt:variant>
      <vt:variant>
        <vt:i4>5</vt:i4>
      </vt:variant>
      <vt:variant>
        <vt:lpwstr>http://www.nova-gorica.si/</vt:lpwstr>
      </vt:variant>
      <vt:variant>
        <vt:lpwstr/>
      </vt:variant>
      <vt:variant>
        <vt:i4>7798828</vt:i4>
      </vt:variant>
      <vt:variant>
        <vt:i4>27</vt:i4>
      </vt:variant>
      <vt:variant>
        <vt:i4>0</vt:i4>
      </vt:variant>
      <vt:variant>
        <vt:i4>5</vt:i4>
      </vt:variant>
      <vt:variant>
        <vt:lpwstr>http://www.uradni-list.si/1/objava.jsp?sop=2022-01-2603</vt:lpwstr>
      </vt:variant>
      <vt:variant>
        <vt:lpwstr/>
      </vt:variant>
      <vt:variant>
        <vt:i4>7602218</vt:i4>
      </vt:variant>
      <vt:variant>
        <vt:i4>24</vt:i4>
      </vt:variant>
      <vt:variant>
        <vt:i4>0</vt:i4>
      </vt:variant>
      <vt:variant>
        <vt:i4>5</vt:i4>
      </vt:variant>
      <vt:variant>
        <vt:lpwstr>http://www.uradni-list.si/1/objava.jsp?sop=2022-01-0014</vt:lpwstr>
      </vt:variant>
      <vt:variant>
        <vt:lpwstr/>
      </vt:variant>
      <vt:variant>
        <vt:i4>8257576</vt:i4>
      </vt:variant>
      <vt:variant>
        <vt:i4>21</vt:i4>
      </vt:variant>
      <vt:variant>
        <vt:i4>0</vt:i4>
      </vt:variant>
      <vt:variant>
        <vt:i4>5</vt:i4>
      </vt:variant>
      <vt:variant>
        <vt:lpwstr>http://www.uradni-list.si/1/objava.jsp?sop=2018-01-0887</vt:lpwstr>
      </vt:variant>
      <vt:variant>
        <vt:lpwstr/>
      </vt:variant>
      <vt:variant>
        <vt:i4>7667750</vt:i4>
      </vt:variant>
      <vt:variant>
        <vt:i4>18</vt:i4>
      </vt:variant>
      <vt:variant>
        <vt:i4>0</vt:i4>
      </vt:variant>
      <vt:variant>
        <vt:i4>5</vt:i4>
      </vt:variant>
      <vt:variant>
        <vt:lpwstr>http://www.uradni-list.si/1/objava.jsp?sop=2017-01-2916</vt:lpwstr>
      </vt:variant>
      <vt:variant>
        <vt:lpwstr/>
      </vt:variant>
      <vt:variant>
        <vt:i4>7798823</vt:i4>
      </vt:variant>
      <vt:variant>
        <vt:i4>15</vt:i4>
      </vt:variant>
      <vt:variant>
        <vt:i4>0</vt:i4>
      </vt:variant>
      <vt:variant>
        <vt:i4>5</vt:i4>
      </vt:variant>
      <vt:variant>
        <vt:lpwstr>http://www.uradni-list.si/1/objava.jsp?sop=2016-01-2930</vt:lpwstr>
      </vt:variant>
      <vt:variant>
        <vt:lpwstr/>
      </vt:variant>
      <vt:variant>
        <vt:i4>7405610</vt:i4>
      </vt:variant>
      <vt:variant>
        <vt:i4>12</vt:i4>
      </vt:variant>
      <vt:variant>
        <vt:i4>0</vt:i4>
      </vt:variant>
      <vt:variant>
        <vt:i4>5</vt:i4>
      </vt:variant>
      <vt:variant>
        <vt:lpwstr>http://www.uradni-list.si/1/objava.jsp?sop=2013-01-4130</vt:lpwstr>
      </vt:variant>
      <vt:variant>
        <vt:lpwstr/>
      </vt:variant>
      <vt:variant>
        <vt:i4>7602209</vt:i4>
      </vt:variant>
      <vt:variant>
        <vt:i4>9</vt:i4>
      </vt:variant>
      <vt:variant>
        <vt:i4>0</vt:i4>
      </vt:variant>
      <vt:variant>
        <vt:i4>5</vt:i4>
      </vt:variant>
      <vt:variant>
        <vt:lpwstr>http://www.uradni-list.si/1/objava.jsp?sop=2011-01-0822</vt:lpwstr>
      </vt:variant>
      <vt:variant>
        <vt:lpwstr/>
      </vt:variant>
      <vt:variant>
        <vt:i4>7602217</vt:i4>
      </vt:variant>
      <vt:variant>
        <vt:i4>6</vt:i4>
      </vt:variant>
      <vt:variant>
        <vt:i4>0</vt:i4>
      </vt:variant>
      <vt:variant>
        <vt:i4>5</vt:i4>
      </vt:variant>
      <vt:variant>
        <vt:lpwstr>http://www.uradni-list.si/1/objava.jsp?sop=2010-01-0129</vt:lpwstr>
      </vt:variant>
      <vt:variant>
        <vt:lpwstr/>
      </vt:variant>
      <vt:variant>
        <vt:i4>7405603</vt:i4>
      </vt:variant>
      <vt:variant>
        <vt:i4>3</vt:i4>
      </vt:variant>
      <vt:variant>
        <vt:i4>0</vt:i4>
      </vt:variant>
      <vt:variant>
        <vt:i4>5</vt:i4>
      </vt:variant>
      <vt:variant>
        <vt:lpwstr>http://www.uradni-list.si/1/objava.jsp?sop=2008-01-2344</vt:lpwstr>
      </vt:variant>
      <vt:variant>
        <vt:lpwstr/>
      </vt:variant>
      <vt:variant>
        <vt:i4>7667759</vt:i4>
      </vt:variant>
      <vt:variant>
        <vt:i4>0</vt:i4>
      </vt:variant>
      <vt:variant>
        <vt:i4>0</vt:i4>
      </vt:variant>
      <vt:variant>
        <vt:i4>5</vt:i4>
      </vt:variant>
      <vt:variant>
        <vt:lpwstr>http://www.uradni-list.si/1/objava.jsp?sop=2007-01-4066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razpis za sofinanciranje kulturnih projektov v Mestni občini Nova Gorica v letu 2025</dc:title>
  <dc:subject/>
  <dc:creator>administrator</dc:creator>
  <cp:keywords/>
  <cp:lastModifiedBy>Ana Kobe</cp:lastModifiedBy>
  <cp:revision>2</cp:revision>
  <cp:lastPrinted>2025-04-18T08:33:00Z</cp:lastPrinted>
  <dcterms:created xsi:type="dcterms:W3CDTF">2025-04-18T08:58:00Z</dcterms:created>
  <dcterms:modified xsi:type="dcterms:W3CDTF">2025-04-18T08:58:00Z</dcterms:modified>
</cp:coreProperties>
</file>