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AA604" w14:textId="38852CFC" w:rsidR="00503032" w:rsidRPr="00503032" w:rsidRDefault="00503032" w:rsidP="00503032">
      <w:pPr>
        <w:keepNext/>
        <w:keepLines/>
        <w:spacing w:after="240" w:line="240" w:lineRule="auto"/>
        <w:jc w:val="center"/>
        <w:outlineLvl w:val="0"/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</w:pPr>
      <w:r w:rsidRPr="00503032"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  <w:t xml:space="preserve">Vloga za posebno rabo javne površine za </w:t>
      </w:r>
      <w:r w:rsidRPr="00C21FE3">
        <w:rPr>
          <w:rFonts w:ascii="Arial" w:hAnsi="Arial" w:cs="Arial"/>
          <w:b/>
          <w:bCs/>
        </w:rPr>
        <w:t>javno prireditev ali drug dogodek</w:t>
      </w:r>
    </w:p>
    <w:p w14:paraId="340FF31F" w14:textId="77777777" w:rsidR="00503032" w:rsidRPr="00503032" w:rsidRDefault="00503032" w:rsidP="00DC366A">
      <w:pPr>
        <w:keepNext/>
        <w:keepLines/>
        <w:spacing w:after="240" w:line="240" w:lineRule="auto"/>
        <w:outlineLvl w:val="1"/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</w:pPr>
      <w:r w:rsidRPr="00503032"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  <w:t>Vlagatelj</w:t>
      </w:r>
    </w:p>
    <w:p w14:paraId="62EEB5EA" w14:textId="77777777" w:rsidR="00503032" w:rsidRPr="00503032" w:rsidRDefault="00503032" w:rsidP="00DC366A">
      <w:pPr>
        <w:tabs>
          <w:tab w:val="left" w:leader="underscore" w:pos="9072"/>
        </w:tabs>
        <w:spacing w:after="120" w:line="24" w:lineRule="atLeast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503032">
        <w:rPr>
          <w:rFonts w:ascii="Arial" w:eastAsia="Times New Roman" w:hAnsi="Arial" w:cs="Arial"/>
          <w:kern w:val="0"/>
          <w:lang w:eastAsia="sl-SI"/>
          <w14:ligatures w14:val="none"/>
        </w:rPr>
        <w:t>Ime in priimek fizične osebe ali naziv pravne osebe:</w:t>
      </w:r>
      <w:r w:rsidRPr="00503032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7AC5C10C" w14:textId="77777777" w:rsidR="00503032" w:rsidRPr="00503032" w:rsidRDefault="00503032" w:rsidP="00DC366A">
      <w:pPr>
        <w:tabs>
          <w:tab w:val="left" w:pos="284"/>
          <w:tab w:val="left" w:leader="underscore" w:pos="9072"/>
        </w:tabs>
        <w:spacing w:after="120" w:line="24" w:lineRule="atLeast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03032">
        <w:rPr>
          <w:rFonts w:ascii="Arial" w:eastAsia="Calibri" w:hAnsi="Arial" w:cs="Arial"/>
          <w:kern w:val="0"/>
          <w:lang w:eastAsia="sl-SI"/>
          <w14:ligatures w14:val="none"/>
        </w:rPr>
        <w:t>Naslov</w:t>
      </w:r>
      <w:r w:rsidRPr="00503032">
        <w:rPr>
          <w:rFonts w:ascii="Arial" w:eastAsia="Times New Roman" w:hAnsi="Arial" w:cs="Arial"/>
          <w:kern w:val="0"/>
          <w:lang w:eastAsia="sl-SI"/>
          <w14:ligatures w14:val="none"/>
        </w:rPr>
        <w:t>:</w:t>
      </w:r>
      <w:r w:rsidRPr="00503032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0F8BF0E8" w14:textId="77777777" w:rsidR="00503032" w:rsidRPr="00503032" w:rsidRDefault="00503032" w:rsidP="00DC366A">
      <w:pPr>
        <w:tabs>
          <w:tab w:val="left" w:pos="284"/>
          <w:tab w:val="left" w:leader="underscore" w:pos="9072"/>
        </w:tabs>
        <w:spacing w:after="120" w:line="24" w:lineRule="atLeast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03032">
        <w:rPr>
          <w:rFonts w:ascii="Arial" w:eastAsia="Times New Roman" w:hAnsi="Arial" w:cs="Arial"/>
          <w:kern w:val="0"/>
          <w:lang w:eastAsia="sl-SI"/>
          <w14:ligatures w14:val="none"/>
        </w:rPr>
        <w:t>Poštna številka in kraj:</w:t>
      </w:r>
      <w:r w:rsidRPr="00503032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06A5BE64" w14:textId="77777777" w:rsidR="00503032" w:rsidRPr="00503032" w:rsidRDefault="00503032" w:rsidP="00DC366A">
      <w:pPr>
        <w:tabs>
          <w:tab w:val="left" w:pos="284"/>
          <w:tab w:val="left" w:leader="underscore" w:pos="9072"/>
        </w:tabs>
        <w:spacing w:after="120" w:line="24" w:lineRule="atLeast"/>
        <w:rPr>
          <w:rFonts w:ascii="Arial" w:eastAsia="Calibri" w:hAnsi="Arial" w:cs="Arial"/>
          <w:kern w:val="0"/>
          <w:lang w:eastAsia="sl-SI"/>
          <w14:ligatures w14:val="none"/>
        </w:rPr>
      </w:pPr>
      <w:r w:rsidRPr="00503032">
        <w:rPr>
          <w:rFonts w:ascii="Arial" w:eastAsia="Calibri" w:hAnsi="Arial" w:cs="Arial"/>
          <w:kern w:val="0"/>
          <w:lang w:eastAsia="sl-SI"/>
          <w14:ligatures w14:val="none"/>
        </w:rPr>
        <w:t>Davčna številka (fizični osebi je ni potrebno vpisovati):</w:t>
      </w:r>
      <w:r w:rsidRPr="00503032">
        <w:rPr>
          <w:rFonts w:ascii="Arial" w:eastAsia="Calibri" w:hAnsi="Arial" w:cs="Arial"/>
          <w:kern w:val="0"/>
          <w:lang w:eastAsia="sl-SI"/>
          <w14:ligatures w14:val="none"/>
        </w:rPr>
        <w:tab/>
      </w:r>
    </w:p>
    <w:p w14:paraId="0A5A3CD8" w14:textId="77777777" w:rsidR="00EE7BCE" w:rsidRDefault="00503032" w:rsidP="00DC366A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03032">
        <w:rPr>
          <w:rFonts w:ascii="Arial" w:eastAsia="Times New Roman" w:hAnsi="Arial" w:cs="Arial"/>
          <w:kern w:val="0"/>
          <w:lang w:eastAsia="sl-SI"/>
          <w14:ligatures w14:val="none"/>
        </w:rPr>
        <w:t>Davčni zavezanec (</w:t>
      </w:r>
      <w:r w:rsidR="0014164C">
        <w:rPr>
          <w:rFonts w:ascii="Arial" w:eastAsia="Times New Roman" w:hAnsi="Arial" w:cs="Arial"/>
          <w:kern w:val="0"/>
          <w:lang w:eastAsia="sl-SI"/>
          <w14:ligatures w14:val="none"/>
        </w:rPr>
        <w:t>obkrožite</w:t>
      </w:r>
      <w:r w:rsidRPr="00503032">
        <w:rPr>
          <w:rFonts w:ascii="Arial" w:eastAsia="Times New Roman" w:hAnsi="Arial" w:cs="Arial"/>
          <w:kern w:val="0"/>
          <w:lang w:eastAsia="sl-SI"/>
          <w14:ligatures w14:val="none"/>
        </w:rPr>
        <w:t>):</w:t>
      </w:r>
    </w:p>
    <w:p w14:paraId="05AA8B7B" w14:textId="00F7966F" w:rsidR="00EE7BCE" w:rsidRPr="00EE7BCE" w:rsidRDefault="00503032" w:rsidP="00DC366A">
      <w:pPr>
        <w:pStyle w:val="Odstavekseznama"/>
        <w:numPr>
          <w:ilvl w:val="0"/>
          <w:numId w:val="8"/>
        </w:numPr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EE7BCE">
        <w:rPr>
          <w:rFonts w:ascii="Arial" w:eastAsia="Times New Roman" w:hAnsi="Arial" w:cs="Arial"/>
          <w:kern w:val="0"/>
          <w:lang w:eastAsia="sl-SI"/>
          <w14:ligatures w14:val="none"/>
        </w:rPr>
        <w:t>DA</w:t>
      </w:r>
    </w:p>
    <w:p w14:paraId="1F85A818" w14:textId="4EBEB820" w:rsidR="00503032" w:rsidRPr="00EE7BCE" w:rsidRDefault="00503032" w:rsidP="00DC366A">
      <w:pPr>
        <w:pStyle w:val="Odstavekseznama"/>
        <w:numPr>
          <w:ilvl w:val="0"/>
          <w:numId w:val="8"/>
        </w:numPr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EE7BCE">
        <w:rPr>
          <w:rFonts w:ascii="Arial" w:eastAsia="Times New Roman" w:hAnsi="Arial" w:cs="Arial"/>
          <w:kern w:val="0"/>
          <w:lang w:eastAsia="sl-SI"/>
          <w14:ligatures w14:val="none"/>
        </w:rPr>
        <w:t>NE</w:t>
      </w:r>
    </w:p>
    <w:p w14:paraId="511EFCDD" w14:textId="77777777" w:rsidR="00503032" w:rsidRPr="00503032" w:rsidRDefault="00503032" w:rsidP="00DC366A">
      <w:pPr>
        <w:keepNext/>
        <w:keepLines/>
        <w:spacing w:after="240" w:line="240" w:lineRule="auto"/>
        <w:outlineLvl w:val="1"/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</w:pPr>
      <w:r w:rsidRPr="00503032"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  <w:t>Vsebina vloge</w:t>
      </w:r>
    </w:p>
    <w:p w14:paraId="3888E0D6" w14:textId="30B41D60" w:rsidR="00503032" w:rsidRPr="00503032" w:rsidRDefault="00503032" w:rsidP="00DC366A">
      <w:pPr>
        <w:tabs>
          <w:tab w:val="left" w:leader="underscore" w:pos="9072"/>
        </w:tabs>
        <w:rPr>
          <w:rFonts w:ascii="Arial" w:hAnsi="Arial" w:cs="Arial"/>
        </w:rPr>
      </w:pPr>
      <w:r w:rsidRPr="00503032">
        <w:rPr>
          <w:rFonts w:ascii="Arial" w:hAnsi="Arial" w:cs="Arial"/>
        </w:rPr>
        <w:t xml:space="preserve">Ime prireditve/ dogodka: </w:t>
      </w:r>
      <w:r w:rsidR="001568BB">
        <w:rPr>
          <w:rFonts w:ascii="Arial" w:hAnsi="Arial" w:cs="Arial"/>
        </w:rPr>
        <w:tab/>
      </w:r>
    </w:p>
    <w:p w14:paraId="76264D3A" w14:textId="77777777" w:rsidR="00503032" w:rsidRPr="00503032" w:rsidRDefault="00503032" w:rsidP="00DC366A">
      <w:pPr>
        <w:rPr>
          <w:rFonts w:ascii="Arial" w:hAnsi="Arial" w:cs="Arial"/>
        </w:rPr>
      </w:pPr>
      <w:r w:rsidRPr="00503032">
        <w:rPr>
          <w:rFonts w:ascii="Arial" w:hAnsi="Arial" w:cs="Arial"/>
        </w:rPr>
        <w:t>Opis - program (lahko v prilogi):</w:t>
      </w:r>
    </w:p>
    <w:p w14:paraId="51B65F1B" w14:textId="72BAC975" w:rsidR="001568BB" w:rsidRDefault="001568BB" w:rsidP="00DC366A">
      <w:pPr>
        <w:tabs>
          <w:tab w:val="lef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B3D649" w14:textId="4FD9D485" w:rsidR="001568BB" w:rsidRDefault="001568BB" w:rsidP="00DC366A">
      <w:pPr>
        <w:tabs>
          <w:tab w:val="lef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72AFD31" w14:textId="5C6B7D54" w:rsidR="00503032" w:rsidRPr="00503032" w:rsidRDefault="00503032" w:rsidP="00DC366A">
      <w:pPr>
        <w:rPr>
          <w:rFonts w:ascii="Arial" w:hAnsi="Arial" w:cs="Arial"/>
        </w:rPr>
      </w:pPr>
      <w:r w:rsidRPr="00503032">
        <w:rPr>
          <w:rFonts w:ascii="Arial" w:hAnsi="Arial" w:cs="Arial"/>
        </w:rPr>
        <w:t>Celotno obdobje uporabe javne površine (vključno s časom (uro) postavitve in odstranitve opreme):</w:t>
      </w:r>
    </w:p>
    <w:p w14:paraId="75AEC4AE" w14:textId="7FCDF70C" w:rsidR="00503032" w:rsidRPr="00503032" w:rsidRDefault="001568BB" w:rsidP="00DC366A">
      <w:pPr>
        <w:tabs>
          <w:tab w:val="lef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365ED5" w14:textId="6C190009" w:rsidR="00FA6152" w:rsidRDefault="00503032" w:rsidP="00DC366A">
      <w:pPr>
        <w:tabs>
          <w:tab w:val="left" w:leader="underscore" w:pos="9072"/>
        </w:tabs>
        <w:rPr>
          <w:rFonts w:ascii="Arial" w:hAnsi="Arial" w:cs="Arial"/>
        </w:rPr>
      </w:pPr>
      <w:r w:rsidRPr="00503032">
        <w:rPr>
          <w:rFonts w:ascii="Arial" w:hAnsi="Arial" w:cs="Arial"/>
        </w:rPr>
        <w:t xml:space="preserve">Lokacija: </w:t>
      </w:r>
      <w:r w:rsidR="00795C84">
        <w:rPr>
          <w:rFonts w:ascii="Arial" w:hAnsi="Arial" w:cs="Arial"/>
        </w:rPr>
        <w:tab/>
      </w:r>
    </w:p>
    <w:p w14:paraId="6DFB4007" w14:textId="3540ACEA" w:rsidR="00503032" w:rsidRPr="00795C84" w:rsidRDefault="00503032" w:rsidP="00DC366A">
      <w:pPr>
        <w:tabs>
          <w:tab w:val="left" w:leader="underscore" w:pos="5670"/>
          <w:tab w:val="left" w:pos="8789"/>
        </w:tabs>
        <w:rPr>
          <w:rFonts w:ascii="Arial" w:hAnsi="Arial" w:cs="Arial"/>
          <w:vertAlign w:val="superscript"/>
        </w:rPr>
      </w:pPr>
      <w:r w:rsidRPr="00503032">
        <w:rPr>
          <w:rFonts w:ascii="Arial" w:hAnsi="Arial" w:cs="Arial"/>
        </w:rPr>
        <w:t xml:space="preserve">Površina (navesti dimenzije): </w:t>
      </w:r>
      <w:r w:rsidR="00795C84">
        <w:rPr>
          <w:rFonts w:ascii="Arial" w:hAnsi="Arial" w:cs="Arial"/>
        </w:rPr>
        <w:tab/>
      </w:r>
      <w:r w:rsidRPr="00503032">
        <w:rPr>
          <w:rFonts w:ascii="Arial" w:hAnsi="Arial" w:cs="Arial"/>
        </w:rPr>
        <w:t>m</w:t>
      </w:r>
      <w:r w:rsidR="00795C84">
        <w:rPr>
          <w:rFonts w:ascii="Arial" w:hAnsi="Arial" w:cs="Arial"/>
          <w:vertAlign w:val="superscript"/>
        </w:rPr>
        <w:t>2</w:t>
      </w:r>
    </w:p>
    <w:p w14:paraId="1C7FF959" w14:textId="43F117AD" w:rsidR="00503032" w:rsidRPr="00503032" w:rsidRDefault="00503032" w:rsidP="00DC366A">
      <w:pPr>
        <w:tabs>
          <w:tab w:val="left" w:leader="underscore" w:pos="9072"/>
        </w:tabs>
        <w:rPr>
          <w:rFonts w:ascii="Arial" w:hAnsi="Arial" w:cs="Arial"/>
        </w:rPr>
      </w:pPr>
      <w:proofErr w:type="spellStart"/>
      <w:r w:rsidRPr="00503032">
        <w:rPr>
          <w:rFonts w:ascii="Arial" w:hAnsi="Arial" w:cs="Arial"/>
        </w:rPr>
        <w:t>Parc</w:t>
      </w:r>
      <w:proofErr w:type="spellEnd"/>
      <w:r w:rsidRPr="00503032">
        <w:rPr>
          <w:rFonts w:ascii="Arial" w:hAnsi="Arial" w:cs="Arial"/>
        </w:rPr>
        <w:t>. št. in katastrska občina:</w:t>
      </w:r>
      <w:r w:rsidR="008A0BB1">
        <w:rPr>
          <w:rFonts w:ascii="Arial" w:hAnsi="Arial" w:cs="Arial"/>
        </w:rPr>
        <w:t xml:space="preserve"> </w:t>
      </w:r>
      <w:r w:rsidR="008A0BB1">
        <w:rPr>
          <w:rFonts w:ascii="Arial" w:hAnsi="Arial" w:cs="Arial"/>
        </w:rPr>
        <w:tab/>
      </w:r>
    </w:p>
    <w:p w14:paraId="74633011" w14:textId="68BCEEF6" w:rsidR="00503032" w:rsidRPr="00503032" w:rsidRDefault="00503032" w:rsidP="00DC366A">
      <w:pPr>
        <w:rPr>
          <w:rFonts w:ascii="Arial" w:hAnsi="Arial" w:cs="Arial"/>
        </w:rPr>
      </w:pPr>
      <w:r w:rsidRPr="00503032">
        <w:rPr>
          <w:rFonts w:ascii="Arial" w:hAnsi="Arial" w:cs="Arial"/>
        </w:rPr>
        <w:t>Seznam začasne opreme (stojnice, mize, odri, šotori, ute-zabojniki, vozilo, itd</w:t>
      </w:r>
      <w:r w:rsidR="00E12C1C">
        <w:rPr>
          <w:rFonts w:ascii="Arial" w:hAnsi="Arial" w:cs="Arial"/>
        </w:rPr>
        <w:t>.</w:t>
      </w:r>
      <w:r w:rsidRPr="00503032">
        <w:rPr>
          <w:rFonts w:ascii="Arial" w:hAnsi="Arial" w:cs="Arial"/>
        </w:rPr>
        <w:t>).</w:t>
      </w:r>
    </w:p>
    <w:p w14:paraId="2130C54B" w14:textId="2DDF4092" w:rsidR="008A0BB1" w:rsidRDefault="00E12C1C" w:rsidP="00DC366A">
      <w:pPr>
        <w:tabs>
          <w:tab w:val="lef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9E5384" w14:textId="464B171E" w:rsidR="00E12C1C" w:rsidRDefault="00503032" w:rsidP="00DC366A">
      <w:pPr>
        <w:spacing w:after="0"/>
        <w:rPr>
          <w:rFonts w:ascii="Arial" w:hAnsi="Arial" w:cs="Arial"/>
        </w:rPr>
      </w:pPr>
      <w:r w:rsidRPr="00503032">
        <w:rPr>
          <w:rFonts w:ascii="Arial" w:hAnsi="Arial" w:cs="Arial"/>
        </w:rPr>
        <w:t>Dostop z vozili v območje za pešce</w:t>
      </w:r>
      <w:r w:rsidR="00E12C1C">
        <w:rPr>
          <w:rFonts w:ascii="Arial" w:hAnsi="Arial" w:cs="Arial"/>
        </w:rPr>
        <w:t xml:space="preserve"> (obkrožite)</w:t>
      </w:r>
      <w:r w:rsidRPr="00503032">
        <w:rPr>
          <w:rFonts w:ascii="Arial" w:hAnsi="Arial" w:cs="Arial"/>
        </w:rPr>
        <w:t xml:space="preserve">: </w:t>
      </w:r>
    </w:p>
    <w:p w14:paraId="36571E61" w14:textId="77777777" w:rsidR="00E12C1C" w:rsidRPr="00E12C1C" w:rsidRDefault="00503032" w:rsidP="00DC366A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E12C1C">
        <w:rPr>
          <w:rFonts w:ascii="Arial" w:hAnsi="Arial" w:cs="Arial"/>
        </w:rPr>
        <w:t>DA</w:t>
      </w:r>
    </w:p>
    <w:p w14:paraId="5E4AF879" w14:textId="0AF6BA56" w:rsidR="00503032" w:rsidRPr="00E12C1C" w:rsidRDefault="00503032" w:rsidP="00DC366A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E12C1C">
        <w:rPr>
          <w:rFonts w:ascii="Arial" w:hAnsi="Arial" w:cs="Arial"/>
        </w:rPr>
        <w:t>NE</w:t>
      </w:r>
    </w:p>
    <w:p w14:paraId="74650DBA" w14:textId="43404362" w:rsidR="00503032" w:rsidRPr="00503032" w:rsidRDefault="00503032" w:rsidP="00DC366A">
      <w:pPr>
        <w:tabs>
          <w:tab w:val="left" w:leader="underscore" w:pos="9072"/>
        </w:tabs>
        <w:spacing w:after="240"/>
        <w:rPr>
          <w:rFonts w:ascii="Arial" w:hAnsi="Arial" w:cs="Arial"/>
        </w:rPr>
      </w:pPr>
      <w:r w:rsidRPr="00503032">
        <w:rPr>
          <w:rFonts w:ascii="Arial" w:hAnsi="Arial" w:cs="Arial"/>
        </w:rPr>
        <w:t>Število, vrsta, teža vozil:</w:t>
      </w:r>
      <w:r w:rsidR="00E12C1C">
        <w:rPr>
          <w:rFonts w:ascii="Arial" w:hAnsi="Arial" w:cs="Arial"/>
        </w:rPr>
        <w:t xml:space="preserve"> </w:t>
      </w:r>
      <w:r w:rsidR="0005374D">
        <w:rPr>
          <w:rFonts w:ascii="Arial" w:hAnsi="Arial" w:cs="Arial"/>
        </w:rPr>
        <w:tab/>
      </w:r>
    </w:p>
    <w:p w14:paraId="3315CF7D" w14:textId="497A677E" w:rsidR="0005374D" w:rsidRDefault="00503032" w:rsidP="00DC366A">
      <w:pPr>
        <w:spacing w:after="0"/>
        <w:rPr>
          <w:rFonts w:ascii="Arial" w:hAnsi="Arial" w:cs="Arial"/>
        </w:rPr>
      </w:pPr>
      <w:r w:rsidRPr="00503032">
        <w:rPr>
          <w:rFonts w:ascii="Arial" w:hAnsi="Arial" w:cs="Arial"/>
        </w:rPr>
        <w:t xml:space="preserve">Dovoljenje/soglasje organa občinske uprave pristojnega za promet, če je potrebno v skladu s predpisi s področja prometa (obkrožite): </w:t>
      </w:r>
    </w:p>
    <w:p w14:paraId="4BA0BDDA" w14:textId="38538F29" w:rsidR="0005374D" w:rsidRPr="00600E40" w:rsidRDefault="00503032" w:rsidP="00DC366A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600E40">
        <w:rPr>
          <w:rFonts w:ascii="Arial" w:hAnsi="Arial" w:cs="Arial"/>
        </w:rPr>
        <w:t>DA</w:t>
      </w:r>
    </w:p>
    <w:p w14:paraId="3DD612EB" w14:textId="4AE844B5" w:rsidR="00503032" w:rsidRPr="00600E40" w:rsidRDefault="00503032" w:rsidP="00DC366A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600E40">
        <w:rPr>
          <w:rFonts w:ascii="Arial" w:hAnsi="Arial" w:cs="Arial"/>
        </w:rPr>
        <w:t>NE</w:t>
      </w:r>
    </w:p>
    <w:p w14:paraId="58A08388" w14:textId="562CDF85" w:rsidR="00503032" w:rsidRPr="00503032" w:rsidRDefault="00503032" w:rsidP="00DC366A">
      <w:pPr>
        <w:spacing w:after="0"/>
        <w:rPr>
          <w:rFonts w:ascii="Arial" w:hAnsi="Arial" w:cs="Arial"/>
        </w:rPr>
      </w:pPr>
      <w:r w:rsidRPr="00503032">
        <w:rPr>
          <w:rFonts w:ascii="Arial" w:hAnsi="Arial" w:cs="Arial"/>
        </w:rPr>
        <w:t>Priklop na elektriko (obkrožite):</w:t>
      </w:r>
    </w:p>
    <w:p w14:paraId="03312CC3" w14:textId="77777777" w:rsidR="00503032" w:rsidRPr="00503032" w:rsidRDefault="00503032" w:rsidP="00DC366A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503032">
        <w:rPr>
          <w:rFonts w:ascii="Arial" w:hAnsi="Arial" w:cs="Arial"/>
        </w:rPr>
        <w:t>DA</w:t>
      </w:r>
    </w:p>
    <w:p w14:paraId="6D91CD85" w14:textId="7A0DEC5A" w:rsidR="00503032" w:rsidRPr="00503032" w:rsidRDefault="00503032" w:rsidP="00DC366A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503032">
        <w:rPr>
          <w:rFonts w:ascii="Arial" w:hAnsi="Arial" w:cs="Arial"/>
        </w:rPr>
        <w:t>NE</w:t>
      </w:r>
    </w:p>
    <w:p w14:paraId="6DE17394" w14:textId="34349D3E" w:rsidR="00503032" w:rsidRPr="00503032" w:rsidRDefault="00503032" w:rsidP="00DC366A">
      <w:pPr>
        <w:rPr>
          <w:rFonts w:ascii="Arial" w:hAnsi="Arial" w:cs="Arial"/>
        </w:rPr>
      </w:pPr>
      <w:r w:rsidRPr="00503032">
        <w:rPr>
          <w:rFonts w:ascii="Arial" w:hAnsi="Arial" w:cs="Arial"/>
        </w:rPr>
        <w:lastRenderedPageBreak/>
        <w:t>Predvidena električna moč:</w:t>
      </w:r>
      <w:r w:rsidR="00A34AC1">
        <w:rPr>
          <w:rFonts w:ascii="Arial" w:eastAsiaTheme="minorEastAsia" w:hAnsi="Arial" w:cs="Arial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_____________________</m:t>
        </m:r>
        <m:r>
          <m:rPr>
            <m:sty m:val="p"/>
          </m:rPr>
          <w:rPr>
            <w:rFonts w:ascii="Cambria Math" w:hAnsi="Cambria Math" w:cs="Arial"/>
          </w:rPr>
          <m:t>h×_________________kW=________________kWh</m:t>
        </m:r>
      </m:oMath>
    </w:p>
    <w:p w14:paraId="0F85AF83" w14:textId="676848C5" w:rsidR="00503032" w:rsidRPr="00503032" w:rsidRDefault="00503032" w:rsidP="00DC366A">
      <w:pPr>
        <w:spacing w:after="0"/>
        <w:rPr>
          <w:rFonts w:ascii="Arial" w:hAnsi="Arial" w:cs="Arial"/>
        </w:rPr>
      </w:pPr>
      <w:r w:rsidRPr="00503032">
        <w:rPr>
          <w:rFonts w:ascii="Arial" w:hAnsi="Arial" w:cs="Arial"/>
        </w:rPr>
        <w:t>Priklop na vodo (obkrožite):</w:t>
      </w:r>
    </w:p>
    <w:p w14:paraId="3C6E9375" w14:textId="77777777" w:rsidR="00503032" w:rsidRPr="00503032" w:rsidRDefault="00503032" w:rsidP="00DC366A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503032">
        <w:rPr>
          <w:rFonts w:ascii="Arial" w:hAnsi="Arial" w:cs="Arial"/>
        </w:rPr>
        <w:t>DA</w:t>
      </w:r>
    </w:p>
    <w:p w14:paraId="0EE8E893" w14:textId="5BE575D5" w:rsidR="00503032" w:rsidRPr="00503032" w:rsidRDefault="00503032" w:rsidP="00DC366A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503032">
        <w:rPr>
          <w:rFonts w:ascii="Arial" w:hAnsi="Arial" w:cs="Arial"/>
        </w:rPr>
        <w:t>NE</w:t>
      </w:r>
    </w:p>
    <w:p w14:paraId="0F11BFA9" w14:textId="04F2C520" w:rsidR="00503032" w:rsidRPr="00503032" w:rsidRDefault="00503032" w:rsidP="00DC366A">
      <w:pPr>
        <w:spacing w:after="0"/>
        <w:rPr>
          <w:rFonts w:ascii="Arial" w:hAnsi="Arial" w:cs="Arial"/>
        </w:rPr>
      </w:pPr>
      <w:r w:rsidRPr="00503032">
        <w:rPr>
          <w:rFonts w:ascii="Arial" w:hAnsi="Arial" w:cs="Arial"/>
        </w:rPr>
        <w:t>Javna prireditev/dogodek je:</w:t>
      </w:r>
    </w:p>
    <w:p w14:paraId="36F268E6" w14:textId="77777777" w:rsidR="00503032" w:rsidRPr="00503032" w:rsidRDefault="00503032" w:rsidP="00DC366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03032">
        <w:rPr>
          <w:rFonts w:ascii="Arial" w:hAnsi="Arial" w:cs="Arial"/>
        </w:rPr>
        <w:t>organizirana s strani Mestne občine Nova Gorica, oziroma je Mestna občina Nova Gorica soorganizator,</w:t>
      </w:r>
    </w:p>
    <w:p w14:paraId="0CAF035E" w14:textId="77777777" w:rsidR="00503032" w:rsidRPr="00503032" w:rsidRDefault="00503032" w:rsidP="00DC366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03032">
        <w:rPr>
          <w:rFonts w:ascii="Arial" w:hAnsi="Arial" w:cs="Arial"/>
        </w:rPr>
        <w:t>organizirana s strani javnega zavoda, katerega ustanoviteljica ali soustanoviteljica je Mestna občina Nova Gorica,</w:t>
      </w:r>
    </w:p>
    <w:p w14:paraId="2759D854" w14:textId="6EA2296C" w:rsidR="00503032" w:rsidRDefault="00503032" w:rsidP="00DC366A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503032">
        <w:rPr>
          <w:rFonts w:ascii="Arial" w:hAnsi="Arial" w:cs="Arial"/>
        </w:rPr>
        <w:t>brezplačna prireditev nevladne organizacije s sedežem v Mestni občini Nova Gorica, ki ji je podeljen status delovanja v javnem interesu</w:t>
      </w:r>
      <w:r w:rsidR="0014164C">
        <w:rPr>
          <w:rFonts w:ascii="Arial" w:hAnsi="Arial" w:cs="Arial"/>
        </w:rPr>
        <w:t>.</w:t>
      </w:r>
    </w:p>
    <w:p w14:paraId="1F70C85B" w14:textId="1A68D79B" w:rsidR="00716B0E" w:rsidRDefault="00D904A9" w:rsidP="00DC36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Ali </w:t>
      </w:r>
      <w:r w:rsidR="00716B0E">
        <w:rPr>
          <w:rFonts w:ascii="Arial" w:hAnsi="Arial" w:cs="Arial"/>
        </w:rPr>
        <w:t xml:space="preserve">gre za javno prireditev ali dogodek, ki je opisan v eni zmed </w:t>
      </w:r>
      <w:r w:rsidR="00312C3B">
        <w:rPr>
          <w:rFonts w:ascii="Arial" w:hAnsi="Arial" w:cs="Arial"/>
        </w:rPr>
        <w:t>zgornjih treh točk</w:t>
      </w:r>
      <w:r w:rsidR="00ED6D7A">
        <w:rPr>
          <w:rFonts w:ascii="Arial" w:hAnsi="Arial" w:cs="Arial"/>
        </w:rPr>
        <w:t>ah</w:t>
      </w:r>
      <w:r w:rsidR="00312C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312C3B">
        <w:rPr>
          <w:rFonts w:ascii="Arial" w:hAnsi="Arial" w:cs="Arial"/>
        </w:rPr>
        <w:t>obkrožite</w:t>
      </w:r>
      <w:r>
        <w:rPr>
          <w:rFonts w:ascii="Arial" w:hAnsi="Arial" w:cs="Arial"/>
        </w:rPr>
        <w:t>):</w:t>
      </w:r>
    </w:p>
    <w:p w14:paraId="3526DFF4" w14:textId="79D14901" w:rsidR="00D904A9" w:rsidRDefault="00D904A9" w:rsidP="00DC366A">
      <w:pPr>
        <w:pStyle w:val="Odstavekseznam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</w:t>
      </w:r>
    </w:p>
    <w:p w14:paraId="317EDE98" w14:textId="01073462" w:rsidR="000E7102" w:rsidRPr="00691A3F" w:rsidRDefault="00D904A9" w:rsidP="00DC366A">
      <w:pPr>
        <w:pStyle w:val="Odstavekseznam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</w:t>
      </w:r>
    </w:p>
    <w:p w14:paraId="3665A893" w14:textId="77777777" w:rsidR="00691A3F" w:rsidRPr="00691A3F" w:rsidRDefault="00691A3F" w:rsidP="00691A3F">
      <w:pPr>
        <w:spacing w:after="0" w:line="240" w:lineRule="auto"/>
        <w:ind w:left="4678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Žig ter ime in priimek vlagatelja oz. zastopnika</w:t>
      </w:r>
    </w:p>
    <w:p w14:paraId="7500DEC0" w14:textId="77777777" w:rsidR="00691A3F" w:rsidRPr="00691A3F" w:rsidRDefault="00691A3F" w:rsidP="00691A3F">
      <w:pPr>
        <w:spacing w:after="600" w:line="240" w:lineRule="auto"/>
        <w:ind w:left="4820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V kolikor poslujete brez žiga, obkrožite DA</w:t>
      </w:r>
    </w:p>
    <w:p w14:paraId="3D6E534D" w14:textId="77777777" w:rsidR="00691A3F" w:rsidRPr="00691A3F" w:rsidRDefault="00691A3F" w:rsidP="00691A3F">
      <w:pPr>
        <w:tabs>
          <w:tab w:val="left" w:leader="underscore" w:pos="3969"/>
          <w:tab w:val="left" w:pos="6096"/>
          <w:tab w:val="left" w:leader="underscore" w:pos="907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Datum:</w:t>
      </w: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ab/>
        <w:t>Podpis:</w:t>
      </w: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4C7E8C03" w14:textId="77777777" w:rsidR="00691A3F" w:rsidRPr="00691A3F" w:rsidRDefault="00691A3F" w:rsidP="00F42454">
      <w:pPr>
        <w:keepNext/>
        <w:keepLines/>
        <w:spacing w:before="240" w:after="0" w:line="240" w:lineRule="auto"/>
        <w:outlineLvl w:val="1"/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</w:pPr>
      <w:r w:rsidRPr="00691A3F"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  <w:t>Obvezne priloge:</w:t>
      </w:r>
    </w:p>
    <w:p w14:paraId="2DCE1D2B" w14:textId="77777777" w:rsidR="00691A3F" w:rsidRPr="00691A3F" w:rsidRDefault="00691A3F" w:rsidP="00691A3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proofErr w:type="spellStart"/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situativni</w:t>
      </w:r>
      <w:proofErr w:type="spellEnd"/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 xml:space="preserve"> prikaz lokacije (na </w:t>
      </w:r>
      <w:proofErr w:type="spellStart"/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mapni</w:t>
      </w:r>
      <w:proofErr w:type="spellEnd"/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 xml:space="preserve"> kopiji, PISO izris </w:t>
      </w:r>
      <w:proofErr w:type="spellStart"/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ipd</w:t>
      </w:r>
      <w:proofErr w:type="spellEnd"/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) z dimenzijami uporabljenega območja in izrisom opreme</w:t>
      </w:r>
    </w:p>
    <w:p w14:paraId="0F4D74E9" w14:textId="77777777" w:rsidR="00691A3F" w:rsidRPr="00691A3F" w:rsidRDefault="00691A3F" w:rsidP="00691A3F">
      <w:pPr>
        <w:numPr>
          <w:ilvl w:val="0"/>
          <w:numId w:val="7"/>
        </w:numPr>
        <w:spacing w:after="480" w:line="240" w:lineRule="auto"/>
        <w:ind w:left="714" w:hanging="357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dovoljenje/soglasje organa občinske uprave pristojnega za promet, če je potrebno v skladu s predpisi s področja prometa.</w:t>
      </w:r>
    </w:p>
    <w:p w14:paraId="298AC86A" w14:textId="77777777" w:rsidR="00691A3F" w:rsidRPr="00691A3F" w:rsidRDefault="00691A3F" w:rsidP="00691A3F">
      <w:pPr>
        <w:spacing w:after="240" w:line="24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Vsa polja obrazca morajo biti izpolnjena v celoti!</w:t>
      </w:r>
    </w:p>
    <w:p w14:paraId="4C376612" w14:textId="77777777" w:rsidR="00691A3F" w:rsidRPr="00691A3F" w:rsidRDefault="00691A3F" w:rsidP="00691A3F">
      <w:pPr>
        <w:keepNext/>
        <w:keepLines/>
        <w:spacing w:after="240" w:line="240" w:lineRule="auto"/>
        <w:outlineLvl w:val="0"/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</w:pPr>
      <w:r w:rsidRPr="00691A3F"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  <w:t>Upravna taksa</w:t>
      </w:r>
    </w:p>
    <w:p w14:paraId="04539909" w14:textId="77777777" w:rsidR="00691A3F" w:rsidRPr="00691A3F" w:rsidRDefault="00691A3F" w:rsidP="00691A3F">
      <w:pPr>
        <w:spacing w:after="24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Za vlogo in izdajo odločbe je potrebno plačati upravno takso skladno z Zakonom o upravnih taksah – ZUT (Uradni list RS, št.  </w:t>
      </w:r>
      <w:hyperlink r:id="rId7" w:history="1">
        <w:r w:rsidRPr="00691A3F">
          <w:rPr>
            <w:rFonts w:ascii="Arial" w:eastAsiaTheme="majorEastAsia" w:hAnsi="Arial" w:cs="Arial"/>
            <w:color w:val="0563C1"/>
            <w:kern w:val="0"/>
            <w:u w:val="single"/>
            <w:lang w:eastAsia="sl-SI"/>
            <w14:ligatures w14:val="none"/>
          </w:rPr>
          <w:t>106/10</w:t>
        </w:r>
      </w:hyperlink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 – uradno prečiščeno besedilo, </w:t>
      </w:r>
      <w:hyperlink r:id="rId8" w:history="1">
        <w:r w:rsidRPr="00691A3F">
          <w:rPr>
            <w:rFonts w:ascii="Arial" w:eastAsiaTheme="majorEastAsia" w:hAnsi="Arial" w:cs="Arial"/>
            <w:color w:val="0563C1"/>
            <w:kern w:val="0"/>
            <w:u w:val="single"/>
            <w:lang w:eastAsia="sl-SI"/>
            <w14:ligatures w14:val="none"/>
          </w:rPr>
          <w:t>14/15</w:t>
        </w:r>
      </w:hyperlink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 – ZUUJFO, </w:t>
      </w:r>
      <w:hyperlink r:id="rId9" w:history="1">
        <w:r w:rsidRPr="00691A3F">
          <w:rPr>
            <w:rFonts w:ascii="Arial" w:eastAsiaTheme="majorEastAsia" w:hAnsi="Arial" w:cs="Arial"/>
            <w:color w:val="0563C1"/>
            <w:kern w:val="0"/>
            <w:u w:val="single"/>
            <w:lang w:eastAsia="sl-SI"/>
            <w14:ligatures w14:val="none"/>
          </w:rPr>
          <w:t>84/15</w:t>
        </w:r>
      </w:hyperlink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 – ZZelP-J, </w:t>
      </w:r>
      <w:hyperlink r:id="rId10" w:history="1">
        <w:r w:rsidRPr="00691A3F">
          <w:rPr>
            <w:rFonts w:ascii="Arial" w:eastAsiaTheme="majorEastAsia" w:hAnsi="Arial" w:cs="Arial"/>
            <w:color w:val="0563C1"/>
            <w:kern w:val="0"/>
            <w:u w:val="single"/>
            <w:lang w:eastAsia="sl-SI"/>
            <w14:ligatures w14:val="none"/>
          </w:rPr>
          <w:t>32/16</w:t>
        </w:r>
      </w:hyperlink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1" w:history="1">
        <w:r w:rsidRPr="00691A3F">
          <w:rPr>
            <w:rFonts w:ascii="Arial" w:eastAsiaTheme="majorEastAsia" w:hAnsi="Arial" w:cs="Arial"/>
            <w:color w:val="0563C1"/>
            <w:kern w:val="0"/>
            <w:u w:val="single"/>
            <w:lang w:eastAsia="sl-SI"/>
            <w14:ligatures w14:val="none"/>
          </w:rPr>
          <w:t>30/18</w:t>
        </w:r>
      </w:hyperlink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ZKZaš</w:t>
      </w:r>
      <w:proofErr w:type="spellEnd"/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 xml:space="preserve"> in </w:t>
      </w:r>
      <w:hyperlink r:id="rId12" w:history="1">
        <w:r w:rsidRPr="00691A3F">
          <w:rPr>
            <w:rFonts w:ascii="Arial" w:eastAsiaTheme="majorEastAsia" w:hAnsi="Arial" w:cs="Arial"/>
            <w:color w:val="0563C1"/>
            <w:kern w:val="0"/>
            <w:u w:val="single"/>
            <w:lang w:eastAsia="sl-SI"/>
            <w14:ligatures w14:val="none"/>
          </w:rPr>
          <w:t>189/20</w:t>
        </w:r>
      </w:hyperlink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 – ZFRO na TRR št. SI56 0128 4484 0309 156, sklic 11 75833-7111002, in sicer za vlogo po tar. št. 1 v znesku 4,50 EUR ter z odločbo po 1. točki tar. št. 3 v višini 18,10 EUR,  skupaj v višini 22,60 EUR.</w:t>
      </w:r>
    </w:p>
    <w:p w14:paraId="16228F3E" w14:textId="77777777" w:rsidR="00691A3F" w:rsidRPr="00691A3F" w:rsidRDefault="00691A3F" w:rsidP="00D069C0">
      <w:pPr>
        <w:spacing w:after="36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Taksa se lahko plača tudi z gotovino v Glavni pisarni na sedežu Mestne občine Nova Gorica.</w:t>
      </w:r>
    </w:p>
    <w:p w14:paraId="46DDEE01" w14:textId="77777777" w:rsidR="00691A3F" w:rsidRPr="00691A3F" w:rsidRDefault="00691A3F" w:rsidP="00691A3F">
      <w:pPr>
        <w:keepNext/>
        <w:keepLines/>
        <w:spacing w:after="240" w:line="240" w:lineRule="auto"/>
        <w:outlineLvl w:val="0"/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</w:pPr>
      <w:r w:rsidRPr="00691A3F"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  <w:t>Varstvo osebnih podatkov</w:t>
      </w:r>
    </w:p>
    <w:p w14:paraId="4B0063D8" w14:textId="77777777" w:rsidR="00691A3F" w:rsidRPr="00691A3F" w:rsidRDefault="00691A3F" w:rsidP="00691A3F">
      <w:pPr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 xml:space="preserve">V skladu z ZVOP-2 in Uredbo (EU) 2016/679 Evropskega parlamenta in Sveta z dne 27. aprila 2016, dovoljujem obdelavo svojih osebnih podatkov: </w:t>
      </w:r>
    </w:p>
    <w:p w14:paraId="69033A3F" w14:textId="77777777" w:rsidR="00691A3F" w:rsidRPr="00691A3F" w:rsidRDefault="00691A3F" w:rsidP="00691A3F">
      <w:pPr>
        <w:tabs>
          <w:tab w:val="left" w:leader="underscore" w:pos="5670"/>
        </w:tabs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Ime in priimek:</w:t>
      </w: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3BDE687D" w14:textId="77777777" w:rsidR="00691A3F" w:rsidRPr="00691A3F" w:rsidRDefault="00691A3F" w:rsidP="00691A3F">
      <w:pPr>
        <w:tabs>
          <w:tab w:val="left" w:leader="underscore" w:pos="3969"/>
          <w:tab w:val="left" w:pos="5529"/>
          <w:tab w:val="left" w:leader="underscore" w:pos="8789"/>
        </w:tabs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Telefonska št.:</w:t>
      </w: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ab/>
        <w:t>Podpis:</w:t>
      </w: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5E5B68F0" w14:textId="77777777" w:rsidR="00691A3F" w:rsidRPr="00691A3F" w:rsidRDefault="00691A3F" w:rsidP="00691A3F">
      <w:pPr>
        <w:tabs>
          <w:tab w:val="left" w:leader="underscore" w:pos="3969"/>
        </w:tabs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 xml:space="preserve">E-mail: </w:t>
      </w: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73D59DBF" w14:textId="77777777" w:rsidR="00691A3F" w:rsidRPr="00691A3F" w:rsidRDefault="00691A3F" w:rsidP="00691A3F">
      <w:pPr>
        <w:keepNext/>
        <w:keepLines/>
        <w:spacing w:after="240" w:line="240" w:lineRule="auto"/>
        <w:outlineLvl w:val="1"/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</w:pPr>
      <w:r w:rsidRPr="00691A3F"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  <w:lastRenderedPageBreak/>
        <w:t>Obvestilo o obdelavi osebnih podatkov</w:t>
      </w:r>
    </w:p>
    <w:p w14:paraId="65118B11" w14:textId="77777777" w:rsidR="00691A3F" w:rsidRPr="00691A3F" w:rsidRDefault="00691A3F" w:rsidP="00691A3F">
      <w:pPr>
        <w:spacing w:after="240" w:line="24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Upravljavec osebnih podatkov je Mestna občina Nova Gorica. S podpisom vloge soglašate z zbiranjem in obdelavo vaših osebnih podatkov. Osebne podatke zbiramo le zaradi obdelave vaše vloge in vodenja postopka v tej zvezi z namenom lažje komunikacije glede vloge.</w:t>
      </w:r>
    </w:p>
    <w:p w14:paraId="28036B90" w14:textId="4CDFCF89" w:rsidR="00691A3F" w:rsidRPr="00EA662A" w:rsidRDefault="00691A3F" w:rsidP="00EA662A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 xml:space="preserve">S popisom vloge potrjujete, da ste seznanjeni, da imate glede osebnih podatkov, ki se nanašajo na vas, pravico do seznanitve, dopolnitve, popravka, omejitve obdelave, izbrisa, prenosljivosti in ugovora (vključno s pravico do pritožbe pri informacijskem pooblaščencu in sodnim varstvom pravic). Vaše osebne podatke obdelujemo v skladu z veljavnimi predpisi s področja varstva osebnih podatkov. Privolitev za obdelavo osebnih podatkov lahko kadarkoli prekličete v pisni obliki. Več informacij o obdelavi in varstvu osebnih podatkov najdete na naši spletni strani </w:t>
      </w:r>
      <w:hyperlink r:id="rId13" w:history="1">
        <w:r w:rsidRPr="00691A3F">
          <w:rPr>
            <w:rFonts w:ascii="Arial" w:eastAsia="Times New Roman" w:hAnsi="Arial" w:cs="Arial"/>
            <w:color w:val="0563C1"/>
            <w:kern w:val="0"/>
            <w:u w:val="single"/>
            <w:lang w:eastAsia="sl-SI"/>
            <w14:ligatures w14:val="none"/>
          </w:rPr>
          <w:t>Varstvo osebnih podatkov</w:t>
        </w:r>
      </w:hyperlink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 xml:space="preserve"> ali v glavni pisarni Mestne občine Nova Gorica.</w:t>
      </w:r>
    </w:p>
    <w:sectPr w:rsidR="00691A3F" w:rsidRPr="00EA662A" w:rsidSect="005030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9078D" w14:textId="77777777" w:rsidR="00982309" w:rsidRDefault="00982309" w:rsidP="00503032">
      <w:pPr>
        <w:spacing w:after="0" w:line="240" w:lineRule="auto"/>
      </w:pPr>
      <w:r>
        <w:separator/>
      </w:r>
    </w:p>
  </w:endnote>
  <w:endnote w:type="continuationSeparator" w:id="0">
    <w:p w14:paraId="0AFF6601" w14:textId="77777777" w:rsidR="00982309" w:rsidRDefault="00982309" w:rsidP="0050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E26D8" w14:textId="77777777" w:rsidR="00335F28" w:rsidRDefault="00335F2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74751" w14:textId="4AEB4DB9" w:rsidR="00335F28" w:rsidRDefault="009266BA" w:rsidP="009266BA">
    <w:pPr>
      <w:pStyle w:val="Noga"/>
      <w:ind w:left="-851"/>
    </w:pPr>
    <w:r>
      <w:rPr>
        <w:noProof/>
      </w:rPr>
      <w:drawing>
        <wp:inline distT="0" distB="0" distL="0" distR="0" wp14:anchorId="401188AD" wp14:editId="7BB51FD9">
          <wp:extent cx="5543550" cy="314325"/>
          <wp:effectExtent l="0" t="0" r="0" b="9525"/>
          <wp:docPr id="1626443784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0896" w14:textId="56F76462" w:rsidR="00335F28" w:rsidRDefault="009266BA" w:rsidP="009266BA">
    <w:pPr>
      <w:pStyle w:val="Noga"/>
      <w:ind w:left="-851"/>
    </w:pPr>
    <w:r>
      <w:rPr>
        <w:noProof/>
      </w:rPr>
      <w:drawing>
        <wp:inline distT="0" distB="0" distL="0" distR="0" wp14:anchorId="6BD2F15F" wp14:editId="1682A753">
          <wp:extent cx="5543550" cy="314325"/>
          <wp:effectExtent l="0" t="0" r="0" b="9525"/>
          <wp:doc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E07EE" w14:textId="77777777" w:rsidR="00982309" w:rsidRDefault="00982309" w:rsidP="00503032">
      <w:pPr>
        <w:spacing w:after="0" w:line="240" w:lineRule="auto"/>
      </w:pPr>
      <w:r>
        <w:separator/>
      </w:r>
    </w:p>
  </w:footnote>
  <w:footnote w:type="continuationSeparator" w:id="0">
    <w:p w14:paraId="3C4FE883" w14:textId="77777777" w:rsidR="00982309" w:rsidRDefault="00982309" w:rsidP="0050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06DA4" w14:textId="77777777" w:rsidR="00335F28" w:rsidRDefault="00335F2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FA94D" w14:textId="77777777" w:rsidR="00335F28" w:rsidRDefault="00335F2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0A309" w14:textId="655CCCC3" w:rsidR="00503032" w:rsidRDefault="00503032" w:rsidP="00503032">
    <w:pPr>
      <w:pStyle w:val="Glava"/>
      <w:ind w:left="-851"/>
    </w:pPr>
    <w:r>
      <w:rPr>
        <w:noProof/>
      </w:rPr>
      <w:drawing>
        <wp:inline distT="0" distB="0" distL="0" distR="0" wp14:anchorId="34284EAD" wp14:editId="1C317913">
          <wp:extent cx="2524125" cy="1400175"/>
          <wp:effectExtent l="0" t="0" r="9525" b="9525"/>
          <wp:docPr id="1147528685" name="Slika 1" descr="Mestna občina Nova Gorica, Oddelek za gospodarstvo in gospodarske javne službe, na naslovu Trg Edvarda Kardelja 1, 5000 Nova Gorica. Simbol vrtnice se nahaja levo od podatkov o organizaciji. Nad simbolom so 4 bele zvezde in pripis GO - SLO -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528685" name="Slika 1" descr="Mestna občina Nova Gorica, Oddelek za gospodarstvo in gospodarske javne službe, na naslovu Trg Edvarda Kardelja 1, 5000 Nova Gorica. Simbol vrtnice se nahaja levo od podatkov o organizaciji. Nad simbolom so 4 bele zvezde in pripis GO - SLO - E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36C"/>
    <w:multiLevelType w:val="hybridMultilevel"/>
    <w:tmpl w:val="73445D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CE2"/>
    <w:multiLevelType w:val="hybridMultilevel"/>
    <w:tmpl w:val="757EE7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E6C8E"/>
    <w:multiLevelType w:val="hybridMultilevel"/>
    <w:tmpl w:val="35D69D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46CF"/>
    <w:multiLevelType w:val="hybridMultilevel"/>
    <w:tmpl w:val="92A68D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902FC"/>
    <w:multiLevelType w:val="hybridMultilevel"/>
    <w:tmpl w:val="33D6E3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5759A"/>
    <w:multiLevelType w:val="hybridMultilevel"/>
    <w:tmpl w:val="E018A4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52105"/>
    <w:multiLevelType w:val="hybridMultilevel"/>
    <w:tmpl w:val="F41EDA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D1DCA"/>
    <w:multiLevelType w:val="hybridMultilevel"/>
    <w:tmpl w:val="FFFFFFFF"/>
    <w:lvl w:ilvl="0" w:tplc="6A420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444532">
    <w:abstractNumId w:val="2"/>
  </w:num>
  <w:num w:numId="2" w16cid:durableId="441146620">
    <w:abstractNumId w:val="0"/>
  </w:num>
  <w:num w:numId="3" w16cid:durableId="2120559394">
    <w:abstractNumId w:val="1"/>
  </w:num>
  <w:num w:numId="4" w16cid:durableId="305361689">
    <w:abstractNumId w:val="5"/>
  </w:num>
  <w:num w:numId="5" w16cid:durableId="207761946">
    <w:abstractNumId w:val="3"/>
  </w:num>
  <w:num w:numId="6" w16cid:durableId="1832452228">
    <w:abstractNumId w:val="6"/>
  </w:num>
  <w:num w:numId="7" w16cid:durableId="1538196597">
    <w:abstractNumId w:val="7"/>
  </w:num>
  <w:num w:numId="8" w16cid:durableId="2025354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2"/>
    <w:rsid w:val="0005374D"/>
    <w:rsid w:val="000A42D3"/>
    <w:rsid w:val="000E7102"/>
    <w:rsid w:val="0014164C"/>
    <w:rsid w:val="001568BB"/>
    <w:rsid w:val="002D10FA"/>
    <w:rsid w:val="002E1B38"/>
    <w:rsid w:val="00312C3B"/>
    <w:rsid w:val="00335F28"/>
    <w:rsid w:val="00385490"/>
    <w:rsid w:val="004A40E1"/>
    <w:rsid w:val="004D7F38"/>
    <w:rsid w:val="00503032"/>
    <w:rsid w:val="005C6978"/>
    <w:rsid w:val="00600E40"/>
    <w:rsid w:val="0062442D"/>
    <w:rsid w:val="00636925"/>
    <w:rsid w:val="00675A12"/>
    <w:rsid w:val="00691A3F"/>
    <w:rsid w:val="00716B0E"/>
    <w:rsid w:val="00795C84"/>
    <w:rsid w:val="008A0BB1"/>
    <w:rsid w:val="00900FA6"/>
    <w:rsid w:val="009266BA"/>
    <w:rsid w:val="0093204E"/>
    <w:rsid w:val="00982309"/>
    <w:rsid w:val="009A3F4E"/>
    <w:rsid w:val="009B14C7"/>
    <w:rsid w:val="009B1FB1"/>
    <w:rsid w:val="009D0C80"/>
    <w:rsid w:val="00A34AC1"/>
    <w:rsid w:val="00AD6D58"/>
    <w:rsid w:val="00AE76A7"/>
    <w:rsid w:val="00AF432F"/>
    <w:rsid w:val="00B2053C"/>
    <w:rsid w:val="00BF547C"/>
    <w:rsid w:val="00BF6210"/>
    <w:rsid w:val="00C82E22"/>
    <w:rsid w:val="00D069C0"/>
    <w:rsid w:val="00D904A9"/>
    <w:rsid w:val="00DB05DD"/>
    <w:rsid w:val="00DC366A"/>
    <w:rsid w:val="00DF68A4"/>
    <w:rsid w:val="00E12C1C"/>
    <w:rsid w:val="00E87F2A"/>
    <w:rsid w:val="00EA662A"/>
    <w:rsid w:val="00ED6D7A"/>
    <w:rsid w:val="00EE7BCE"/>
    <w:rsid w:val="00F42454"/>
    <w:rsid w:val="00FA6152"/>
    <w:rsid w:val="00F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2E3F"/>
  <w15:chartTrackingRefBased/>
  <w15:docId w15:val="{41C8252F-4122-4040-846A-E183D6D1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1FB1"/>
  </w:style>
  <w:style w:type="paragraph" w:styleId="Naslov1">
    <w:name w:val="heading 1"/>
    <w:basedOn w:val="Navaden"/>
    <w:next w:val="Navaden"/>
    <w:link w:val="Naslov1Znak"/>
    <w:uiPriority w:val="9"/>
    <w:qFormat/>
    <w:rsid w:val="00503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03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03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03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03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03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03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03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03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03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03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03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0303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0303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0303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0303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0303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0303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03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03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03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03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03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0303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0303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0303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03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0303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03032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50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3032"/>
  </w:style>
  <w:style w:type="paragraph" w:styleId="Noga">
    <w:name w:val="footer"/>
    <w:basedOn w:val="Navaden"/>
    <w:link w:val="NogaZnak"/>
    <w:uiPriority w:val="99"/>
    <w:unhideWhenUsed/>
    <w:rsid w:val="0050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3032"/>
  </w:style>
  <w:style w:type="character" w:styleId="Besedilooznabemesta">
    <w:name w:val="Placeholder Text"/>
    <w:basedOn w:val="Privzetapisavaodstavka"/>
    <w:uiPriority w:val="99"/>
    <w:semiHidden/>
    <w:rsid w:val="00600E4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5-01-0505" TargetMode="External"/><Relationship Id="rId13" Type="http://schemas.openxmlformats.org/officeDocument/2006/relationships/hyperlink" Target="https://www.nova-gorica.si/za-obcane/varstvo-osebnih-podatkov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uradni-list.si/glasilo-uradni-list-rs/vsebina/2010-01-5482" TargetMode="External"/><Relationship Id="rId12" Type="http://schemas.openxmlformats.org/officeDocument/2006/relationships/hyperlink" Target="https://www.uradni-list.si/glasilo-uradni-list-rs/vsebina/2020-01-3287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18-01-134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uradni-list.si/glasilo-uradni-list-rs/vsebina/2016-01-1366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15-01-3306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Nova Gorica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posebno rabo javne površine za javno prireditev ali drug dogodek</dc:title>
  <dc:subject/>
  <dc:creator>Jan Drol</dc:creator>
  <cp:keywords/>
  <dc:description/>
  <cp:lastModifiedBy>Tatjana Gregorčič</cp:lastModifiedBy>
  <cp:revision>2</cp:revision>
  <dcterms:created xsi:type="dcterms:W3CDTF">2025-01-28T10:23:00Z</dcterms:created>
  <dcterms:modified xsi:type="dcterms:W3CDTF">2025-01-28T10:23:00Z</dcterms:modified>
</cp:coreProperties>
</file>