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75C7B" w14:textId="77777777" w:rsidR="008E73D2" w:rsidRDefault="00533D89">
      <w:pPr>
        <w:pStyle w:val="Heading10"/>
        <w:keepNext/>
        <w:keepLines/>
      </w:pPr>
      <w:bookmarkStart w:id="0" w:name="bookmark0"/>
      <w:r>
        <w:rPr>
          <w:rStyle w:val="Heading1"/>
        </w:rPr>
        <w:t>ZAPISNIK</w:t>
      </w:r>
      <w:bookmarkEnd w:id="0"/>
    </w:p>
    <w:p w14:paraId="27475C7C" w14:textId="77777777" w:rsidR="008E73D2" w:rsidRDefault="00533D89">
      <w:pPr>
        <w:pStyle w:val="Telobesedila"/>
        <w:numPr>
          <w:ilvl w:val="0"/>
          <w:numId w:val="1"/>
        </w:numPr>
        <w:tabs>
          <w:tab w:val="left" w:pos="459"/>
        </w:tabs>
        <w:spacing w:after="700"/>
        <w:jc w:val="center"/>
      </w:pPr>
      <w:r>
        <w:rPr>
          <w:rStyle w:val="TelobesedilaZnak"/>
        </w:rPr>
        <w:t>seje sveta KS Branik, dne 16. 07. 2024 ob 19 uri.</w:t>
      </w:r>
    </w:p>
    <w:p w14:paraId="27475C7D" w14:textId="77777777" w:rsidR="008E73D2" w:rsidRDefault="00533D89">
      <w:pPr>
        <w:pStyle w:val="Telobesedila"/>
      </w:pPr>
      <w:r>
        <w:rPr>
          <w:rStyle w:val="TelobesedilaZnak"/>
        </w:rPr>
        <w:t xml:space="preserve">Navzoči: Bruno Vidmar, Miran Vidmar, Kaja Makovec, Saša Rojc, Radoš </w:t>
      </w:r>
      <w:proofErr w:type="spellStart"/>
      <w:r>
        <w:rPr>
          <w:rStyle w:val="TelobesedilaZnak"/>
        </w:rPr>
        <w:t>Čebron</w:t>
      </w:r>
      <w:proofErr w:type="spellEnd"/>
      <w:r>
        <w:rPr>
          <w:rStyle w:val="TelobesedilaZnak"/>
        </w:rPr>
        <w:t>, Ervin Vidmar, Patricija Furlan, Matevž Vidmar</w:t>
      </w:r>
    </w:p>
    <w:p w14:paraId="27475C7E" w14:textId="77777777" w:rsidR="008E73D2" w:rsidRDefault="00533D89">
      <w:pPr>
        <w:pStyle w:val="Telobesedila"/>
      </w:pPr>
      <w:r>
        <w:rPr>
          <w:rStyle w:val="TelobesedilaZnak"/>
        </w:rPr>
        <w:t>Predlagani dnevni red:</w:t>
      </w:r>
    </w:p>
    <w:p w14:paraId="27475C7F" w14:textId="77777777" w:rsidR="008E73D2" w:rsidRDefault="00533D89">
      <w:pPr>
        <w:pStyle w:val="Telobesedila"/>
        <w:numPr>
          <w:ilvl w:val="0"/>
          <w:numId w:val="2"/>
        </w:numPr>
        <w:tabs>
          <w:tab w:val="left" w:pos="714"/>
        </w:tabs>
        <w:spacing w:after="0"/>
        <w:ind w:firstLine="340"/>
      </w:pPr>
      <w:r>
        <w:rPr>
          <w:rStyle w:val="TelobesedilaZnak"/>
        </w:rPr>
        <w:t>Potrdili in pregledali zapisnik prejšnje seje</w:t>
      </w:r>
    </w:p>
    <w:p w14:paraId="27475C80" w14:textId="77777777" w:rsidR="008E73D2" w:rsidRDefault="00533D89">
      <w:pPr>
        <w:pStyle w:val="Telobesedila"/>
        <w:numPr>
          <w:ilvl w:val="0"/>
          <w:numId w:val="2"/>
        </w:numPr>
        <w:tabs>
          <w:tab w:val="left" w:pos="714"/>
        </w:tabs>
        <w:spacing w:after="0"/>
        <w:ind w:firstLine="340"/>
      </w:pPr>
      <w:r>
        <w:rPr>
          <w:rStyle w:val="TelobesedilaZnak"/>
        </w:rPr>
        <w:t>Rebalans za leto 2024</w:t>
      </w:r>
    </w:p>
    <w:p w14:paraId="27475C81" w14:textId="77777777" w:rsidR="008E73D2" w:rsidRDefault="00533D89">
      <w:pPr>
        <w:pStyle w:val="Telobesedila"/>
        <w:numPr>
          <w:ilvl w:val="0"/>
          <w:numId w:val="2"/>
        </w:numPr>
        <w:tabs>
          <w:tab w:val="left" w:pos="714"/>
        </w:tabs>
        <w:spacing w:after="0"/>
        <w:ind w:firstLine="340"/>
      </w:pPr>
      <w:r>
        <w:rPr>
          <w:rStyle w:val="TelobesedilaZnak"/>
        </w:rPr>
        <w:t>Polletno poročilo KS Branik</w:t>
      </w:r>
    </w:p>
    <w:p w14:paraId="27475C82" w14:textId="77777777" w:rsidR="008E73D2" w:rsidRDefault="00533D89">
      <w:pPr>
        <w:pStyle w:val="Telobesedila"/>
        <w:numPr>
          <w:ilvl w:val="0"/>
          <w:numId w:val="2"/>
        </w:numPr>
        <w:tabs>
          <w:tab w:val="left" w:pos="714"/>
        </w:tabs>
        <w:ind w:firstLine="340"/>
      </w:pPr>
      <w:r>
        <w:rPr>
          <w:rStyle w:val="TelobesedilaZnak"/>
        </w:rPr>
        <w:t>Razno</w:t>
      </w:r>
    </w:p>
    <w:p w14:paraId="27475C83" w14:textId="77777777" w:rsidR="008E73D2" w:rsidRDefault="00533D89">
      <w:pPr>
        <w:pStyle w:val="Telobesedila"/>
        <w:numPr>
          <w:ilvl w:val="0"/>
          <w:numId w:val="3"/>
        </w:numPr>
        <w:tabs>
          <w:tab w:val="left" w:pos="344"/>
        </w:tabs>
      </w:pPr>
      <w:r>
        <w:rPr>
          <w:rStyle w:val="TelobesedilaZnak"/>
        </w:rPr>
        <w:t>Pregledali in potrdili smo zapisnik prejšnje seje.</w:t>
      </w:r>
    </w:p>
    <w:p w14:paraId="27475C84" w14:textId="77777777" w:rsidR="008E73D2" w:rsidRDefault="00533D89">
      <w:pPr>
        <w:pStyle w:val="Telobesedila"/>
        <w:numPr>
          <w:ilvl w:val="0"/>
          <w:numId w:val="3"/>
        </w:numPr>
        <w:tabs>
          <w:tab w:val="left" w:pos="349"/>
        </w:tabs>
      </w:pPr>
      <w:r>
        <w:rPr>
          <w:rStyle w:val="TelobesedilaZnak"/>
        </w:rPr>
        <w:t>Rebalans proračuna Mestne občine Nova Gorica (rebalans 1/2024) je bil sprejet na seji Mestnega Sveta 20.6.2024. Ugotavljamo, da je v okviru rebalansa proračuna Mestne občine Nova Gorica - rebalans 1/2024, sprejet tudi rebalans Krajevne skupnosti Branik (rebalans 1/2024).</w:t>
      </w:r>
    </w:p>
    <w:p w14:paraId="27475C85" w14:textId="77777777" w:rsidR="008E73D2" w:rsidRDefault="00533D89">
      <w:pPr>
        <w:pStyle w:val="Telobesedila"/>
      </w:pPr>
      <w:r>
        <w:rPr>
          <w:rStyle w:val="TelobesedilaZnak"/>
        </w:rPr>
        <w:t>V rebalansu proračuna so na KS Branik vezane naslednje točke:</w:t>
      </w:r>
    </w:p>
    <w:p w14:paraId="27475C86" w14:textId="77777777" w:rsidR="008E73D2" w:rsidRDefault="00533D89">
      <w:pPr>
        <w:pStyle w:val="Telobesedila"/>
        <w:numPr>
          <w:ilvl w:val="0"/>
          <w:numId w:val="4"/>
        </w:numPr>
        <w:tabs>
          <w:tab w:val="left" w:pos="1450"/>
        </w:tabs>
        <w:spacing w:after="0" w:line="331" w:lineRule="auto"/>
        <w:ind w:left="1100"/>
      </w:pPr>
      <w:r>
        <w:rPr>
          <w:rStyle w:val="TelobesedilaZnak"/>
        </w:rPr>
        <w:t>Postavitev sončne elektrarne na objektu OŠ Branik</w:t>
      </w:r>
    </w:p>
    <w:p w14:paraId="27475C87" w14:textId="77777777" w:rsidR="008E73D2" w:rsidRDefault="00533D89">
      <w:pPr>
        <w:pStyle w:val="Telobesedila"/>
        <w:numPr>
          <w:ilvl w:val="0"/>
          <w:numId w:val="4"/>
        </w:numPr>
        <w:tabs>
          <w:tab w:val="left" w:pos="1450"/>
        </w:tabs>
        <w:spacing w:after="0" w:line="331" w:lineRule="auto"/>
        <w:ind w:left="1100"/>
      </w:pPr>
      <w:r>
        <w:rPr>
          <w:rStyle w:val="TelobesedilaZnak"/>
        </w:rPr>
        <w:t>Obnovitvena dela na ČN Branik</w:t>
      </w:r>
    </w:p>
    <w:p w14:paraId="27475C88" w14:textId="77777777" w:rsidR="008E73D2" w:rsidRDefault="00533D89">
      <w:pPr>
        <w:pStyle w:val="Telobesedila"/>
        <w:numPr>
          <w:ilvl w:val="0"/>
          <w:numId w:val="4"/>
        </w:numPr>
        <w:tabs>
          <w:tab w:val="left" w:pos="1450"/>
        </w:tabs>
        <w:spacing w:after="0" w:line="331" w:lineRule="auto"/>
        <w:ind w:left="1100"/>
      </w:pPr>
      <w:r>
        <w:rPr>
          <w:rStyle w:val="TelobesedilaZnak"/>
        </w:rPr>
        <w:t>Nadaljevanje izgradnje javne kanalizacije</w:t>
      </w:r>
    </w:p>
    <w:p w14:paraId="27475C89" w14:textId="77777777" w:rsidR="008E73D2" w:rsidRDefault="00533D89">
      <w:pPr>
        <w:pStyle w:val="Telobesedila"/>
        <w:numPr>
          <w:ilvl w:val="0"/>
          <w:numId w:val="4"/>
        </w:numPr>
        <w:tabs>
          <w:tab w:val="left" w:pos="1450"/>
        </w:tabs>
        <w:spacing w:after="0"/>
        <w:ind w:left="1100"/>
      </w:pPr>
      <w:r>
        <w:rPr>
          <w:rStyle w:val="TelobesedilaZnak"/>
        </w:rPr>
        <w:t>Vzdrževalna dela na javnem vodovodu</w:t>
      </w:r>
    </w:p>
    <w:p w14:paraId="27475C8A" w14:textId="77777777" w:rsidR="008E73D2" w:rsidRDefault="00533D89">
      <w:pPr>
        <w:pStyle w:val="Telobesedila"/>
        <w:numPr>
          <w:ilvl w:val="0"/>
          <w:numId w:val="4"/>
        </w:numPr>
        <w:tabs>
          <w:tab w:val="left" w:pos="1450"/>
        </w:tabs>
        <w:spacing w:after="0" w:line="331" w:lineRule="auto"/>
        <w:ind w:left="1100"/>
      </w:pPr>
      <w:r>
        <w:rPr>
          <w:rStyle w:val="TelobesedilaZnak"/>
        </w:rPr>
        <w:t>Rekonstrukcija mrliške vežice</w:t>
      </w:r>
    </w:p>
    <w:p w14:paraId="27475C8B" w14:textId="77777777" w:rsidR="008E73D2" w:rsidRDefault="00533D89">
      <w:pPr>
        <w:pStyle w:val="Telobesedila"/>
        <w:numPr>
          <w:ilvl w:val="0"/>
          <w:numId w:val="4"/>
        </w:numPr>
        <w:tabs>
          <w:tab w:val="left" w:pos="1450"/>
        </w:tabs>
        <w:spacing w:after="0" w:line="331" w:lineRule="auto"/>
        <w:ind w:left="1100"/>
      </w:pPr>
      <w:r>
        <w:rPr>
          <w:rStyle w:val="TelobesedilaZnak"/>
        </w:rPr>
        <w:t>Participativni proračun - Ureditev parka in okolice Kulturnega doma Branik</w:t>
      </w:r>
    </w:p>
    <w:p w14:paraId="27475C8C" w14:textId="77777777" w:rsidR="008E73D2" w:rsidRDefault="00533D89">
      <w:pPr>
        <w:pStyle w:val="Telobesedila"/>
        <w:numPr>
          <w:ilvl w:val="0"/>
          <w:numId w:val="4"/>
        </w:numPr>
        <w:tabs>
          <w:tab w:val="left" w:pos="1450"/>
        </w:tabs>
        <w:spacing w:after="0" w:line="302" w:lineRule="auto"/>
        <w:ind w:left="1440" w:hanging="340"/>
      </w:pPr>
      <w:r>
        <w:rPr>
          <w:rStyle w:val="TelobesedilaZnak"/>
        </w:rPr>
        <w:t xml:space="preserve">Revitalizacija gradu </w:t>
      </w:r>
      <w:proofErr w:type="spellStart"/>
      <w:r>
        <w:rPr>
          <w:rStyle w:val="TelobesedilaZnak"/>
        </w:rPr>
        <w:t>Rihemberk</w:t>
      </w:r>
      <w:proofErr w:type="spellEnd"/>
      <w:r>
        <w:rPr>
          <w:rStyle w:val="TelobesedilaZnak"/>
        </w:rPr>
        <w:t xml:space="preserve"> - s postopno obnovo </w:t>
      </w:r>
      <w:r>
        <w:rPr>
          <w:rStyle w:val="TelobesedilaZnak"/>
        </w:rPr>
        <w:t>kulturnega spomenika do leta 2030</w:t>
      </w:r>
    </w:p>
    <w:p w14:paraId="27475C8D" w14:textId="77777777" w:rsidR="008E73D2" w:rsidRDefault="00533D89">
      <w:pPr>
        <w:pStyle w:val="Telobesedila"/>
        <w:numPr>
          <w:ilvl w:val="0"/>
          <w:numId w:val="4"/>
        </w:numPr>
        <w:tabs>
          <w:tab w:val="left" w:pos="1450"/>
        </w:tabs>
        <w:spacing w:after="0" w:line="331" w:lineRule="auto"/>
        <w:ind w:left="1100"/>
      </w:pPr>
      <w:r>
        <w:rPr>
          <w:rStyle w:val="TelobesedilaZnak"/>
        </w:rPr>
        <w:t>Ureditev športnega igrišča Branik (OŠ)</w:t>
      </w:r>
    </w:p>
    <w:p w14:paraId="27475C8E" w14:textId="77777777" w:rsidR="008E73D2" w:rsidRDefault="00533D89">
      <w:pPr>
        <w:pStyle w:val="Telobesedila"/>
        <w:numPr>
          <w:ilvl w:val="0"/>
          <w:numId w:val="4"/>
        </w:numPr>
        <w:tabs>
          <w:tab w:val="left" w:pos="1450"/>
        </w:tabs>
        <w:spacing w:after="140" w:line="302" w:lineRule="auto"/>
        <w:ind w:left="1440" w:hanging="340"/>
      </w:pPr>
      <w:r>
        <w:rPr>
          <w:rStyle w:val="TelobesedilaZnak"/>
        </w:rPr>
        <w:t xml:space="preserve">Investicije in </w:t>
      </w:r>
      <w:proofErr w:type="spellStart"/>
      <w:r>
        <w:rPr>
          <w:rStyle w:val="TelobesedilaZnak"/>
        </w:rPr>
        <w:t>investic.vzdrž.objektov</w:t>
      </w:r>
      <w:proofErr w:type="spellEnd"/>
      <w:r>
        <w:rPr>
          <w:rStyle w:val="TelobesedilaZnak"/>
        </w:rPr>
        <w:t xml:space="preserve"> v lasti KS Branik (sanacija strehe na kulturnem domu)</w:t>
      </w:r>
    </w:p>
    <w:p w14:paraId="27475C8F" w14:textId="77777777" w:rsidR="008E73D2" w:rsidRDefault="00533D89">
      <w:pPr>
        <w:pStyle w:val="Telobesedila"/>
      </w:pPr>
      <w:r>
        <w:rPr>
          <w:rStyle w:val="TelobesedilaZnak"/>
        </w:rPr>
        <w:t xml:space="preserve">Več: </w:t>
      </w:r>
      <w:r>
        <w:rPr>
          <w:rStyle w:val="TelobesedilaZnak"/>
          <w:color w:val="7CA2D6"/>
          <w:lang w:val="en-US" w:eastAsia="en-US" w:bidi="en-US"/>
        </w:rPr>
        <w:t>https:</w:t>
      </w:r>
      <w:r>
        <w:rPr>
          <w:rStyle w:val="TelobesedilaZnak"/>
          <w:color w:val="7CA2D6"/>
          <w:u w:val="single"/>
          <w:lang w:val="en-US" w:eastAsia="en-US" w:bidi="en-US"/>
        </w:rPr>
        <w:t>//</w:t>
      </w:r>
      <w:hyperlink r:id="rId7" w:history="1">
        <w:r>
          <w:rPr>
            <w:rStyle w:val="TelobesedilaZnak"/>
            <w:color w:val="7CA2D6"/>
            <w:u w:val="single"/>
            <w:lang w:val="en-US" w:eastAsia="en-US" w:bidi="en-US"/>
          </w:rPr>
          <w:t>www.nova-fiorica.si/media/kicdtovO/obrazlo%C5%BEitev-na%C4%8Drta-razvoinih- programov-2024-2027.pdf</w:t>
        </w:r>
      </w:hyperlink>
    </w:p>
    <w:p w14:paraId="27475C90" w14:textId="77777777" w:rsidR="008E73D2" w:rsidRDefault="00533D89">
      <w:pPr>
        <w:pStyle w:val="Telobesedila"/>
        <w:numPr>
          <w:ilvl w:val="0"/>
          <w:numId w:val="3"/>
        </w:numPr>
        <w:tabs>
          <w:tab w:val="left" w:pos="344"/>
        </w:tabs>
      </w:pPr>
      <w:r>
        <w:rPr>
          <w:rStyle w:val="TelobesedilaZnak"/>
        </w:rPr>
        <w:t>KS je od MONG v pregled in izpolnitev prejela polletno poročilo delovanja KS Branik za leto 2024. Člani smo poročilo pregledali, ter dopolnili pri postavki »vzdrževanje krajevnih poti v KS« in pri postavki »objekti za rekreacijo«. V drugi polovici leta 2024 KS namerava sanirati poti po KS v dolžini pribl. 6 km.</w:t>
      </w:r>
    </w:p>
    <w:p w14:paraId="27475C91" w14:textId="77777777" w:rsidR="008E73D2" w:rsidRDefault="00533D89">
      <w:pPr>
        <w:pStyle w:val="Telobesedila"/>
        <w:numPr>
          <w:ilvl w:val="0"/>
          <w:numId w:val="5"/>
        </w:numPr>
        <w:tabs>
          <w:tab w:val="left" w:pos="1450"/>
        </w:tabs>
        <w:spacing w:after="0" w:line="322" w:lineRule="auto"/>
        <w:ind w:left="1100"/>
      </w:pPr>
      <w:r>
        <w:rPr>
          <w:rStyle w:val="TelobesedilaZnak"/>
        </w:rPr>
        <w:t>Vzdrževanje krajevnih poti:</w:t>
      </w:r>
    </w:p>
    <w:p w14:paraId="27475C92" w14:textId="77777777" w:rsidR="008E73D2" w:rsidRDefault="00533D89">
      <w:pPr>
        <w:pStyle w:val="Telobesedila"/>
        <w:numPr>
          <w:ilvl w:val="0"/>
          <w:numId w:val="5"/>
        </w:numPr>
        <w:tabs>
          <w:tab w:val="left" w:pos="1450"/>
        </w:tabs>
        <w:spacing w:line="293" w:lineRule="auto"/>
        <w:ind w:left="1440" w:hanging="340"/>
        <w:sectPr w:rsidR="008E73D2">
          <w:pgSz w:w="11900" w:h="16840"/>
          <w:pgMar w:top="1356" w:right="1517" w:bottom="1356" w:left="1417" w:header="928" w:footer="928" w:gutter="0"/>
          <w:pgNumType w:start="1"/>
          <w:cols w:space="720"/>
          <w:noEndnote/>
          <w:docGrid w:linePitch="360"/>
        </w:sectPr>
      </w:pPr>
      <w:r>
        <w:rPr>
          <w:rStyle w:val="TelobesedilaZnak"/>
        </w:rPr>
        <w:t>Objekti za rekreacijo: KS načrtuje dodatno ograditev otroškega igrišča (pri parkirnih mestih) z mrežo v dolžini 10 metrov zaradi varnosti.</w:t>
      </w:r>
    </w:p>
    <w:p w14:paraId="27475C93" w14:textId="77777777" w:rsidR="008E73D2" w:rsidRDefault="00533D89">
      <w:pPr>
        <w:pStyle w:val="Telobesedila"/>
        <w:spacing w:line="271" w:lineRule="auto"/>
        <w:jc w:val="both"/>
      </w:pPr>
      <w:r>
        <w:rPr>
          <w:rStyle w:val="TelobesedilaZnak"/>
          <w:color w:val="3A3A3A"/>
        </w:rPr>
        <w:lastRenderedPageBreak/>
        <w:t>Krajevna skupnost Branik na podlagi te objave te namere ni zavezana k sklenitvi pogodbe o oddaji predmetnih nepremičnin v najem oz. lahko do sklenitve pravnega posla (pogodbe) postopek kadarkoli ustavi.</w:t>
      </w:r>
    </w:p>
    <w:p w14:paraId="27475C94" w14:textId="65B57AF5" w:rsidR="008E73D2" w:rsidRDefault="00533D89">
      <w:pPr>
        <w:pStyle w:val="Telobesedila"/>
        <w:spacing w:after="0" w:line="271" w:lineRule="auto"/>
        <w:jc w:val="both"/>
      </w:pPr>
      <w:r>
        <w:rPr>
          <w:rStyle w:val="TelobesedilaZnak"/>
          <w:color w:val="3A3A3A"/>
        </w:rPr>
        <w:t xml:space="preserve">Obdobje objave: 29.11. 2024 do 19.12.2024 </w:t>
      </w:r>
    </w:p>
    <w:p w14:paraId="27475C95" w14:textId="77777777" w:rsidR="008E73D2" w:rsidRDefault="00533D89">
      <w:pPr>
        <w:framePr w:w="4589" w:h="3091" w:wrap="notBeside" w:vAnchor="text" w:hAnchor="text" w:x="4575" w:y="1"/>
        <w:rPr>
          <w:sz w:val="2"/>
          <w:szCs w:val="2"/>
        </w:rPr>
      </w:pPr>
      <w:r>
        <w:rPr>
          <w:noProof/>
        </w:rPr>
        <w:drawing>
          <wp:inline distT="0" distB="0" distL="0" distR="0" wp14:anchorId="27475C97" wp14:editId="27475C98">
            <wp:extent cx="2914015" cy="19627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91401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75C96" w14:textId="77777777" w:rsidR="008E73D2" w:rsidRDefault="00533D8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2904490" distR="1304925" simplePos="0" relativeHeight="125829378" behindDoc="0" locked="0" layoutInCell="1" allowOverlap="1" wp14:anchorId="27475C99" wp14:editId="27475C9A">
                <wp:simplePos x="0" y="0"/>
                <wp:positionH relativeFrom="column">
                  <wp:posOffset>3114675</wp:posOffset>
                </wp:positionH>
                <wp:positionV relativeFrom="paragraph">
                  <wp:posOffset>441960</wp:posOffset>
                </wp:positionV>
                <wp:extent cx="1609090" cy="18288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475C9F" w14:textId="77777777" w:rsidR="008E73D2" w:rsidRDefault="00533D89">
                            <w:pPr>
                              <w:pStyle w:val="Picturecaption0"/>
                            </w:pPr>
                            <w:r>
                              <w:rPr>
                                <w:rStyle w:val="Picturecaption"/>
                              </w:rPr>
                              <w:t>Predsednik sveta KS Branik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7475C99"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245.25pt;margin-top:34.8pt;width:126.7pt;height:14.4pt;z-index:125829378;visibility:visible;mso-wrap-style:square;mso-wrap-distance-left:228.7pt;mso-wrap-distance-top:0;mso-wrap-distance-right:102.7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" filled="f" stroked="f">
                <v:textbox inset="0,0,0,0">
                  <w:txbxContent>
                    <w:p w14:paraId="27475C9F" w14:textId="77777777" w:rsidR="008E73D2" w:rsidRDefault="00533D89">
                      <w:pPr>
                        <w:pStyle w:val="Picturecaption0"/>
                      </w:pPr>
                      <w:r>
                        <w:rPr>
                          <w:rStyle w:val="Picturecaption"/>
                        </w:rPr>
                        <w:t>Predsednik sveta KS Branik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904490" distR="2099945" simplePos="0" relativeHeight="125829380" behindDoc="0" locked="0" layoutInCell="1" allowOverlap="1" wp14:anchorId="27475C9B" wp14:editId="27475C9C">
                <wp:simplePos x="0" y="0"/>
                <wp:positionH relativeFrom="column">
                  <wp:posOffset>3562985</wp:posOffset>
                </wp:positionH>
                <wp:positionV relativeFrom="paragraph">
                  <wp:posOffset>734695</wp:posOffset>
                </wp:positionV>
                <wp:extent cx="814070" cy="18288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475CA0" w14:textId="77777777" w:rsidR="008E73D2" w:rsidRDefault="00533D89">
                            <w:pPr>
                              <w:pStyle w:val="Picturecaption0"/>
                            </w:pPr>
                            <w:r>
                              <w:rPr>
                                <w:rStyle w:val="Picturecaption"/>
                              </w:rPr>
                              <w:t>Bruno Vidmar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475C9B" id="Shape 4" o:spid="_x0000_s1027" type="#_x0000_t202" style="position:absolute;margin-left:280.55pt;margin-top:57.85pt;width:64.1pt;height:14.4pt;z-index:125829380;visibility:visible;mso-wrap-style:square;mso-wrap-distance-left:228.7pt;mso-wrap-distance-top:0;mso-wrap-distance-right:165.3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" filled="f" stroked="f">
                <v:textbox inset="0,0,0,0">
                  <w:txbxContent>
                    <w:p w14:paraId="27475CA0" w14:textId="77777777" w:rsidR="008E73D2" w:rsidRDefault="00533D89">
                      <w:pPr>
                        <w:pStyle w:val="Picturecaption0"/>
                      </w:pPr>
                      <w:r>
                        <w:rPr>
                          <w:rStyle w:val="Picturecaption"/>
                        </w:rPr>
                        <w:t>Bruno Vidmar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8E73D2">
      <w:pgSz w:w="11900" w:h="16840"/>
      <w:pgMar w:top="1294" w:right="1318" w:bottom="1294" w:left="1419" w:header="866" w:footer="8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75CA1" w14:textId="77777777" w:rsidR="00533D89" w:rsidRDefault="00533D89">
      <w:r>
        <w:separator/>
      </w:r>
    </w:p>
  </w:endnote>
  <w:endnote w:type="continuationSeparator" w:id="0">
    <w:p w14:paraId="27475CA3" w14:textId="77777777" w:rsidR="00533D89" w:rsidRDefault="0053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75C9D" w14:textId="77777777" w:rsidR="008E73D2" w:rsidRDefault="008E73D2"/>
  </w:footnote>
  <w:footnote w:type="continuationSeparator" w:id="0">
    <w:p w14:paraId="27475C9E" w14:textId="77777777" w:rsidR="008E73D2" w:rsidRDefault="008E73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305EF"/>
    <w:multiLevelType w:val="multilevel"/>
    <w:tmpl w:val="9B0EF7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9668A8"/>
    <w:multiLevelType w:val="multilevel"/>
    <w:tmpl w:val="8014F0D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9958E0"/>
    <w:multiLevelType w:val="multilevel"/>
    <w:tmpl w:val="A3EC37D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7B2426B"/>
    <w:multiLevelType w:val="multilevel"/>
    <w:tmpl w:val="A4BC5DC0"/>
    <w:lvl w:ilvl="0">
      <w:start w:val="2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551711"/>
    <w:multiLevelType w:val="multilevel"/>
    <w:tmpl w:val="5AB2E21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100553">
    <w:abstractNumId w:val="3"/>
  </w:num>
  <w:num w:numId="2" w16cid:durableId="1705863559">
    <w:abstractNumId w:val="2"/>
  </w:num>
  <w:num w:numId="3" w16cid:durableId="143938287">
    <w:abstractNumId w:val="0"/>
  </w:num>
  <w:num w:numId="4" w16cid:durableId="1091005474">
    <w:abstractNumId w:val="1"/>
  </w:num>
  <w:num w:numId="5" w16cid:durableId="1307737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D2"/>
    <w:rsid w:val="00533D89"/>
    <w:rsid w:val="008E73D2"/>
    <w:rsid w:val="00C1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5C7B"/>
  <w15:docId w15:val="{7C9D9D60-2B39-42DC-932E-CC80C2C5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1">
    <w:name w:val="Heading #1_"/>
    <w:basedOn w:val="Privzetapisavaodstavka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lobesedilaZnak">
    <w:name w:val="Telo besedila Znak"/>
    <w:basedOn w:val="Privzetapisavaodstavka"/>
    <w:link w:val="Telobesedil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Privzetapisavaodstavka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A3A3A"/>
      <w:sz w:val="22"/>
      <w:szCs w:val="22"/>
      <w:u w:val="none"/>
    </w:rPr>
  </w:style>
  <w:style w:type="paragraph" w:customStyle="1" w:styleId="Heading10">
    <w:name w:val="Heading #1"/>
    <w:basedOn w:val="Navaden"/>
    <w:link w:val="Heading1"/>
    <w:pPr>
      <w:spacing w:after="240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styleId="Telobesedila">
    <w:name w:val="Body Text"/>
    <w:basedOn w:val="Navaden"/>
    <w:link w:val="TelobesedilaZnak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Picturecaption0">
    <w:name w:val="Picture caption"/>
    <w:basedOn w:val="Navaden"/>
    <w:link w:val="Picturecaption"/>
    <w:rPr>
      <w:rFonts w:ascii="Calibri" w:eastAsia="Calibri" w:hAnsi="Calibri" w:cs="Calibri"/>
      <w:color w:val="3A3A3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nova-fiorica.si/media/kicdtovO/obrazlo%C5%BEitev-na%C4%8Drta-razvoinih-programov-2024-202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melanija.kersevan</dc:creator>
  <cp:keywords/>
  <cp:lastModifiedBy>Melanija Kerševan</cp:lastModifiedBy>
  <cp:revision>2</cp:revision>
  <dcterms:created xsi:type="dcterms:W3CDTF">2025-03-10T09:21:00Z</dcterms:created>
  <dcterms:modified xsi:type="dcterms:W3CDTF">2025-03-10T09:21:00Z</dcterms:modified>
</cp:coreProperties>
</file>