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63E84" w14:textId="77777777" w:rsidR="00AC48CA" w:rsidRPr="00BF0E08" w:rsidRDefault="00AC48CA" w:rsidP="00AC48CA">
      <w:pPr>
        <w:spacing w:line="240" w:lineRule="auto"/>
        <w:rPr>
          <w:b/>
        </w:rPr>
      </w:pPr>
      <w:r w:rsidRPr="00BF0E08">
        <w:rPr>
          <w:w w:val="95"/>
        </w:rPr>
        <w:t>Izdelovalec:</w:t>
      </w:r>
      <w:r w:rsidRPr="00BF0E08">
        <w:rPr>
          <w:w w:val="95"/>
        </w:rPr>
        <w:tab/>
      </w:r>
      <w:r w:rsidRPr="00BF0E08">
        <w:rPr>
          <w:b/>
        </w:rPr>
        <w:t xml:space="preserve">KREADOM d.o.o., Kidričeva ulica 20, 5000 Nova Gorica </w:t>
      </w:r>
    </w:p>
    <w:p w14:paraId="4B1931E9" w14:textId="77777777" w:rsidR="00AC48CA" w:rsidRPr="00BF0E08" w:rsidRDefault="00AC48CA" w:rsidP="00AC48CA">
      <w:r>
        <w:rPr>
          <w:w w:val="95"/>
        </w:rPr>
        <w:t>Št. projekta</w:t>
      </w:r>
      <w:r w:rsidRPr="00BF0E08">
        <w:t>:</w:t>
      </w:r>
      <w:r w:rsidRPr="00BF0E08">
        <w:tab/>
      </w:r>
      <w:r w:rsidRPr="00BF0E08">
        <w:rPr>
          <w:b/>
        </w:rPr>
        <w:t>18/2020</w:t>
      </w:r>
    </w:p>
    <w:p w14:paraId="209C8DF7" w14:textId="77777777" w:rsidR="00AC48CA" w:rsidRDefault="00AC48CA" w:rsidP="00AC48CA">
      <w:pPr>
        <w:pStyle w:val="Telobesedila"/>
        <w:rPr>
          <w:b/>
          <w:sz w:val="24"/>
        </w:rPr>
      </w:pPr>
    </w:p>
    <w:p w14:paraId="30FEF9CC" w14:textId="77777777" w:rsidR="00AC48CA" w:rsidRDefault="00AC48CA" w:rsidP="00AC48CA">
      <w:pPr>
        <w:pStyle w:val="Telobesedila"/>
        <w:rPr>
          <w:b/>
          <w:sz w:val="24"/>
        </w:rPr>
      </w:pPr>
    </w:p>
    <w:p w14:paraId="40C1E25F" w14:textId="77777777" w:rsidR="00AC48CA" w:rsidRDefault="00AC48CA" w:rsidP="00AC48CA">
      <w:pPr>
        <w:pStyle w:val="Telobesedila"/>
        <w:rPr>
          <w:b/>
          <w:sz w:val="24"/>
        </w:rPr>
      </w:pPr>
    </w:p>
    <w:p w14:paraId="6916397D" w14:textId="77777777" w:rsidR="00AC48CA" w:rsidRDefault="00AC48CA" w:rsidP="00AC48CA">
      <w:pPr>
        <w:pStyle w:val="Telobesedila"/>
        <w:rPr>
          <w:b/>
          <w:sz w:val="24"/>
        </w:rPr>
      </w:pPr>
    </w:p>
    <w:p w14:paraId="14A86E98" w14:textId="77777777" w:rsidR="00AC48CA" w:rsidRDefault="00AC48CA" w:rsidP="00AC48CA">
      <w:pPr>
        <w:pStyle w:val="Telobesedila"/>
        <w:rPr>
          <w:b/>
          <w:sz w:val="24"/>
        </w:rPr>
      </w:pPr>
    </w:p>
    <w:p w14:paraId="1CA76C34" w14:textId="77777777" w:rsidR="00AC48CA" w:rsidRDefault="00AC48CA" w:rsidP="00AC48CA">
      <w:pPr>
        <w:pStyle w:val="Telobesedila"/>
        <w:rPr>
          <w:b/>
          <w:sz w:val="24"/>
        </w:rPr>
      </w:pPr>
    </w:p>
    <w:p w14:paraId="5DEEB618" w14:textId="77777777" w:rsidR="00AC48CA" w:rsidRDefault="00AC48CA" w:rsidP="00AC48CA">
      <w:pPr>
        <w:pStyle w:val="Telobesedila"/>
        <w:rPr>
          <w:b/>
          <w:sz w:val="24"/>
        </w:rPr>
      </w:pPr>
    </w:p>
    <w:p w14:paraId="29CCA132" w14:textId="77777777" w:rsidR="00AC48CA" w:rsidRDefault="00AC48CA" w:rsidP="00AC48CA">
      <w:pPr>
        <w:pStyle w:val="Telobesedila"/>
        <w:rPr>
          <w:b/>
          <w:sz w:val="24"/>
        </w:rPr>
      </w:pPr>
    </w:p>
    <w:p w14:paraId="2A50B2EA" w14:textId="77777777" w:rsidR="00AC48CA" w:rsidRDefault="00AC48CA" w:rsidP="00AC48CA">
      <w:pPr>
        <w:pStyle w:val="Telobesedila"/>
        <w:rPr>
          <w:b/>
          <w:sz w:val="24"/>
        </w:rPr>
      </w:pPr>
    </w:p>
    <w:p w14:paraId="74EC73E0" w14:textId="77777777" w:rsidR="00AC48CA" w:rsidRDefault="00AC48CA" w:rsidP="00AC48CA">
      <w:pPr>
        <w:pStyle w:val="Telobesedila"/>
        <w:rPr>
          <w:b/>
          <w:sz w:val="24"/>
        </w:rPr>
      </w:pPr>
    </w:p>
    <w:p w14:paraId="2E265369" w14:textId="77777777" w:rsidR="00AC48CA" w:rsidRPr="00BF0E08" w:rsidRDefault="00AC48CA" w:rsidP="00AC48CA">
      <w:pPr>
        <w:pStyle w:val="Telobesedila"/>
        <w:rPr>
          <w:rFonts w:asciiTheme="minorHAnsi" w:hAnsiTheme="minorHAnsi"/>
          <w:b/>
          <w:sz w:val="27"/>
        </w:rPr>
      </w:pPr>
    </w:p>
    <w:p w14:paraId="1D17CC49" w14:textId="5DDCF354" w:rsidR="00AC48CA" w:rsidRPr="00470F13" w:rsidRDefault="00470F13" w:rsidP="00470F13">
      <w:pPr>
        <w:pStyle w:val="Telobesedila"/>
        <w:jc w:val="center"/>
        <w:rPr>
          <w:b/>
          <w:bCs/>
          <w:sz w:val="36"/>
        </w:rPr>
      </w:pPr>
      <w:r w:rsidRPr="00470F13">
        <w:rPr>
          <w:b/>
          <w:bCs/>
        </w:rPr>
        <w:t>Obrazložitev osnutka Odloka o občinskem podrobnem prostorskem načrtu</w:t>
      </w:r>
      <w:r>
        <w:rPr>
          <w:b/>
          <w:bCs/>
        </w:rPr>
        <w:t xml:space="preserve"> Avtokamp Bor na Trnovem</w:t>
      </w:r>
    </w:p>
    <w:p w14:paraId="3504BF79" w14:textId="77777777" w:rsidR="00AC48CA" w:rsidRPr="007D5B51" w:rsidRDefault="00AC48CA" w:rsidP="00AC48CA">
      <w:pPr>
        <w:pStyle w:val="Telobesedila"/>
        <w:rPr>
          <w:b/>
          <w:sz w:val="36"/>
        </w:rPr>
      </w:pPr>
    </w:p>
    <w:p w14:paraId="12324C38" w14:textId="77777777" w:rsidR="00AC48CA" w:rsidRPr="007D5B51" w:rsidRDefault="00AC48CA" w:rsidP="00AC48CA">
      <w:pPr>
        <w:pStyle w:val="Telobesedila"/>
        <w:rPr>
          <w:b/>
          <w:sz w:val="36"/>
        </w:rPr>
      </w:pPr>
    </w:p>
    <w:p w14:paraId="2EA2A9DB" w14:textId="77777777" w:rsidR="00AC48CA" w:rsidRDefault="00AC48CA" w:rsidP="00AC48CA">
      <w:pPr>
        <w:pStyle w:val="Telobesedila"/>
        <w:rPr>
          <w:b/>
          <w:sz w:val="36"/>
        </w:rPr>
      </w:pPr>
    </w:p>
    <w:p w14:paraId="315B022A" w14:textId="77777777" w:rsidR="00AC48CA" w:rsidRDefault="00AC48CA" w:rsidP="00AC48CA">
      <w:pPr>
        <w:pStyle w:val="Telobesedila"/>
        <w:rPr>
          <w:b/>
          <w:sz w:val="36"/>
        </w:rPr>
      </w:pPr>
    </w:p>
    <w:p w14:paraId="0B6EC34D" w14:textId="77777777" w:rsidR="00AC48CA" w:rsidRDefault="00AC48CA" w:rsidP="00AC48CA">
      <w:pPr>
        <w:pStyle w:val="Telobesedila"/>
        <w:rPr>
          <w:b/>
          <w:sz w:val="36"/>
        </w:rPr>
      </w:pPr>
    </w:p>
    <w:p w14:paraId="334723BC" w14:textId="77777777" w:rsidR="00AC48CA" w:rsidRDefault="00AC48CA" w:rsidP="00AC48CA">
      <w:pPr>
        <w:pStyle w:val="Telobesedila"/>
        <w:rPr>
          <w:b/>
          <w:sz w:val="36"/>
        </w:rPr>
      </w:pPr>
    </w:p>
    <w:p w14:paraId="4B32B711" w14:textId="77777777" w:rsidR="00AC48CA" w:rsidRDefault="00AC48CA" w:rsidP="00AC48CA">
      <w:pPr>
        <w:pStyle w:val="Telobesedila"/>
        <w:rPr>
          <w:b/>
          <w:sz w:val="36"/>
        </w:rPr>
      </w:pPr>
    </w:p>
    <w:p w14:paraId="73A5E3DC" w14:textId="77777777" w:rsidR="00AC48CA" w:rsidRDefault="00AC48CA" w:rsidP="00AC48CA">
      <w:pPr>
        <w:pStyle w:val="Telobesedila"/>
        <w:rPr>
          <w:b/>
          <w:sz w:val="36"/>
        </w:rPr>
      </w:pPr>
    </w:p>
    <w:p w14:paraId="3E236336" w14:textId="77777777" w:rsidR="00AC48CA" w:rsidRDefault="00AC48CA" w:rsidP="00AC48CA">
      <w:pPr>
        <w:pStyle w:val="Telobesedila"/>
        <w:rPr>
          <w:b/>
          <w:sz w:val="36"/>
        </w:rPr>
      </w:pPr>
    </w:p>
    <w:p w14:paraId="6EA1E4DB" w14:textId="77777777" w:rsidR="00AC48CA" w:rsidRDefault="00AC48CA" w:rsidP="00AC48CA">
      <w:pPr>
        <w:pStyle w:val="Telobesedila"/>
        <w:rPr>
          <w:b/>
          <w:sz w:val="36"/>
        </w:rPr>
      </w:pPr>
    </w:p>
    <w:p w14:paraId="53D5A862" w14:textId="77777777" w:rsidR="00AC48CA" w:rsidRDefault="00AC48CA" w:rsidP="00AC48CA">
      <w:pPr>
        <w:pStyle w:val="Telobesedila"/>
        <w:rPr>
          <w:b/>
          <w:sz w:val="36"/>
        </w:rPr>
      </w:pPr>
    </w:p>
    <w:p w14:paraId="46A99723" w14:textId="006FC033" w:rsidR="00AC48CA" w:rsidRDefault="00AC48CA" w:rsidP="00AC48CA">
      <w:pPr>
        <w:pStyle w:val="Telobesedila"/>
        <w:spacing w:before="7"/>
        <w:rPr>
          <w:b/>
          <w:sz w:val="39"/>
        </w:rPr>
      </w:pPr>
    </w:p>
    <w:p w14:paraId="5A2D2078" w14:textId="1043816D" w:rsidR="00470F13" w:rsidRDefault="00470F13" w:rsidP="00AC48CA">
      <w:pPr>
        <w:pStyle w:val="Telobesedila"/>
        <w:spacing w:before="7"/>
        <w:rPr>
          <w:b/>
          <w:sz w:val="39"/>
        </w:rPr>
      </w:pPr>
    </w:p>
    <w:p w14:paraId="08C8EBC6" w14:textId="1F09AEBF" w:rsidR="00470F13" w:rsidRDefault="00470F13" w:rsidP="00AC48CA">
      <w:pPr>
        <w:pStyle w:val="Telobesedila"/>
        <w:spacing w:before="7"/>
        <w:rPr>
          <w:b/>
          <w:sz w:val="39"/>
        </w:rPr>
      </w:pPr>
    </w:p>
    <w:p w14:paraId="5181A87B" w14:textId="76296161" w:rsidR="00470F13" w:rsidRDefault="00470F13" w:rsidP="00AC48CA">
      <w:pPr>
        <w:pStyle w:val="Telobesedila"/>
        <w:spacing w:before="7"/>
        <w:rPr>
          <w:b/>
          <w:sz w:val="39"/>
        </w:rPr>
      </w:pPr>
    </w:p>
    <w:p w14:paraId="2C89B941" w14:textId="77777777" w:rsidR="00470F13" w:rsidRDefault="00470F13" w:rsidP="00AC48CA">
      <w:pPr>
        <w:pStyle w:val="Telobesedila"/>
        <w:spacing w:before="7"/>
        <w:rPr>
          <w:b/>
          <w:sz w:val="39"/>
        </w:rPr>
      </w:pPr>
    </w:p>
    <w:p w14:paraId="7317E3E4" w14:textId="77777777" w:rsidR="00AC48CA" w:rsidRDefault="00AC48CA" w:rsidP="00AC48CA">
      <w:pPr>
        <w:pStyle w:val="Telobesedila"/>
        <w:spacing w:before="7"/>
        <w:rPr>
          <w:b/>
          <w:sz w:val="39"/>
        </w:rPr>
      </w:pPr>
    </w:p>
    <w:p w14:paraId="768E9B49" w14:textId="77777777" w:rsidR="00AC48CA" w:rsidRDefault="00AC48CA" w:rsidP="00AC48CA">
      <w:pPr>
        <w:pStyle w:val="Telobesedila"/>
        <w:spacing w:before="7"/>
        <w:rPr>
          <w:b/>
          <w:sz w:val="39"/>
        </w:rPr>
      </w:pPr>
    </w:p>
    <w:p w14:paraId="57E82A4B" w14:textId="1C29D4D1" w:rsidR="00AC48CA" w:rsidRDefault="00AC48CA" w:rsidP="00AC48CA">
      <w:pPr>
        <w:jc w:val="center"/>
      </w:pPr>
      <w:r>
        <w:rPr>
          <w:w w:val="95"/>
        </w:rPr>
        <w:lastRenderedPageBreak/>
        <w:t>Nova Gorica, april 2023</w:t>
      </w:r>
    </w:p>
    <w:p w14:paraId="6FFED21D" w14:textId="772D011E" w:rsidR="00AC48CA" w:rsidRPr="00AC48CA" w:rsidRDefault="00AC48CA" w:rsidP="00AC48CA">
      <w:pPr>
        <w:pStyle w:val="Naslov1"/>
        <w:jc w:val="center"/>
        <w:rPr>
          <w:sz w:val="28"/>
          <w:shd w:val="clear" w:color="auto" w:fill="000000"/>
        </w:rPr>
      </w:pPr>
      <w:bookmarkStart w:id="0" w:name="_Toc134443308"/>
      <w:r>
        <w:t>PODATKI O NALOGI</w:t>
      </w:r>
      <w:bookmarkEnd w:id="0"/>
    </w:p>
    <w:p w14:paraId="1DCF83DF" w14:textId="77777777" w:rsidR="00AC48CA" w:rsidRPr="00BA451D" w:rsidRDefault="00AC48CA" w:rsidP="00AC48CA">
      <w:pPr>
        <w:tabs>
          <w:tab w:val="left" w:pos="750"/>
          <w:tab w:val="left" w:pos="9745"/>
        </w:tabs>
        <w:ind w:left="436"/>
        <w:rPr>
          <w:b/>
          <w:color w:val="FFFFFF"/>
          <w:w w:val="95"/>
          <w:sz w:val="28"/>
          <w:szCs w:val="28"/>
          <w:shd w:val="clear" w:color="auto" w:fill="000000"/>
        </w:rPr>
      </w:pPr>
    </w:p>
    <w:p w14:paraId="3D02B3B1" w14:textId="43EF8F00" w:rsidR="00AC48CA" w:rsidRDefault="00AC48CA" w:rsidP="00AC48CA">
      <w:pPr>
        <w:tabs>
          <w:tab w:val="left" w:pos="5119"/>
        </w:tabs>
        <w:spacing w:before="93" w:line="242" w:lineRule="auto"/>
        <w:ind w:left="5119" w:right="1239" w:hanging="4678"/>
        <w:rPr>
          <w:b/>
          <w:w w:val="95"/>
        </w:rPr>
      </w:pPr>
      <w:r>
        <w:rPr>
          <w:w w:val="95"/>
        </w:rPr>
        <w:t>Naziv OPPN</w:t>
      </w:r>
      <w:r>
        <w:t>:</w:t>
      </w:r>
      <w:r>
        <w:tab/>
      </w:r>
      <w:r w:rsidR="001B1476" w:rsidRPr="001B1476">
        <w:rPr>
          <w:b/>
          <w:w w:val="95"/>
        </w:rPr>
        <w:t>Odlok o Občinskem podrobnem prostorskem načrtu Avtokamp »Bor« na Trnovem</w:t>
      </w:r>
    </w:p>
    <w:p w14:paraId="2CEBE406" w14:textId="77777777" w:rsidR="00453789" w:rsidRDefault="00453789" w:rsidP="00453789">
      <w:pPr>
        <w:pStyle w:val="Telobesedila"/>
        <w:spacing w:before="10"/>
        <w:jc w:val="left"/>
        <w:rPr>
          <w:rFonts w:asciiTheme="minorHAnsi" w:hAnsiTheme="minorHAnsi"/>
          <w:sz w:val="21"/>
        </w:rPr>
      </w:pPr>
    </w:p>
    <w:p w14:paraId="584DDB99" w14:textId="6D49B1A1" w:rsidR="000706F7" w:rsidRDefault="000706F7" w:rsidP="00AC48CA">
      <w:pPr>
        <w:tabs>
          <w:tab w:val="left" w:pos="5119"/>
        </w:tabs>
        <w:spacing w:before="93" w:line="242" w:lineRule="auto"/>
        <w:ind w:left="5119" w:right="1239" w:hanging="4678"/>
        <w:rPr>
          <w:b/>
        </w:rPr>
      </w:pPr>
      <w:r>
        <w:rPr>
          <w:w w:val="95"/>
        </w:rPr>
        <w:t>Identifikacijska številka:</w:t>
      </w:r>
      <w:r>
        <w:rPr>
          <w:w w:val="95"/>
        </w:rPr>
        <w:tab/>
      </w:r>
      <w:r w:rsidRPr="000706F7">
        <w:rPr>
          <w:b/>
          <w:w w:val="95"/>
        </w:rPr>
        <w:t>2616</w:t>
      </w:r>
    </w:p>
    <w:p w14:paraId="0057A092" w14:textId="77777777" w:rsidR="005020D2" w:rsidRDefault="005020D2" w:rsidP="005020D2">
      <w:pPr>
        <w:pStyle w:val="Telobesedila"/>
        <w:spacing w:before="10"/>
        <w:jc w:val="left"/>
        <w:rPr>
          <w:rFonts w:asciiTheme="minorHAnsi" w:hAnsiTheme="minorHAnsi"/>
          <w:sz w:val="21"/>
        </w:rPr>
      </w:pPr>
    </w:p>
    <w:p w14:paraId="3F9B67A5" w14:textId="77777777" w:rsidR="00AC48CA" w:rsidRDefault="00AC48CA" w:rsidP="00AC48CA">
      <w:pPr>
        <w:tabs>
          <w:tab w:val="left" w:pos="5119"/>
        </w:tabs>
        <w:ind w:left="5119" w:right="872" w:hanging="4678"/>
        <w:rPr>
          <w:b/>
          <w:w w:val="95"/>
        </w:rPr>
      </w:pPr>
      <w:r>
        <w:rPr>
          <w:w w:val="95"/>
        </w:rPr>
        <w:t>Naročnik</w:t>
      </w:r>
      <w:r>
        <w:rPr>
          <w:spacing w:val="6"/>
          <w:w w:val="95"/>
        </w:rPr>
        <w:t xml:space="preserve"> </w:t>
      </w:r>
      <w:r>
        <w:rPr>
          <w:w w:val="95"/>
        </w:rPr>
        <w:t>prostorskega</w:t>
      </w:r>
      <w:r>
        <w:rPr>
          <w:spacing w:val="6"/>
          <w:w w:val="95"/>
        </w:rPr>
        <w:t xml:space="preserve"> </w:t>
      </w:r>
      <w:r>
        <w:rPr>
          <w:w w:val="95"/>
        </w:rPr>
        <w:t>akta:</w:t>
      </w:r>
      <w:r>
        <w:rPr>
          <w:w w:val="95"/>
        </w:rPr>
        <w:tab/>
      </w:r>
      <w:r>
        <w:rPr>
          <w:b/>
          <w:w w:val="95"/>
        </w:rPr>
        <w:t>Tine Strosar</w:t>
      </w:r>
      <w:r w:rsidRPr="00BF0E08">
        <w:rPr>
          <w:w w:val="95"/>
        </w:rPr>
        <w:t>,</w:t>
      </w:r>
      <w:r>
        <w:rPr>
          <w:b/>
          <w:w w:val="95"/>
        </w:rPr>
        <w:t xml:space="preserve"> </w:t>
      </w:r>
      <w:r w:rsidRPr="00BF0E08">
        <w:rPr>
          <w:w w:val="95"/>
        </w:rPr>
        <w:t>Trnovo 035, 5252 Trnovo pri Gorici</w:t>
      </w:r>
    </w:p>
    <w:p w14:paraId="2606554D" w14:textId="77777777" w:rsidR="005020D2" w:rsidRDefault="005020D2" w:rsidP="005020D2">
      <w:pPr>
        <w:pStyle w:val="Telobesedila"/>
        <w:spacing w:before="10"/>
        <w:jc w:val="left"/>
        <w:rPr>
          <w:rFonts w:asciiTheme="minorHAnsi" w:hAnsiTheme="minorHAnsi"/>
          <w:sz w:val="21"/>
        </w:rPr>
      </w:pPr>
    </w:p>
    <w:p w14:paraId="24857FFA" w14:textId="58C27117" w:rsidR="00AC48CA" w:rsidRDefault="00AC48CA" w:rsidP="001E3293">
      <w:pPr>
        <w:tabs>
          <w:tab w:val="left" w:pos="5119"/>
        </w:tabs>
        <w:spacing w:before="208"/>
        <w:ind w:left="5119" w:right="1565" w:hanging="4678"/>
        <w:rPr>
          <w:w w:val="95"/>
        </w:rPr>
      </w:pPr>
      <w:r>
        <w:rPr>
          <w:w w:val="95"/>
        </w:rPr>
        <w:t>Pripravljalec</w:t>
      </w:r>
      <w:r>
        <w:rPr>
          <w:spacing w:val="-8"/>
          <w:w w:val="95"/>
        </w:rPr>
        <w:t xml:space="preserve"> </w:t>
      </w:r>
      <w:r>
        <w:rPr>
          <w:w w:val="95"/>
        </w:rPr>
        <w:t>prostorskega</w:t>
      </w:r>
      <w:r>
        <w:rPr>
          <w:spacing w:val="-6"/>
          <w:w w:val="95"/>
        </w:rPr>
        <w:t xml:space="preserve"> </w:t>
      </w:r>
      <w:r>
        <w:rPr>
          <w:w w:val="95"/>
        </w:rPr>
        <w:t>akta:</w:t>
      </w:r>
      <w:r>
        <w:rPr>
          <w:w w:val="95"/>
        </w:rPr>
        <w:tab/>
      </w:r>
      <w:r>
        <w:rPr>
          <w:b/>
        </w:rPr>
        <w:t>Mestna občina Nova Gorica</w:t>
      </w:r>
      <w:r>
        <w:rPr>
          <w:b/>
          <w:spacing w:val="1"/>
        </w:rPr>
        <w:t xml:space="preserve"> </w:t>
      </w:r>
      <w:r>
        <w:rPr>
          <w:w w:val="95"/>
        </w:rPr>
        <w:t>Trg Edvarda Kardelja 1, 5000 Nova Gorica</w:t>
      </w:r>
    </w:p>
    <w:p w14:paraId="7DD206A1" w14:textId="77777777" w:rsidR="00453789" w:rsidRDefault="00453789" w:rsidP="00453789">
      <w:pPr>
        <w:pStyle w:val="Telobesedila"/>
        <w:spacing w:before="5"/>
        <w:rPr>
          <w:sz w:val="20"/>
        </w:rPr>
      </w:pPr>
    </w:p>
    <w:p w14:paraId="6B326D81" w14:textId="7496C334" w:rsidR="00AC48CA" w:rsidRPr="001E3293" w:rsidRDefault="00AC48CA" w:rsidP="001E3293">
      <w:pPr>
        <w:tabs>
          <w:tab w:val="left" w:pos="5119"/>
        </w:tabs>
        <w:ind w:left="441"/>
        <w:rPr>
          <w:b/>
        </w:rPr>
      </w:pPr>
      <w:r>
        <w:rPr>
          <w:w w:val="95"/>
        </w:rPr>
        <w:t>Žig občine in podpis župana:</w:t>
      </w:r>
      <w:r>
        <w:rPr>
          <w:w w:val="95"/>
        </w:rPr>
        <w:tab/>
      </w:r>
      <w:r>
        <w:rPr>
          <w:b/>
        </w:rPr>
        <w:t xml:space="preserve">Župan Občine, </w:t>
      </w:r>
      <w:r w:rsidR="000706F7" w:rsidRPr="000706F7">
        <w:rPr>
          <w:b/>
        </w:rPr>
        <w:t>Samo Turel</w:t>
      </w:r>
    </w:p>
    <w:p w14:paraId="5C032963" w14:textId="77777777" w:rsidR="005020D2" w:rsidRDefault="005020D2" w:rsidP="005020D2">
      <w:pPr>
        <w:pStyle w:val="Telobesedila"/>
        <w:spacing w:before="10"/>
        <w:jc w:val="left"/>
        <w:rPr>
          <w:rFonts w:asciiTheme="minorHAnsi" w:hAnsiTheme="minorHAnsi"/>
          <w:sz w:val="21"/>
        </w:rPr>
      </w:pPr>
    </w:p>
    <w:p w14:paraId="76B6FF5F" w14:textId="77777777" w:rsidR="00AC48CA" w:rsidRDefault="00AC48CA" w:rsidP="00AC48CA">
      <w:pPr>
        <w:tabs>
          <w:tab w:val="left" w:pos="5119"/>
        </w:tabs>
        <w:ind w:left="441"/>
        <w:rPr>
          <w:b/>
        </w:rPr>
      </w:pPr>
      <w:r>
        <w:rPr>
          <w:w w:val="95"/>
        </w:rPr>
        <w:t>Izdelovalec</w:t>
      </w:r>
      <w:r>
        <w:rPr>
          <w:spacing w:val="-3"/>
          <w:w w:val="95"/>
        </w:rPr>
        <w:t xml:space="preserve"> </w:t>
      </w:r>
      <w:r>
        <w:rPr>
          <w:w w:val="95"/>
        </w:rPr>
        <w:t>prostorskega</w:t>
      </w:r>
      <w:r>
        <w:rPr>
          <w:spacing w:val="-3"/>
          <w:w w:val="95"/>
        </w:rPr>
        <w:t xml:space="preserve"> </w:t>
      </w:r>
      <w:r>
        <w:rPr>
          <w:w w:val="95"/>
        </w:rPr>
        <w:t>akta:</w:t>
      </w:r>
      <w:r>
        <w:rPr>
          <w:w w:val="95"/>
        </w:rPr>
        <w:tab/>
      </w:r>
      <w:r>
        <w:rPr>
          <w:b/>
          <w:w w:val="95"/>
        </w:rPr>
        <w:t>KREADOM d.o.o.,</w:t>
      </w:r>
    </w:p>
    <w:p w14:paraId="656FE9D4" w14:textId="77777777" w:rsidR="00AC48CA" w:rsidRDefault="00AC48CA" w:rsidP="00AC48CA">
      <w:pPr>
        <w:spacing w:before="8"/>
        <w:ind w:left="5119"/>
      </w:pPr>
      <w:r>
        <w:rPr>
          <w:spacing w:val="-1"/>
        </w:rPr>
        <w:t>Kidričeva ulica 20, 5000 Nova Gorica</w:t>
      </w:r>
    </w:p>
    <w:p w14:paraId="0F58E13E" w14:textId="77777777" w:rsidR="005020D2" w:rsidRDefault="005020D2" w:rsidP="005020D2">
      <w:pPr>
        <w:pStyle w:val="Telobesedila"/>
        <w:spacing w:before="10"/>
        <w:jc w:val="left"/>
        <w:rPr>
          <w:rFonts w:asciiTheme="minorHAnsi" w:hAnsiTheme="minorHAnsi"/>
          <w:sz w:val="21"/>
        </w:rPr>
      </w:pPr>
    </w:p>
    <w:p w14:paraId="3DC3B645" w14:textId="77777777" w:rsidR="005020D2" w:rsidRDefault="00AC48CA" w:rsidP="005020D2">
      <w:pPr>
        <w:pStyle w:val="Telobesedila"/>
        <w:spacing w:before="10"/>
        <w:jc w:val="left"/>
        <w:rPr>
          <w:rFonts w:asciiTheme="minorHAnsi" w:hAnsiTheme="minorHAnsi"/>
          <w:sz w:val="21"/>
        </w:rPr>
      </w:pPr>
      <w:r>
        <w:rPr>
          <w:b/>
          <w:noProof/>
          <w:sz w:val="21"/>
          <w:lang w:eastAsia="en-GB"/>
        </w:rPr>
        <w:drawing>
          <wp:anchor distT="0" distB="0" distL="114300" distR="114300" simplePos="0" relativeHeight="251659264" behindDoc="0" locked="0" layoutInCell="1" allowOverlap="1" wp14:anchorId="73B0A809" wp14:editId="5B2B6631">
            <wp:simplePos x="0" y="0"/>
            <wp:positionH relativeFrom="column">
              <wp:posOffset>3854450</wp:posOffset>
            </wp:positionH>
            <wp:positionV relativeFrom="paragraph">
              <wp:posOffset>75565</wp:posOffset>
            </wp:positionV>
            <wp:extent cx="1411605" cy="500380"/>
            <wp:effectExtent l="19050" t="0" r="0" b="0"/>
            <wp:wrapThrough wrapText="bothSides">
              <wp:wrapPolygon edited="0">
                <wp:start x="-291" y="0"/>
                <wp:lineTo x="-291" y="20558"/>
                <wp:lineTo x="21571" y="20558"/>
                <wp:lineTo x="21571" y="0"/>
                <wp:lineTo x="-291" y="0"/>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11605" cy="500380"/>
                    </a:xfrm>
                    <a:prstGeom prst="rect">
                      <a:avLst/>
                    </a:prstGeom>
                    <a:noFill/>
                  </pic:spPr>
                </pic:pic>
              </a:graphicData>
            </a:graphic>
          </wp:anchor>
        </w:drawing>
      </w:r>
    </w:p>
    <w:p w14:paraId="49C3B154" w14:textId="18344C23" w:rsidR="00AC48CA" w:rsidRPr="000E38ED" w:rsidRDefault="00AC48CA" w:rsidP="005020D2">
      <w:pPr>
        <w:pStyle w:val="Telobesedila"/>
        <w:spacing w:before="9"/>
        <w:jc w:val="left"/>
        <w:rPr>
          <w:rFonts w:asciiTheme="minorHAnsi" w:hAnsiTheme="minorHAnsi"/>
        </w:rPr>
      </w:pPr>
      <w:r>
        <w:t xml:space="preserve">                                                                           </w:t>
      </w:r>
      <w:r w:rsidRPr="000E38ED">
        <w:rPr>
          <w:rFonts w:asciiTheme="minorHAnsi" w:hAnsiTheme="minorHAnsi"/>
        </w:rPr>
        <w:t xml:space="preserve">    Žig: </w:t>
      </w:r>
    </w:p>
    <w:p w14:paraId="6518FA69" w14:textId="77777777" w:rsidR="005020D2" w:rsidRDefault="005020D2" w:rsidP="00AC48CA">
      <w:pPr>
        <w:pStyle w:val="Telobesedila"/>
        <w:spacing w:before="10"/>
        <w:jc w:val="left"/>
        <w:rPr>
          <w:rFonts w:asciiTheme="minorHAnsi" w:hAnsiTheme="minorHAnsi"/>
          <w:sz w:val="21"/>
        </w:rPr>
      </w:pPr>
    </w:p>
    <w:p w14:paraId="2EC96C88" w14:textId="29B0221A" w:rsidR="00AC48CA" w:rsidRPr="000E38ED" w:rsidRDefault="00AC48CA" w:rsidP="00AC48CA">
      <w:pPr>
        <w:pStyle w:val="Telobesedila"/>
        <w:spacing w:before="10"/>
        <w:jc w:val="left"/>
        <w:rPr>
          <w:rFonts w:asciiTheme="minorHAnsi" w:hAnsiTheme="minorHAnsi"/>
          <w:sz w:val="21"/>
        </w:rPr>
      </w:pPr>
      <w:r w:rsidRPr="000E38ED">
        <w:rPr>
          <w:rFonts w:asciiTheme="minorHAnsi" w:hAnsiTheme="minorHAnsi"/>
          <w:noProof/>
          <w:lang w:eastAsia="en-GB"/>
        </w:rPr>
        <w:drawing>
          <wp:anchor distT="0" distB="0" distL="114300" distR="114300" simplePos="0" relativeHeight="251660288" behindDoc="0" locked="0" layoutInCell="1" allowOverlap="1" wp14:anchorId="2AFC48A2" wp14:editId="2B7B38BC">
            <wp:simplePos x="0" y="0"/>
            <wp:positionH relativeFrom="column">
              <wp:posOffset>4124325</wp:posOffset>
            </wp:positionH>
            <wp:positionV relativeFrom="paragraph">
              <wp:posOffset>7620</wp:posOffset>
            </wp:positionV>
            <wp:extent cx="852805" cy="500380"/>
            <wp:effectExtent l="19050" t="0" r="4445" b="0"/>
            <wp:wrapThrough wrapText="bothSides">
              <wp:wrapPolygon edited="0">
                <wp:start x="-483" y="0"/>
                <wp:lineTo x="-483" y="20558"/>
                <wp:lineTo x="21713" y="20558"/>
                <wp:lineTo x="21713" y="0"/>
                <wp:lineTo x="-483" y="0"/>
              </wp:wrapPolygon>
            </wp:wrapThrough>
            <wp:docPr id="4" name="Slika 2" descr="Description: \\Sebo\s\OSNOVA\PODPIS-ADRI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escription: \\Sebo\s\OSNOVA\PODPIS-ADRIJAN.jpg"/>
                    <pic:cNvPicPr>
                      <a:picLocks noChangeAspect="1" noChangeArrowheads="1"/>
                    </pic:cNvPicPr>
                  </pic:nvPicPr>
                  <pic:blipFill>
                    <a:blip r:embed="rId9" cstate="print"/>
                    <a:srcRect/>
                    <a:stretch>
                      <a:fillRect/>
                    </a:stretch>
                  </pic:blipFill>
                  <pic:spPr bwMode="auto">
                    <a:xfrm>
                      <a:off x="0" y="0"/>
                      <a:ext cx="852805" cy="500380"/>
                    </a:xfrm>
                    <a:prstGeom prst="rect">
                      <a:avLst/>
                    </a:prstGeom>
                    <a:noFill/>
                  </pic:spPr>
                </pic:pic>
              </a:graphicData>
            </a:graphic>
          </wp:anchor>
        </w:drawing>
      </w:r>
    </w:p>
    <w:p w14:paraId="68179137" w14:textId="49CC6972" w:rsidR="00AC48CA" w:rsidRPr="005020D2" w:rsidRDefault="00AC48CA" w:rsidP="005020D2">
      <w:pPr>
        <w:pStyle w:val="Telobesedila"/>
        <w:jc w:val="left"/>
        <w:rPr>
          <w:rFonts w:asciiTheme="minorHAnsi" w:hAnsiTheme="minorHAnsi"/>
        </w:rPr>
      </w:pPr>
      <w:r w:rsidRPr="000E38ED">
        <w:rPr>
          <w:rFonts w:asciiTheme="minorHAnsi" w:hAnsiTheme="minorHAnsi"/>
        </w:rPr>
        <w:t xml:space="preserve">                                                                               </w:t>
      </w:r>
      <w:r>
        <w:rPr>
          <w:rFonts w:asciiTheme="minorHAnsi" w:hAnsiTheme="minorHAnsi"/>
        </w:rPr>
        <w:t xml:space="preserve">                 </w:t>
      </w:r>
      <w:r w:rsidRPr="000E38ED">
        <w:rPr>
          <w:rFonts w:asciiTheme="minorHAnsi" w:hAnsiTheme="minorHAnsi"/>
        </w:rPr>
        <w:t>Podpis:</w:t>
      </w:r>
      <w:r w:rsidRPr="000E38ED">
        <w:rPr>
          <w:rFonts w:asciiTheme="minorHAnsi" w:hAnsiTheme="minorHAnsi"/>
          <w:noProof/>
          <w:lang w:eastAsia="sl-SI"/>
        </w:rPr>
        <w:t xml:space="preserve"> </w:t>
      </w:r>
    </w:p>
    <w:p w14:paraId="6B2AD0F5" w14:textId="77777777" w:rsidR="00AC48CA" w:rsidRDefault="00AC48CA" w:rsidP="00AC48CA">
      <w:pPr>
        <w:pStyle w:val="Telobesedila"/>
        <w:spacing w:before="5"/>
        <w:rPr>
          <w:sz w:val="20"/>
        </w:rPr>
      </w:pPr>
    </w:p>
    <w:p w14:paraId="649F3765" w14:textId="77777777" w:rsidR="00AC48CA" w:rsidRDefault="00AC48CA" w:rsidP="00AC48CA">
      <w:pPr>
        <w:pStyle w:val="Telobesedila"/>
        <w:spacing w:before="5"/>
        <w:rPr>
          <w:sz w:val="20"/>
        </w:rPr>
      </w:pPr>
    </w:p>
    <w:p w14:paraId="33F74F8F" w14:textId="77777777" w:rsidR="00AC48CA" w:rsidRDefault="00AC48CA" w:rsidP="00AC48CA">
      <w:pPr>
        <w:tabs>
          <w:tab w:val="left" w:pos="5119"/>
        </w:tabs>
        <w:spacing w:before="1"/>
        <w:ind w:left="441"/>
      </w:pPr>
      <w:r>
        <w:rPr>
          <w:spacing w:val="-1"/>
          <w:w w:val="95"/>
        </w:rPr>
        <w:t>Pooblaščeni</w:t>
      </w:r>
      <w:r>
        <w:rPr>
          <w:spacing w:val="-11"/>
          <w:w w:val="95"/>
        </w:rPr>
        <w:t xml:space="preserve"> </w:t>
      </w:r>
      <w:r>
        <w:rPr>
          <w:spacing w:val="-1"/>
          <w:w w:val="95"/>
        </w:rPr>
        <w:t>predstavnik</w:t>
      </w:r>
      <w:r>
        <w:rPr>
          <w:spacing w:val="-10"/>
          <w:w w:val="95"/>
        </w:rPr>
        <w:t xml:space="preserve"> </w:t>
      </w:r>
      <w:r>
        <w:rPr>
          <w:w w:val="95"/>
        </w:rPr>
        <w:t>izdelovalca</w:t>
      </w:r>
      <w:r>
        <w:rPr>
          <w:b/>
          <w:w w:val="95"/>
        </w:rPr>
        <w:t>:</w:t>
      </w:r>
      <w:r>
        <w:rPr>
          <w:b/>
          <w:w w:val="95"/>
        </w:rPr>
        <w:tab/>
      </w:r>
      <w:r>
        <w:rPr>
          <w:b/>
        </w:rPr>
        <w:t>Adrijan Cingerle,</w:t>
      </w:r>
      <w:r>
        <w:rPr>
          <w:b/>
          <w:spacing w:val="-11"/>
        </w:rPr>
        <w:t xml:space="preserve"> </w:t>
      </w:r>
      <w:r>
        <w:rPr>
          <w:b/>
        </w:rPr>
        <w:t>univ.</w:t>
      </w:r>
      <w:r>
        <w:rPr>
          <w:b/>
          <w:spacing w:val="-12"/>
        </w:rPr>
        <w:t xml:space="preserve"> </w:t>
      </w:r>
      <w:r>
        <w:rPr>
          <w:b/>
        </w:rPr>
        <w:t>dipl.</w:t>
      </w:r>
      <w:r>
        <w:rPr>
          <w:b/>
          <w:spacing w:val="-11"/>
        </w:rPr>
        <w:t xml:space="preserve"> </w:t>
      </w:r>
      <w:r>
        <w:rPr>
          <w:b/>
        </w:rPr>
        <w:t>inž.</w:t>
      </w:r>
      <w:r>
        <w:rPr>
          <w:b/>
          <w:spacing w:val="-11"/>
        </w:rPr>
        <w:t xml:space="preserve"> </w:t>
      </w:r>
      <w:r>
        <w:rPr>
          <w:b/>
        </w:rPr>
        <w:t>arh</w:t>
      </w:r>
      <w:r>
        <w:t>.</w:t>
      </w:r>
    </w:p>
    <w:p w14:paraId="31B3ECDA" w14:textId="52C22F35" w:rsidR="00AC48CA" w:rsidRPr="0095119A" w:rsidRDefault="00AC48CA" w:rsidP="00AC48CA">
      <w:pPr>
        <w:spacing w:before="6"/>
        <w:ind w:left="5119"/>
        <w:rPr>
          <w:b/>
        </w:rPr>
      </w:pPr>
      <w:r>
        <w:rPr>
          <w:b/>
        </w:rPr>
        <w:t>ZAPS A - 1497</w:t>
      </w:r>
    </w:p>
    <w:p w14:paraId="73968D62" w14:textId="77777777" w:rsidR="005020D2" w:rsidRDefault="00AC48CA" w:rsidP="005020D2">
      <w:pPr>
        <w:pStyle w:val="Telobesedila"/>
        <w:spacing w:before="3"/>
        <w:rPr>
          <w:spacing w:val="-1"/>
          <w:w w:val="95"/>
        </w:rPr>
      </w:pPr>
      <w:r>
        <w:rPr>
          <w:b/>
          <w:noProof/>
          <w:sz w:val="32"/>
          <w:lang w:eastAsia="en-GB"/>
        </w:rPr>
        <w:drawing>
          <wp:anchor distT="0" distB="0" distL="114300" distR="114300" simplePos="0" relativeHeight="251661312" behindDoc="0" locked="0" layoutInCell="1" allowOverlap="1" wp14:anchorId="313C3B85" wp14:editId="6EC43222">
            <wp:simplePos x="0" y="0"/>
            <wp:positionH relativeFrom="column">
              <wp:posOffset>3935730</wp:posOffset>
            </wp:positionH>
            <wp:positionV relativeFrom="paragraph">
              <wp:posOffset>76200</wp:posOffset>
            </wp:positionV>
            <wp:extent cx="1411605" cy="500380"/>
            <wp:effectExtent l="19050" t="0" r="0" b="0"/>
            <wp:wrapThrough wrapText="bothSides">
              <wp:wrapPolygon edited="0">
                <wp:start x="-291" y="0"/>
                <wp:lineTo x="-291" y="20558"/>
                <wp:lineTo x="21571" y="20558"/>
                <wp:lineTo x="21571" y="0"/>
                <wp:lineTo x="-291"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411605" cy="500380"/>
                    </a:xfrm>
                    <a:prstGeom prst="rect">
                      <a:avLst/>
                    </a:prstGeom>
                    <a:noFill/>
                  </pic:spPr>
                </pic:pic>
              </a:graphicData>
            </a:graphic>
          </wp:anchor>
        </w:drawing>
      </w:r>
    </w:p>
    <w:p w14:paraId="48509F11" w14:textId="77777777" w:rsidR="005020D2" w:rsidRDefault="00AC48CA" w:rsidP="005020D2">
      <w:pPr>
        <w:pStyle w:val="Telobesedila"/>
        <w:spacing w:before="10"/>
        <w:jc w:val="left"/>
        <w:rPr>
          <w:rFonts w:asciiTheme="minorHAnsi" w:hAnsiTheme="minorHAnsi"/>
          <w:sz w:val="21"/>
        </w:rPr>
      </w:pPr>
      <w:r>
        <w:rPr>
          <w:spacing w:val="-1"/>
          <w:w w:val="95"/>
        </w:rPr>
        <w:t xml:space="preserve">                                                                                    </w:t>
      </w:r>
      <w:r w:rsidRPr="00BF0E08">
        <w:rPr>
          <w:rFonts w:asciiTheme="minorHAnsi" w:hAnsiTheme="minorHAnsi"/>
          <w:spacing w:val="-1"/>
          <w:w w:val="95"/>
        </w:rPr>
        <w:t>Žig</w:t>
      </w:r>
      <w:r w:rsidRPr="00BF0E08">
        <w:rPr>
          <w:rFonts w:asciiTheme="minorHAnsi" w:hAnsiTheme="minorHAnsi"/>
        </w:rPr>
        <w:t xml:space="preserve">:   </w:t>
      </w:r>
    </w:p>
    <w:p w14:paraId="31AAABD5" w14:textId="57F32604" w:rsidR="00AC48CA" w:rsidRPr="005020D2" w:rsidRDefault="00AC48CA" w:rsidP="005020D2">
      <w:pPr>
        <w:pStyle w:val="Telobesedila"/>
        <w:spacing w:before="3"/>
        <w:rPr>
          <w:rFonts w:asciiTheme="minorHAnsi" w:hAnsiTheme="minorHAnsi"/>
        </w:rPr>
      </w:pPr>
      <w:r>
        <w:rPr>
          <w:noProof/>
          <w:lang w:eastAsia="en-GB"/>
        </w:rPr>
        <w:drawing>
          <wp:anchor distT="0" distB="0" distL="114300" distR="114300" simplePos="0" relativeHeight="251662336" behindDoc="0" locked="0" layoutInCell="1" allowOverlap="1" wp14:anchorId="77C433DD" wp14:editId="3D06ACAE">
            <wp:simplePos x="0" y="0"/>
            <wp:positionH relativeFrom="column">
              <wp:posOffset>4035425</wp:posOffset>
            </wp:positionH>
            <wp:positionV relativeFrom="paragraph">
              <wp:posOffset>66040</wp:posOffset>
            </wp:positionV>
            <wp:extent cx="1002030" cy="612140"/>
            <wp:effectExtent l="19050" t="0" r="7620" b="0"/>
            <wp:wrapThrough wrapText="bothSides">
              <wp:wrapPolygon edited="0">
                <wp:start x="-411" y="0"/>
                <wp:lineTo x="-411" y="20838"/>
                <wp:lineTo x="21764" y="20838"/>
                <wp:lineTo x="21764" y="0"/>
                <wp:lineTo x="-411" y="0"/>
              </wp:wrapPolygon>
            </wp:wrapThrough>
            <wp:docPr id="5" name="Slika 5" descr="Description: \\Sebo\s\OSNOVA\PODPIS-ADRI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ebo\s\OSNOVA\PODPIS-ADRIJAN.jpg"/>
                    <pic:cNvPicPr>
                      <a:picLocks noChangeAspect="1" noChangeArrowheads="1"/>
                    </pic:cNvPicPr>
                  </pic:nvPicPr>
                  <pic:blipFill>
                    <a:blip r:embed="rId10" cstate="print"/>
                    <a:srcRect/>
                    <a:stretch>
                      <a:fillRect/>
                    </a:stretch>
                  </pic:blipFill>
                  <pic:spPr bwMode="auto">
                    <a:xfrm>
                      <a:off x="0" y="0"/>
                      <a:ext cx="1002030" cy="612140"/>
                    </a:xfrm>
                    <a:prstGeom prst="rect">
                      <a:avLst/>
                    </a:prstGeom>
                    <a:noFill/>
                  </pic:spPr>
                </pic:pic>
              </a:graphicData>
            </a:graphic>
          </wp:anchor>
        </w:drawing>
      </w:r>
    </w:p>
    <w:p w14:paraId="7B8ED8FA" w14:textId="1C762858" w:rsidR="00AC48CA" w:rsidRDefault="00AC48CA" w:rsidP="00AC48CA">
      <w:pPr>
        <w:pStyle w:val="Telobesedila"/>
        <w:jc w:val="left"/>
        <w:rPr>
          <w:rFonts w:asciiTheme="minorHAnsi" w:hAnsiTheme="minorHAnsi"/>
        </w:rPr>
      </w:pPr>
      <w:r>
        <w:t xml:space="preserve">                                                                              </w:t>
      </w:r>
      <w:r w:rsidRPr="00BF0E08">
        <w:rPr>
          <w:rFonts w:asciiTheme="minorHAnsi" w:hAnsiTheme="minorHAnsi"/>
        </w:rPr>
        <w:t>Podpis:</w:t>
      </w:r>
    </w:p>
    <w:p w14:paraId="2DB47248" w14:textId="3CB7C034" w:rsidR="005020D2" w:rsidRDefault="005020D2">
      <w:pPr>
        <w:spacing w:after="160" w:line="259" w:lineRule="auto"/>
        <w:rPr>
          <w:b/>
          <w:color w:val="FFFFFF"/>
          <w:sz w:val="28"/>
          <w:szCs w:val="28"/>
          <w:shd w:val="clear" w:color="auto" w:fill="000000"/>
        </w:rPr>
      </w:pPr>
      <w:r>
        <w:rPr>
          <w:b/>
          <w:color w:val="FFFFFF"/>
          <w:sz w:val="28"/>
          <w:szCs w:val="28"/>
          <w:shd w:val="clear" w:color="auto" w:fill="000000"/>
        </w:rPr>
        <w:br w:type="page"/>
      </w:r>
    </w:p>
    <w:p w14:paraId="1ED224BD" w14:textId="1A5FC75D" w:rsidR="00BE2DF0" w:rsidRDefault="00BE2DF0" w:rsidP="00BE2DF0">
      <w:pPr>
        <w:pStyle w:val="Naslov1"/>
        <w:jc w:val="center"/>
      </w:pPr>
      <w:bookmarkStart w:id="1" w:name="_Toc134443309"/>
      <w:r>
        <w:lastRenderedPageBreak/>
        <w:t>IZDELOVALCI NALOGE</w:t>
      </w:r>
      <w:bookmarkEnd w:id="1"/>
    </w:p>
    <w:p w14:paraId="4E4B92FB" w14:textId="77777777" w:rsidR="009247DF" w:rsidRDefault="009247DF" w:rsidP="009247DF">
      <w:pPr>
        <w:pStyle w:val="Telobesedila"/>
        <w:spacing w:before="5"/>
        <w:rPr>
          <w:sz w:val="20"/>
        </w:rPr>
      </w:pPr>
    </w:p>
    <w:p w14:paraId="7E90F710" w14:textId="5CB8EC05" w:rsidR="00AC48CA" w:rsidRPr="00BE2DF0" w:rsidRDefault="0091494E" w:rsidP="00BE2DF0">
      <w:pPr>
        <w:tabs>
          <w:tab w:val="left" w:pos="5119"/>
        </w:tabs>
        <w:spacing w:before="1"/>
        <w:ind w:left="441"/>
        <w:rPr>
          <w:spacing w:val="-1"/>
          <w:w w:val="95"/>
        </w:rPr>
      </w:pPr>
      <w:r>
        <w:rPr>
          <w:b/>
          <w:noProof/>
          <w:lang w:val="en-GB" w:eastAsia="en-GB"/>
        </w:rPr>
        <w:drawing>
          <wp:anchor distT="0" distB="0" distL="114300" distR="114300" simplePos="0" relativeHeight="251666432" behindDoc="1" locked="0" layoutInCell="1" allowOverlap="1" wp14:anchorId="417A7CBB" wp14:editId="5102F657">
            <wp:simplePos x="0" y="0"/>
            <wp:positionH relativeFrom="column">
              <wp:posOffset>3785870</wp:posOffset>
            </wp:positionH>
            <wp:positionV relativeFrom="paragraph">
              <wp:posOffset>235585</wp:posOffset>
            </wp:positionV>
            <wp:extent cx="2000250" cy="2295525"/>
            <wp:effectExtent l="0" t="0" r="0" b="952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F0" w:rsidRPr="00BE2DF0">
        <w:rPr>
          <w:spacing w:val="-1"/>
          <w:w w:val="95"/>
        </w:rPr>
        <w:t xml:space="preserve">Odgovorni vodja za pripravo </w:t>
      </w:r>
      <w:r w:rsidR="00BE2DF0">
        <w:rPr>
          <w:spacing w:val="-1"/>
          <w:w w:val="95"/>
        </w:rPr>
        <w:br/>
      </w:r>
      <w:r w:rsidR="00BE2DF0" w:rsidRPr="00BE2DF0">
        <w:rPr>
          <w:spacing w:val="-1"/>
          <w:w w:val="95"/>
        </w:rPr>
        <w:t>prostorskega izvedbenega akta</w:t>
      </w:r>
      <w:r w:rsidR="00AC48CA">
        <w:rPr>
          <w:b/>
          <w:w w:val="95"/>
        </w:rPr>
        <w:t>:</w:t>
      </w:r>
      <w:r w:rsidR="00AC48CA">
        <w:rPr>
          <w:b/>
          <w:w w:val="95"/>
        </w:rPr>
        <w:tab/>
      </w:r>
      <w:r w:rsidR="00AC48CA">
        <w:rPr>
          <w:b/>
        </w:rPr>
        <w:t>Igor Premzl,</w:t>
      </w:r>
      <w:r w:rsidR="00AC48CA">
        <w:rPr>
          <w:b/>
          <w:spacing w:val="-11"/>
        </w:rPr>
        <w:t xml:space="preserve"> </w:t>
      </w:r>
      <w:r w:rsidR="00AC48CA">
        <w:rPr>
          <w:b/>
        </w:rPr>
        <w:t>univ.</w:t>
      </w:r>
      <w:r w:rsidR="00AC48CA">
        <w:rPr>
          <w:b/>
          <w:spacing w:val="-12"/>
        </w:rPr>
        <w:t xml:space="preserve"> </w:t>
      </w:r>
      <w:r w:rsidR="00AC48CA">
        <w:rPr>
          <w:b/>
        </w:rPr>
        <w:t>dipl.</w:t>
      </w:r>
      <w:r w:rsidR="00AC48CA">
        <w:rPr>
          <w:b/>
          <w:spacing w:val="-11"/>
        </w:rPr>
        <w:t xml:space="preserve"> </w:t>
      </w:r>
      <w:r w:rsidR="00AC48CA">
        <w:rPr>
          <w:b/>
        </w:rPr>
        <w:t>inž.</w:t>
      </w:r>
      <w:r w:rsidR="00AC48CA">
        <w:rPr>
          <w:b/>
          <w:spacing w:val="-11"/>
        </w:rPr>
        <w:t xml:space="preserve"> </w:t>
      </w:r>
      <w:r w:rsidR="00AC48CA">
        <w:rPr>
          <w:b/>
        </w:rPr>
        <w:t>arh</w:t>
      </w:r>
      <w:r w:rsidR="00AC48CA">
        <w:t>.</w:t>
      </w:r>
    </w:p>
    <w:p w14:paraId="1A6328E3" w14:textId="01C0CE59" w:rsidR="00AC48CA" w:rsidRPr="0095119A" w:rsidRDefault="00AC48CA" w:rsidP="00AC48CA">
      <w:pPr>
        <w:spacing w:before="6"/>
        <w:ind w:left="5119"/>
        <w:rPr>
          <w:b/>
        </w:rPr>
      </w:pPr>
      <w:r>
        <w:rPr>
          <w:b/>
        </w:rPr>
        <w:t>ZAPS A - 0919</w:t>
      </w:r>
    </w:p>
    <w:p w14:paraId="5C01DB6C" w14:textId="77777777" w:rsidR="009247DF" w:rsidRDefault="009247DF" w:rsidP="009247DF">
      <w:pPr>
        <w:pStyle w:val="Telobesedila"/>
        <w:spacing w:before="5"/>
        <w:rPr>
          <w:sz w:val="20"/>
        </w:rPr>
      </w:pPr>
    </w:p>
    <w:p w14:paraId="2DE6DB89" w14:textId="77777777" w:rsidR="00AC48CA" w:rsidRPr="00BF0E08" w:rsidRDefault="00AC48CA" w:rsidP="00AC48CA">
      <w:pPr>
        <w:pStyle w:val="Telobesedila"/>
        <w:jc w:val="left"/>
        <w:rPr>
          <w:rFonts w:asciiTheme="minorHAnsi" w:hAnsiTheme="minorHAnsi"/>
        </w:rPr>
      </w:pPr>
      <w:r>
        <w:rPr>
          <w:spacing w:val="-1"/>
          <w:w w:val="95"/>
        </w:rPr>
        <w:t xml:space="preserve">                                                                                    </w:t>
      </w:r>
      <w:r w:rsidRPr="00BF0E08">
        <w:rPr>
          <w:rFonts w:asciiTheme="minorHAnsi" w:hAnsiTheme="minorHAnsi"/>
          <w:spacing w:val="-1"/>
          <w:w w:val="95"/>
        </w:rPr>
        <w:t>Žig</w:t>
      </w:r>
      <w:r w:rsidRPr="00BF0E08">
        <w:rPr>
          <w:rFonts w:asciiTheme="minorHAnsi" w:hAnsiTheme="minorHAnsi"/>
        </w:rPr>
        <w:t xml:space="preserve">:   </w:t>
      </w:r>
    </w:p>
    <w:p w14:paraId="445276D5" w14:textId="77777777" w:rsidR="009247DF" w:rsidRDefault="009247DF" w:rsidP="009247DF">
      <w:pPr>
        <w:pStyle w:val="Telobesedila"/>
        <w:spacing w:before="5"/>
        <w:rPr>
          <w:sz w:val="20"/>
        </w:rPr>
      </w:pPr>
    </w:p>
    <w:p w14:paraId="480334B5" w14:textId="0FB2CD6A" w:rsidR="00AC48CA" w:rsidRDefault="00AC48CA" w:rsidP="00AC48CA">
      <w:pPr>
        <w:pStyle w:val="Telobesedila"/>
        <w:jc w:val="left"/>
        <w:rPr>
          <w:rFonts w:asciiTheme="minorHAnsi" w:hAnsiTheme="minorHAnsi"/>
        </w:rPr>
      </w:pPr>
      <w:r>
        <w:t xml:space="preserve">                                                                              </w:t>
      </w:r>
      <w:r>
        <w:rPr>
          <w:rFonts w:asciiTheme="minorHAnsi" w:hAnsiTheme="minorHAnsi"/>
        </w:rPr>
        <w:t>Podpis:</w:t>
      </w:r>
    </w:p>
    <w:p w14:paraId="2FEF0775" w14:textId="77777777" w:rsidR="009247DF" w:rsidRDefault="009247DF" w:rsidP="009247DF">
      <w:pPr>
        <w:pStyle w:val="Telobesedila"/>
        <w:spacing w:before="5"/>
        <w:rPr>
          <w:sz w:val="20"/>
        </w:rPr>
      </w:pPr>
    </w:p>
    <w:p w14:paraId="2AA5A671" w14:textId="3D4364CB" w:rsidR="009247DF" w:rsidRDefault="009247DF" w:rsidP="009247DF">
      <w:pPr>
        <w:pStyle w:val="Telobesedila"/>
        <w:spacing w:before="5"/>
        <w:rPr>
          <w:sz w:val="20"/>
        </w:rPr>
      </w:pPr>
    </w:p>
    <w:p w14:paraId="5D7E9C95" w14:textId="77777777" w:rsidR="0091494E" w:rsidRDefault="0091494E" w:rsidP="009247DF">
      <w:pPr>
        <w:pStyle w:val="Telobesedila"/>
        <w:spacing w:before="5"/>
        <w:rPr>
          <w:sz w:val="20"/>
        </w:rPr>
      </w:pPr>
    </w:p>
    <w:p w14:paraId="5D803AE4" w14:textId="02B48DBB" w:rsidR="007535D3" w:rsidRDefault="007535D3" w:rsidP="007535D3">
      <w:pPr>
        <w:pStyle w:val="Telobesedila"/>
        <w:tabs>
          <w:tab w:val="clear" w:pos="720"/>
          <w:tab w:val="left" w:pos="426"/>
        </w:tabs>
        <w:spacing w:line="252" w:lineRule="exact"/>
        <w:ind w:left="4956" w:hanging="4530"/>
        <w:jc w:val="left"/>
        <w:rPr>
          <w:rFonts w:asciiTheme="minorHAnsi" w:eastAsiaTheme="minorHAnsi" w:hAnsiTheme="minorHAnsi" w:cstheme="minorBidi"/>
          <w:spacing w:val="-1"/>
          <w:w w:val="95"/>
          <w:szCs w:val="22"/>
          <w:lang w:val="sl-SI" w:eastAsia="en-US"/>
        </w:rPr>
      </w:pPr>
      <w:r w:rsidRPr="007535D3">
        <w:rPr>
          <w:rFonts w:asciiTheme="minorHAnsi" w:eastAsiaTheme="minorHAnsi" w:hAnsiTheme="minorHAnsi" w:cstheme="minorBidi"/>
          <w:spacing w:val="-1"/>
          <w:w w:val="95"/>
          <w:szCs w:val="22"/>
          <w:lang w:val="sl-SI" w:eastAsia="en-US"/>
        </w:rPr>
        <w:t>Interdisciplinarn</w:t>
      </w:r>
      <w:r>
        <w:rPr>
          <w:rFonts w:asciiTheme="minorHAnsi" w:eastAsiaTheme="minorHAnsi" w:hAnsiTheme="minorHAnsi" w:cstheme="minorBidi"/>
          <w:spacing w:val="-1"/>
          <w:w w:val="95"/>
          <w:szCs w:val="22"/>
          <w:lang w:val="sl-SI" w:eastAsia="en-US"/>
        </w:rPr>
        <w:t>a</w:t>
      </w:r>
      <w:r w:rsidRPr="007535D3">
        <w:rPr>
          <w:rFonts w:asciiTheme="minorHAnsi" w:eastAsiaTheme="minorHAnsi" w:hAnsiTheme="minorHAnsi" w:cstheme="minorBidi"/>
          <w:spacing w:val="-1"/>
          <w:w w:val="95"/>
          <w:szCs w:val="22"/>
          <w:lang w:val="sl-SI" w:eastAsia="en-US"/>
        </w:rPr>
        <w:t xml:space="preserve"> skupin</w:t>
      </w:r>
      <w:r>
        <w:rPr>
          <w:rFonts w:asciiTheme="minorHAnsi" w:eastAsiaTheme="minorHAnsi" w:hAnsiTheme="minorHAnsi" w:cstheme="minorBidi"/>
          <w:spacing w:val="-1"/>
          <w:w w:val="95"/>
          <w:szCs w:val="22"/>
          <w:lang w:val="sl-SI" w:eastAsia="en-US"/>
        </w:rPr>
        <w:t>a</w:t>
      </w:r>
      <w:r w:rsidRPr="007535D3">
        <w:rPr>
          <w:rFonts w:asciiTheme="minorHAnsi" w:eastAsiaTheme="minorHAnsi" w:hAnsiTheme="minorHAnsi" w:cstheme="minorBidi"/>
          <w:spacing w:val="-1"/>
          <w:w w:val="95"/>
          <w:szCs w:val="22"/>
          <w:lang w:val="sl-SI" w:eastAsia="en-US"/>
        </w:rPr>
        <w:t xml:space="preserve"> strokovnjakov</w:t>
      </w:r>
      <w:r w:rsidR="00AC48CA" w:rsidRPr="00821231">
        <w:rPr>
          <w:rFonts w:asciiTheme="minorHAnsi" w:eastAsiaTheme="minorHAnsi" w:hAnsiTheme="minorHAnsi" w:cstheme="minorBidi"/>
          <w:spacing w:val="-1"/>
          <w:w w:val="95"/>
          <w:szCs w:val="22"/>
          <w:lang w:val="sl-SI" w:eastAsia="en-US"/>
        </w:rPr>
        <w:t>:</w:t>
      </w:r>
      <w:r w:rsidR="00861560">
        <w:rPr>
          <w:rFonts w:asciiTheme="minorHAnsi" w:eastAsiaTheme="minorHAnsi" w:hAnsiTheme="minorHAnsi" w:cstheme="minorBidi"/>
          <w:spacing w:val="-1"/>
          <w:w w:val="95"/>
          <w:szCs w:val="22"/>
          <w:lang w:val="sl-SI" w:eastAsia="en-US"/>
        </w:rPr>
        <w:tab/>
      </w:r>
      <w:r w:rsidR="00861560">
        <w:rPr>
          <w:rFonts w:asciiTheme="minorHAnsi" w:eastAsiaTheme="minorHAnsi" w:hAnsiTheme="minorHAnsi" w:cstheme="minorBidi"/>
          <w:spacing w:val="-1"/>
          <w:w w:val="95"/>
          <w:szCs w:val="22"/>
          <w:lang w:val="sl-SI" w:eastAsia="en-US"/>
        </w:rPr>
        <w:tab/>
      </w:r>
      <w:r w:rsidRPr="007535D3">
        <w:rPr>
          <w:rFonts w:asciiTheme="minorHAnsi" w:eastAsiaTheme="minorHAnsi" w:hAnsiTheme="minorHAnsi" w:cstheme="minorBidi"/>
          <w:b/>
          <w:szCs w:val="22"/>
          <w:lang w:val="sl-SI" w:eastAsia="en-US"/>
        </w:rPr>
        <w:t xml:space="preserve">Igor Premzl, univ. dipl. inž. </w:t>
      </w:r>
      <w:r w:rsidR="00262353">
        <w:rPr>
          <w:rFonts w:asciiTheme="minorHAnsi" w:eastAsiaTheme="minorHAnsi" w:hAnsiTheme="minorHAnsi" w:cstheme="minorBidi"/>
          <w:b/>
          <w:szCs w:val="22"/>
          <w:lang w:val="sl-SI" w:eastAsia="en-US"/>
        </w:rPr>
        <w:t>a</w:t>
      </w:r>
      <w:r w:rsidRPr="007535D3">
        <w:rPr>
          <w:rFonts w:asciiTheme="minorHAnsi" w:eastAsiaTheme="minorHAnsi" w:hAnsiTheme="minorHAnsi" w:cstheme="minorBidi"/>
          <w:b/>
          <w:szCs w:val="22"/>
          <w:lang w:val="sl-SI" w:eastAsia="en-US"/>
        </w:rPr>
        <w:t>rh.,</w:t>
      </w:r>
    </w:p>
    <w:p w14:paraId="1CEB51DB" w14:textId="3A9D3300" w:rsidR="00AC48CA" w:rsidRPr="00861560" w:rsidRDefault="007535D3" w:rsidP="007535D3">
      <w:pPr>
        <w:pStyle w:val="Telobesedila"/>
        <w:tabs>
          <w:tab w:val="clear" w:pos="720"/>
          <w:tab w:val="left" w:pos="426"/>
        </w:tabs>
        <w:spacing w:line="252" w:lineRule="exact"/>
        <w:ind w:left="4956" w:hanging="4530"/>
        <w:jc w:val="left"/>
        <w:rPr>
          <w:rFonts w:asciiTheme="minorHAnsi" w:eastAsiaTheme="minorHAnsi" w:hAnsiTheme="minorHAnsi" w:cstheme="minorBidi"/>
          <w:b/>
          <w:szCs w:val="22"/>
          <w:lang w:val="sl-SI" w:eastAsia="en-US"/>
        </w:rPr>
      </w:pPr>
      <w:r>
        <w:rPr>
          <w:rFonts w:asciiTheme="minorHAnsi" w:eastAsiaTheme="minorHAnsi" w:hAnsiTheme="minorHAnsi" w:cstheme="minorBidi"/>
          <w:spacing w:val="-1"/>
          <w:w w:val="95"/>
          <w:szCs w:val="22"/>
          <w:lang w:val="sl-SI" w:eastAsia="en-US"/>
        </w:rPr>
        <w:tab/>
      </w:r>
      <w:r>
        <w:rPr>
          <w:rFonts w:asciiTheme="minorHAnsi" w:eastAsiaTheme="minorHAnsi" w:hAnsiTheme="minorHAnsi" w:cstheme="minorBidi"/>
          <w:spacing w:val="-1"/>
          <w:w w:val="95"/>
          <w:szCs w:val="22"/>
          <w:lang w:val="sl-SI" w:eastAsia="en-US"/>
        </w:rPr>
        <w:tab/>
      </w:r>
      <w:r>
        <w:rPr>
          <w:rFonts w:asciiTheme="minorHAnsi" w:eastAsiaTheme="minorHAnsi" w:hAnsiTheme="minorHAnsi" w:cstheme="minorBidi"/>
          <w:spacing w:val="-1"/>
          <w:w w:val="95"/>
          <w:szCs w:val="22"/>
          <w:lang w:val="sl-SI" w:eastAsia="en-US"/>
        </w:rPr>
        <w:tab/>
      </w:r>
      <w:r>
        <w:rPr>
          <w:rFonts w:asciiTheme="minorHAnsi" w:eastAsiaTheme="minorHAnsi" w:hAnsiTheme="minorHAnsi" w:cstheme="minorBidi"/>
          <w:spacing w:val="-1"/>
          <w:w w:val="95"/>
          <w:szCs w:val="22"/>
          <w:lang w:val="sl-SI" w:eastAsia="en-US"/>
        </w:rPr>
        <w:tab/>
      </w:r>
      <w:r>
        <w:rPr>
          <w:rFonts w:asciiTheme="minorHAnsi" w:eastAsiaTheme="minorHAnsi" w:hAnsiTheme="minorHAnsi" w:cstheme="minorBidi"/>
          <w:spacing w:val="-1"/>
          <w:w w:val="95"/>
          <w:szCs w:val="22"/>
          <w:lang w:val="sl-SI" w:eastAsia="en-US"/>
        </w:rPr>
        <w:tab/>
      </w:r>
      <w:r>
        <w:rPr>
          <w:rFonts w:asciiTheme="minorHAnsi" w:eastAsiaTheme="minorHAnsi" w:hAnsiTheme="minorHAnsi" w:cstheme="minorBidi"/>
          <w:spacing w:val="-1"/>
          <w:w w:val="95"/>
          <w:szCs w:val="22"/>
          <w:lang w:val="sl-SI" w:eastAsia="en-US"/>
        </w:rPr>
        <w:tab/>
      </w:r>
      <w:r w:rsidR="00861560" w:rsidRPr="00861560">
        <w:rPr>
          <w:rFonts w:asciiTheme="minorHAnsi" w:eastAsiaTheme="minorHAnsi" w:hAnsiTheme="minorHAnsi" w:cstheme="minorBidi"/>
          <w:b/>
          <w:szCs w:val="22"/>
          <w:lang w:val="sl-SI" w:eastAsia="en-US"/>
        </w:rPr>
        <w:t>Adrijan Cingerle, univ.dipl. inž. arh</w:t>
      </w:r>
      <w:r w:rsidR="00AC48CA" w:rsidRPr="00861560">
        <w:rPr>
          <w:rFonts w:asciiTheme="minorHAnsi" w:eastAsiaTheme="minorHAnsi" w:hAnsiTheme="minorHAnsi" w:cstheme="minorBidi"/>
          <w:b/>
          <w:szCs w:val="22"/>
          <w:lang w:val="sl-SI" w:eastAsia="en-US"/>
        </w:rPr>
        <w:t>.</w:t>
      </w:r>
      <w:r w:rsidR="00861560">
        <w:rPr>
          <w:rFonts w:asciiTheme="minorHAnsi" w:eastAsiaTheme="minorHAnsi" w:hAnsiTheme="minorHAnsi" w:cstheme="minorBidi"/>
          <w:b/>
          <w:szCs w:val="22"/>
          <w:lang w:val="sl-SI" w:eastAsia="en-US"/>
        </w:rPr>
        <w:t>,</w:t>
      </w:r>
      <w:r w:rsidR="00861560">
        <w:rPr>
          <w:rFonts w:asciiTheme="minorHAnsi" w:eastAsiaTheme="minorHAnsi" w:hAnsiTheme="minorHAnsi" w:cstheme="minorBidi"/>
          <w:b/>
          <w:szCs w:val="22"/>
          <w:lang w:val="sl-SI" w:eastAsia="en-US"/>
        </w:rPr>
        <w:br/>
      </w:r>
      <w:r w:rsidR="00AC48CA" w:rsidRPr="00861560">
        <w:rPr>
          <w:rFonts w:asciiTheme="minorHAnsi" w:eastAsiaTheme="minorHAnsi" w:hAnsiTheme="minorHAnsi" w:cstheme="minorBidi"/>
          <w:b/>
          <w:szCs w:val="22"/>
          <w:lang w:val="sl-SI" w:eastAsia="en-US"/>
        </w:rPr>
        <w:t>Dorotea Volk, univ. dipl. inž. kraj. arh.</w:t>
      </w:r>
    </w:p>
    <w:p w14:paraId="0AB00BAA" w14:textId="77777777" w:rsidR="00AC48CA" w:rsidRDefault="00AC48CA" w:rsidP="00AC48CA">
      <w:pPr>
        <w:rPr>
          <w:w w:val="95"/>
        </w:rPr>
      </w:pPr>
      <w:r>
        <w:rPr>
          <w:w w:val="95"/>
        </w:rPr>
        <w:br w:type="page"/>
      </w:r>
    </w:p>
    <w:p w14:paraId="1EBC28B7" w14:textId="52D608DA" w:rsidR="00AC48CA" w:rsidRDefault="00AC48CA" w:rsidP="00262353">
      <w:pPr>
        <w:pStyle w:val="Naslov1"/>
      </w:pPr>
      <w:bookmarkStart w:id="2" w:name="_Toc134443310"/>
      <w:r w:rsidRPr="00FF3291">
        <w:lastRenderedPageBreak/>
        <w:t>VSEBIN</w:t>
      </w:r>
      <w:r w:rsidR="009E0846">
        <w:t>A</w:t>
      </w:r>
      <w:bookmarkEnd w:id="2"/>
    </w:p>
    <w:p w14:paraId="79AA07A9" w14:textId="77777777" w:rsidR="009E0846" w:rsidRDefault="009E0846" w:rsidP="009E0846">
      <w:pPr>
        <w:tabs>
          <w:tab w:val="left" w:pos="9745"/>
        </w:tabs>
        <w:rPr>
          <w:spacing w:val="-1"/>
          <w:w w:val="95"/>
        </w:rPr>
      </w:pPr>
    </w:p>
    <w:p w14:paraId="2EFE18C6" w14:textId="0FC7A8F9" w:rsidR="009E0846" w:rsidRPr="009E0846" w:rsidRDefault="009E0846" w:rsidP="009E0846">
      <w:pPr>
        <w:tabs>
          <w:tab w:val="left" w:pos="9745"/>
        </w:tabs>
        <w:rPr>
          <w:spacing w:val="-1"/>
          <w:w w:val="95"/>
        </w:rPr>
      </w:pPr>
      <w:r w:rsidRPr="009E0846">
        <w:rPr>
          <w:spacing w:val="-1"/>
          <w:w w:val="95"/>
        </w:rPr>
        <w:t>•</w:t>
      </w:r>
      <w:r w:rsidRPr="009E0846">
        <w:rPr>
          <w:b/>
        </w:rPr>
        <w:t xml:space="preserve"> Odlok</w:t>
      </w:r>
    </w:p>
    <w:p w14:paraId="0CBD85E1" w14:textId="77777777" w:rsidR="002C075F" w:rsidRDefault="009E0846" w:rsidP="009E0846">
      <w:pPr>
        <w:tabs>
          <w:tab w:val="left" w:pos="9745"/>
        </w:tabs>
        <w:rPr>
          <w:b/>
        </w:rPr>
      </w:pPr>
      <w:r w:rsidRPr="009E0846">
        <w:rPr>
          <w:spacing w:val="-1"/>
          <w:w w:val="95"/>
        </w:rPr>
        <w:t xml:space="preserve">• </w:t>
      </w:r>
      <w:r w:rsidRPr="009E0846">
        <w:rPr>
          <w:b/>
        </w:rPr>
        <w:t>Tekstualni d</w:t>
      </w:r>
      <w:r>
        <w:rPr>
          <w:b/>
        </w:rPr>
        <w:t>el</w:t>
      </w:r>
    </w:p>
    <w:p w14:paraId="2B8E4307" w14:textId="1A460F16" w:rsidR="009E0846" w:rsidRPr="002C075F" w:rsidRDefault="009E0846" w:rsidP="009E0846">
      <w:pPr>
        <w:tabs>
          <w:tab w:val="left" w:pos="9745"/>
        </w:tabs>
        <w:rPr>
          <w:b/>
        </w:rPr>
      </w:pPr>
      <w:r w:rsidRPr="002C075F">
        <w:rPr>
          <w:b/>
          <w:bCs/>
          <w:spacing w:val="-1"/>
          <w:w w:val="95"/>
        </w:rPr>
        <w:t>1. Opis prostorske ureditve</w:t>
      </w:r>
    </w:p>
    <w:p w14:paraId="0BAE38F7" w14:textId="4CD725C2" w:rsidR="009E0846" w:rsidRPr="002C075F" w:rsidRDefault="009E0846" w:rsidP="002C075F">
      <w:pPr>
        <w:pStyle w:val="Odstavekseznama"/>
        <w:numPr>
          <w:ilvl w:val="1"/>
          <w:numId w:val="16"/>
        </w:numPr>
        <w:tabs>
          <w:tab w:val="left" w:pos="9745"/>
        </w:tabs>
        <w:rPr>
          <w:spacing w:val="-1"/>
          <w:w w:val="95"/>
        </w:rPr>
      </w:pPr>
      <w:r w:rsidRPr="002C075F">
        <w:rPr>
          <w:spacing w:val="-1"/>
          <w:w w:val="95"/>
        </w:rPr>
        <w:t>Opis programa dejavnosti</w:t>
      </w:r>
    </w:p>
    <w:p w14:paraId="35CC11E8" w14:textId="7D4D49EB" w:rsidR="009E0846" w:rsidRPr="003C4716" w:rsidRDefault="009E0846" w:rsidP="003C4716">
      <w:pPr>
        <w:pStyle w:val="Odstavekseznama"/>
        <w:numPr>
          <w:ilvl w:val="1"/>
          <w:numId w:val="16"/>
        </w:numPr>
        <w:tabs>
          <w:tab w:val="left" w:pos="9745"/>
        </w:tabs>
        <w:rPr>
          <w:spacing w:val="-1"/>
          <w:w w:val="95"/>
        </w:rPr>
      </w:pPr>
      <w:r w:rsidRPr="003C4716">
        <w:rPr>
          <w:spacing w:val="-1"/>
          <w:w w:val="95"/>
        </w:rPr>
        <w:t>Opis rešitev glede umeščanja načrtovanih objektov in površin</w:t>
      </w:r>
    </w:p>
    <w:p w14:paraId="70D7B144" w14:textId="77777777" w:rsidR="009E0846" w:rsidRPr="002C075F" w:rsidRDefault="009E0846" w:rsidP="009E0846">
      <w:pPr>
        <w:tabs>
          <w:tab w:val="left" w:pos="9745"/>
        </w:tabs>
        <w:rPr>
          <w:b/>
          <w:bCs/>
          <w:spacing w:val="-1"/>
          <w:w w:val="95"/>
        </w:rPr>
      </w:pPr>
      <w:r w:rsidRPr="002C075F">
        <w:rPr>
          <w:b/>
          <w:bCs/>
          <w:spacing w:val="-1"/>
          <w:w w:val="95"/>
        </w:rPr>
        <w:t>2. Opis zasnove načrtovanih rešitev komunalne infrastrukture in načrtovanega grajenega javnega dobra</w:t>
      </w:r>
    </w:p>
    <w:p w14:paraId="1DB8828E" w14:textId="77777777" w:rsidR="009E0846" w:rsidRPr="002C075F" w:rsidRDefault="009E0846" w:rsidP="009E0846">
      <w:pPr>
        <w:tabs>
          <w:tab w:val="left" w:pos="9745"/>
        </w:tabs>
        <w:rPr>
          <w:b/>
          <w:bCs/>
          <w:spacing w:val="-1"/>
          <w:w w:val="95"/>
        </w:rPr>
      </w:pPr>
      <w:r w:rsidRPr="002C075F">
        <w:rPr>
          <w:b/>
          <w:bCs/>
          <w:spacing w:val="-1"/>
          <w:w w:val="95"/>
        </w:rPr>
        <w:t>3. Opis rešitev za celostno ohranjanje kulturne dediščine, za varovanje okolja, naravnih virov in ohranjanje narave ter za obrambo ter varstvo pred naravnimi in drugimi nesrečami, vključno z varstvom pred požarom</w:t>
      </w:r>
    </w:p>
    <w:p w14:paraId="5B102C42" w14:textId="77777777" w:rsidR="002C075F" w:rsidRDefault="009E0846" w:rsidP="009E0846">
      <w:pPr>
        <w:tabs>
          <w:tab w:val="left" w:pos="9745"/>
        </w:tabs>
        <w:rPr>
          <w:b/>
        </w:rPr>
      </w:pPr>
      <w:r w:rsidRPr="009E0846">
        <w:rPr>
          <w:spacing w:val="-1"/>
          <w:w w:val="95"/>
        </w:rPr>
        <w:t xml:space="preserve">• </w:t>
      </w:r>
      <w:r w:rsidRPr="009E0846">
        <w:rPr>
          <w:b/>
        </w:rPr>
        <w:t>Grafični del:</w:t>
      </w:r>
    </w:p>
    <w:p w14:paraId="4722D6EF" w14:textId="1E9C613F" w:rsidR="003C4716" w:rsidRPr="003C4716" w:rsidRDefault="003C4716" w:rsidP="003C4716">
      <w:pPr>
        <w:pStyle w:val="Odstavekseznama"/>
        <w:numPr>
          <w:ilvl w:val="0"/>
          <w:numId w:val="45"/>
        </w:numPr>
        <w:tabs>
          <w:tab w:val="left" w:pos="9745"/>
        </w:tabs>
        <w:rPr>
          <w:spacing w:val="-1"/>
          <w:w w:val="95"/>
        </w:rPr>
      </w:pPr>
      <w:r w:rsidRPr="003C4716">
        <w:rPr>
          <w:spacing w:val="-1"/>
          <w:w w:val="95"/>
        </w:rPr>
        <w:t>Prikaz neujemanja med grafičnim prikazom sprejetega OPN MONG in novo projekcijo zemljiško katastrskega načrta s pojasnilom</w:t>
      </w:r>
    </w:p>
    <w:p w14:paraId="50FE1849" w14:textId="77777777" w:rsidR="003C4716" w:rsidRDefault="009E0846" w:rsidP="009E0846">
      <w:pPr>
        <w:pStyle w:val="Odstavekseznama"/>
        <w:numPr>
          <w:ilvl w:val="0"/>
          <w:numId w:val="45"/>
        </w:numPr>
        <w:tabs>
          <w:tab w:val="left" w:pos="9745"/>
        </w:tabs>
        <w:rPr>
          <w:spacing w:val="-1"/>
          <w:w w:val="95"/>
        </w:rPr>
      </w:pPr>
      <w:r w:rsidRPr="003C4716">
        <w:rPr>
          <w:spacing w:val="-1"/>
          <w:w w:val="95"/>
        </w:rPr>
        <w:t xml:space="preserve">Izsek iz </w:t>
      </w:r>
      <w:r w:rsidR="003C4716">
        <w:rPr>
          <w:spacing w:val="-1"/>
          <w:w w:val="95"/>
        </w:rPr>
        <w:t>kartografskega dela izvedbenega dela občinskega prostorskega načrta Nove Gorice s prikazom lege prostorske ureditve na širšem območju</w:t>
      </w:r>
    </w:p>
    <w:p w14:paraId="40D410B5" w14:textId="77777777" w:rsidR="003C4716" w:rsidRDefault="009E0846" w:rsidP="009E0846">
      <w:pPr>
        <w:pStyle w:val="Odstavekseznama"/>
        <w:numPr>
          <w:ilvl w:val="0"/>
          <w:numId w:val="45"/>
        </w:numPr>
        <w:tabs>
          <w:tab w:val="left" w:pos="9745"/>
        </w:tabs>
        <w:rPr>
          <w:spacing w:val="-1"/>
          <w:w w:val="95"/>
        </w:rPr>
      </w:pPr>
      <w:r w:rsidRPr="003C4716">
        <w:rPr>
          <w:spacing w:val="-1"/>
          <w:w w:val="95"/>
        </w:rPr>
        <w:t>Območje OPPN z obstoječim parcelnim stanjem</w:t>
      </w:r>
    </w:p>
    <w:p w14:paraId="06FA9CB1" w14:textId="77777777" w:rsidR="003C4716" w:rsidRDefault="009E0846" w:rsidP="009E0846">
      <w:pPr>
        <w:pStyle w:val="Odstavekseznama"/>
        <w:numPr>
          <w:ilvl w:val="0"/>
          <w:numId w:val="45"/>
        </w:numPr>
        <w:tabs>
          <w:tab w:val="left" w:pos="9745"/>
        </w:tabs>
        <w:rPr>
          <w:spacing w:val="-1"/>
          <w:w w:val="95"/>
        </w:rPr>
      </w:pPr>
      <w:r w:rsidRPr="003C4716">
        <w:rPr>
          <w:spacing w:val="-1"/>
          <w:w w:val="95"/>
        </w:rPr>
        <w:t>Vplivi in povezave s sosednjimi območji</w:t>
      </w:r>
    </w:p>
    <w:p w14:paraId="44BD81AA" w14:textId="77777777" w:rsidR="003C4716" w:rsidRDefault="003C4716" w:rsidP="009E0846">
      <w:pPr>
        <w:pStyle w:val="Odstavekseznama"/>
        <w:numPr>
          <w:ilvl w:val="0"/>
          <w:numId w:val="45"/>
        </w:numPr>
        <w:tabs>
          <w:tab w:val="left" w:pos="9745"/>
        </w:tabs>
        <w:rPr>
          <w:spacing w:val="-1"/>
          <w:w w:val="95"/>
        </w:rPr>
      </w:pPr>
      <w:r>
        <w:rPr>
          <w:spacing w:val="-1"/>
          <w:w w:val="95"/>
        </w:rPr>
        <w:t xml:space="preserve">Zazidalna / </w:t>
      </w:r>
      <w:r w:rsidR="009E0846" w:rsidRPr="003C4716">
        <w:rPr>
          <w:spacing w:val="-1"/>
          <w:w w:val="95"/>
        </w:rPr>
        <w:t>Ureditvena situacija</w:t>
      </w:r>
    </w:p>
    <w:p w14:paraId="356595C5" w14:textId="77777777" w:rsidR="003C4716" w:rsidRDefault="009E0846" w:rsidP="003C4716">
      <w:pPr>
        <w:pStyle w:val="Odstavekseznama"/>
        <w:numPr>
          <w:ilvl w:val="0"/>
          <w:numId w:val="45"/>
        </w:numPr>
        <w:tabs>
          <w:tab w:val="left" w:pos="9745"/>
        </w:tabs>
        <w:rPr>
          <w:spacing w:val="-1"/>
          <w:w w:val="95"/>
        </w:rPr>
      </w:pPr>
      <w:r w:rsidRPr="003C4716">
        <w:rPr>
          <w:spacing w:val="-1"/>
          <w:w w:val="95"/>
        </w:rPr>
        <w:t xml:space="preserve">Prikaz poteka omrežij in priključevanja </w:t>
      </w:r>
      <w:r w:rsidR="003C4716">
        <w:rPr>
          <w:spacing w:val="-1"/>
          <w:w w:val="95"/>
        </w:rPr>
        <w:t xml:space="preserve">objektov </w:t>
      </w:r>
      <w:r w:rsidRPr="003C4716">
        <w:rPr>
          <w:spacing w:val="-1"/>
          <w:w w:val="95"/>
        </w:rPr>
        <w:t>na GJI</w:t>
      </w:r>
    </w:p>
    <w:p w14:paraId="74B51CD8" w14:textId="4F2A8DDE" w:rsidR="009E0846" w:rsidRPr="003C4716" w:rsidRDefault="009E0846" w:rsidP="009E0846">
      <w:pPr>
        <w:pStyle w:val="Odstavekseznama"/>
        <w:numPr>
          <w:ilvl w:val="0"/>
          <w:numId w:val="45"/>
        </w:numPr>
        <w:tabs>
          <w:tab w:val="left" w:pos="9745"/>
        </w:tabs>
        <w:rPr>
          <w:spacing w:val="-1"/>
          <w:w w:val="95"/>
        </w:rPr>
      </w:pPr>
      <w:r w:rsidRPr="003C4716">
        <w:rPr>
          <w:spacing w:val="-1"/>
          <w:w w:val="95"/>
        </w:rPr>
        <w:t xml:space="preserve">Prikaz </w:t>
      </w:r>
      <w:r w:rsidR="003C4716">
        <w:rPr>
          <w:spacing w:val="-1"/>
          <w:w w:val="95"/>
        </w:rPr>
        <w:t>ureditev potrebnih za</w:t>
      </w:r>
      <w:r w:rsidRPr="003C4716">
        <w:rPr>
          <w:spacing w:val="-1"/>
          <w:w w:val="95"/>
        </w:rPr>
        <w:t xml:space="preserve"> varovanj</w:t>
      </w:r>
      <w:r w:rsidR="003C4716">
        <w:rPr>
          <w:spacing w:val="-1"/>
          <w:w w:val="95"/>
        </w:rPr>
        <w:t>e</w:t>
      </w:r>
      <w:r w:rsidRPr="003C4716">
        <w:rPr>
          <w:spacing w:val="-1"/>
          <w:w w:val="95"/>
        </w:rPr>
        <w:t xml:space="preserve"> okolja, naravnih virov in ohranjanj</w:t>
      </w:r>
      <w:r w:rsidR="003C4716">
        <w:rPr>
          <w:spacing w:val="-1"/>
          <w:w w:val="95"/>
        </w:rPr>
        <w:t>e</w:t>
      </w:r>
      <w:r w:rsidRPr="003C4716">
        <w:rPr>
          <w:spacing w:val="-1"/>
          <w:w w:val="95"/>
        </w:rPr>
        <w:t xml:space="preserve"> narave</w:t>
      </w:r>
    </w:p>
    <w:p w14:paraId="733271B1" w14:textId="5B1519CC" w:rsidR="009E0846" w:rsidRDefault="009E0846">
      <w:pPr>
        <w:spacing w:after="160" w:line="259" w:lineRule="auto"/>
        <w:rPr>
          <w:b/>
          <w:color w:val="FFFFFF"/>
          <w:sz w:val="28"/>
          <w:szCs w:val="28"/>
          <w:shd w:val="clear" w:color="auto" w:fill="000000"/>
        </w:rPr>
      </w:pPr>
      <w:r>
        <w:rPr>
          <w:b/>
          <w:color w:val="FFFFFF"/>
          <w:sz w:val="28"/>
          <w:szCs w:val="28"/>
          <w:shd w:val="clear" w:color="auto" w:fill="000000"/>
        </w:rPr>
        <w:br w:type="page"/>
      </w:r>
    </w:p>
    <w:p w14:paraId="70932A18" w14:textId="2EAD235B" w:rsidR="009E0846" w:rsidRDefault="009E0846" w:rsidP="00262353">
      <w:pPr>
        <w:pStyle w:val="Naslov1"/>
      </w:pPr>
      <w:bookmarkStart w:id="3" w:name="_Toc134443311"/>
      <w:r w:rsidRPr="009E0846">
        <w:lastRenderedPageBreak/>
        <w:t>POVZETEK GLAVNIH TEHNIČNIH ZNAČILNOSTI OZIROMA PODATKOV O PROSTORSKI UREDIT</w:t>
      </w:r>
      <w:r>
        <w:t>VI</w:t>
      </w:r>
      <w:bookmarkEnd w:id="3"/>
    </w:p>
    <w:p w14:paraId="6392CA69" w14:textId="0011975F" w:rsidR="009E0846" w:rsidRPr="00A37993" w:rsidRDefault="009E0846" w:rsidP="00A37993">
      <w:pPr>
        <w:pStyle w:val="Pripombabesedilo"/>
        <w:rPr>
          <w:spacing w:val="-1"/>
          <w:w w:val="95"/>
          <w:sz w:val="22"/>
          <w:szCs w:val="22"/>
        </w:rPr>
      </w:pPr>
      <w:r w:rsidRPr="00A37993">
        <w:rPr>
          <w:spacing w:val="-1"/>
          <w:w w:val="95"/>
          <w:sz w:val="22"/>
          <w:szCs w:val="22"/>
        </w:rPr>
        <w:t xml:space="preserve">Z Občinskim podrobnim prostorskim načrtom se podrobneje določijo prostorski izvedbeni pogoji za ureditev </w:t>
      </w:r>
      <w:r w:rsidR="00BD560F" w:rsidRPr="00A37993">
        <w:rPr>
          <w:spacing w:val="-1"/>
          <w:w w:val="95"/>
          <w:sz w:val="22"/>
          <w:szCs w:val="22"/>
        </w:rPr>
        <w:t>avtokampa »Bor« na Trnovem, pogoji za gradnjo novih stavb in objektov ter gospodarske</w:t>
      </w:r>
      <w:r w:rsidRPr="00A37993">
        <w:rPr>
          <w:spacing w:val="-1"/>
          <w:w w:val="95"/>
          <w:sz w:val="22"/>
          <w:szCs w:val="22"/>
        </w:rPr>
        <w:t xml:space="preserve"> javne infrastrukture. Po </w:t>
      </w:r>
      <w:r w:rsidR="00A37993" w:rsidRPr="00A37993">
        <w:rPr>
          <w:spacing w:val="-1"/>
          <w:w w:val="95"/>
          <w:sz w:val="22"/>
          <w:szCs w:val="22"/>
        </w:rPr>
        <w:t xml:space="preserve">Odloku o občinskem prostorskem načrtu (Ur. l. RS št. 13/2018-UPB, 30/2018, 31/2020; v nadaljevanju OPN) </w:t>
      </w:r>
      <w:r w:rsidRPr="00A37993">
        <w:rPr>
          <w:spacing w:val="-1"/>
          <w:w w:val="95"/>
          <w:sz w:val="22"/>
          <w:szCs w:val="22"/>
        </w:rPr>
        <w:t xml:space="preserve">ima obravnavano območje oznako EUP </w:t>
      </w:r>
      <w:r w:rsidR="00BD560F" w:rsidRPr="00A37993">
        <w:rPr>
          <w:spacing w:val="-1"/>
          <w:w w:val="95"/>
          <w:sz w:val="22"/>
          <w:szCs w:val="22"/>
        </w:rPr>
        <w:t>TR-13</w:t>
      </w:r>
      <w:r w:rsidRPr="00A37993">
        <w:rPr>
          <w:spacing w:val="-1"/>
          <w:w w:val="95"/>
          <w:sz w:val="22"/>
          <w:szCs w:val="22"/>
        </w:rPr>
        <w:t xml:space="preserve">, podenoto </w:t>
      </w:r>
      <w:r w:rsidR="00BD560F" w:rsidRPr="00A37993">
        <w:rPr>
          <w:spacing w:val="-1"/>
          <w:w w:val="95"/>
          <w:sz w:val="22"/>
          <w:szCs w:val="22"/>
        </w:rPr>
        <w:t>TR-13/01</w:t>
      </w:r>
      <w:r w:rsidRPr="00A37993">
        <w:rPr>
          <w:spacing w:val="-1"/>
          <w:w w:val="95"/>
          <w:sz w:val="22"/>
          <w:szCs w:val="22"/>
        </w:rPr>
        <w:t xml:space="preserve"> in določeno namensko rabo prostora </w:t>
      </w:r>
      <w:r w:rsidR="00BD560F" w:rsidRPr="00A37993">
        <w:rPr>
          <w:spacing w:val="-1"/>
          <w:w w:val="95"/>
          <w:sz w:val="22"/>
          <w:szCs w:val="22"/>
        </w:rPr>
        <w:t>BT</w:t>
      </w:r>
      <w:r w:rsidRPr="00A37993">
        <w:rPr>
          <w:spacing w:val="-1"/>
          <w:w w:val="95"/>
          <w:sz w:val="22"/>
          <w:szCs w:val="22"/>
        </w:rPr>
        <w:t xml:space="preserve"> – </w:t>
      </w:r>
      <w:r w:rsidR="00BD560F" w:rsidRPr="00A37993">
        <w:rPr>
          <w:spacing w:val="-1"/>
          <w:w w:val="95"/>
          <w:sz w:val="22"/>
          <w:szCs w:val="22"/>
        </w:rPr>
        <w:t>Površine za turizem</w:t>
      </w:r>
      <w:r w:rsidRPr="00A37993">
        <w:rPr>
          <w:spacing w:val="-1"/>
          <w:w w:val="95"/>
          <w:sz w:val="22"/>
          <w:szCs w:val="22"/>
        </w:rPr>
        <w:t xml:space="preserve">. Za območje je predpisano urejanje z OPPN. </w:t>
      </w:r>
    </w:p>
    <w:p w14:paraId="6EE39079" w14:textId="77777777" w:rsidR="0059701C" w:rsidRPr="00A37993" w:rsidRDefault="0059701C" w:rsidP="009E0846">
      <w:pPr>
        <w:autoSpaceDE w:val="0"/>
        <w:autoSpaceDN w:val="0"/>
        <w:adjustRightInd w:val="0"/>
        <w:spacing w:after="0" w:line="240" w:lineRule="auto"/>
        <w:rPr>
          <w:spacing w:val="-1"/>
          <w:w w:val="95"/>
        </w:rPr>
      </w:pPr>
    </w:p>
    <w:p w14:paraId="116C1715" w14:textId="349532BE" w:rsidR="009E0846" w:rsidRPr="00A37993" w:rsidRDefault="00A37993" w:rsidP="009E0846">
      <w:pPr>
        <w:autoSpaceDE w:val="0"/>
        <w:autoSpaceDN w:val="0"/>
        <w:adjustRightInd w:val="0"/>
        <w:spacing w:after="0" w:line="240" w:lineRule="auto"/>
        <w:rPr>
          <w:spacing w:val="-1"/>
          <w:w w:val="95"/>
        </w:rPr>
      </w:pPr>
      <w:r>
        <w:rPr>
          <w:spacing w:val="-1"/>
          <w:w w:val="95"/>
        </w:rPr>
        <w:t>OPPN</w:t>
      </w:r>
      <w:r w:rsidR="009E0846" w:rsidRPr="00A37993">
        <w:rPr>
          <w:spacing w:val="-1"/>
          <w:w w:val="95"/>
        </w:rPr>
        <w:t xml:space="preserve"> obsega parcele št.: </w:t>
      </w:r>
      <w:r w:rsidR="00832F86" w:rsidRPr="00A37993">
        <w:rPr>
          <w:spacing w:val="-1"/>
          <w:w w:val="95"/>
        </w:rPr>
        <w:t>163/6, 163/7</w:t>
      </w:r>
      <w:r w:rsidR="002C075F" w:rsidRPr="00A37993">
        <w:rPr>
          <w:spacing w:val="-1"/>
          <w:w w:val="95"/>
        </w:rPr>
        <w:t xml:space="preserve"> in</w:t>
      </w:r>
      <w:r w:rsidR="00832F86" w:rsidRPr="00A37993">
        <w:rPr>
          <w:spacing w:val="-1"/>
          <w:w w:val="95"/>
        </w:rPr>
        <w:t xml:space="preserve"> 163/8</w:t>
      </w:r>
      <w:r w:rsidR="009E0846" w:rsidRPr="00A37993">
        <w:rPr>
          <w:spacing w:val="-1"/>
          <w:w w:val="95"/>
        </w:rPr>
        <w:t>, vse k.o. 23</w:t>
      </w:r>
      <w:r w:rsidR="00832F86" w:rsidRPr="00A37993">
        <w:rPr>
          <w:spacing w:val="-1"/>
          <w:w w:val="95"/>
        </w:rPr>
        <w:t>00</w:t>
      </w:r>
      <w:r w:rsidR="009E0846" w:rsidRPr="00A37993">
        <w:rPr>
          <w:spacing w:val="-1"/>
          <w:w w:val="95"/>
        </w:rPr>
        <w:t xml:space="preserve"> </w:t>
      </w:r>
      <w:r w:rsidR="00832F86" w:rsidRPr="00A37993">
        <w:rPr>
          <w:spacing w:val="-1"/>
          <w:w w:val="95"/>
        </w:rPr>
        <w:t>Trnovo</w:t>
      </w:r>
      <w:r w:rsidR="009E0846" w:rsidRPr="00A37993">
        <w:rPr>
          <w:spacing w:val="-1"/>
          <w:w w:val="95"/>
        </w:rPr>
        <w:t xml:space="preserve">. Velikost območja je okvirno </w:t>
      </w:r>
      <w:r w:rsidR="00832F86" w:rsidRPr="00A37993">
        <w:rPr>
          <w:spacing w:val="-1"/>
          <w:w w:val="95"/>
        </w:rPr>
        <w:t xml:space="preserve">9366 </w:t>
      </w:r>
      <w:r w:rsidR="009E0846" w:rsidRPr="00A37993">
        <w:rPr>
          <w:spacing w:val="-1"/>
          <w:w w:val="95"/>
        </w:rPr>
        <w:t xml:space="preserve">m2. Predmetna zemljišča se po </w:t>
      </w:r>
      <w:r w:rsidR="00E3794D" w:rsidRPr="00A37993">
        <w:rPr>
          <w:spacing w:val="-1"/>
          <w:w w:val="95"/>
        </w:rPr>
        <w:t>Občinskem prostorskem načrtu Mestne občine Nova Gorica (Uradni list RS, št. 13/18 – UPB, 30/18, 31/20) (</w:t>
      </w:r>
      <w:r w:rsidR="009E0846" w:rsidRPr="00A37993">
        <w:rPr>
          <w:spacing w:val="-1"/>
          <w:w w:val="95"/>
        </w:rPr>
        <w:t xml:space="preserve">v nadaljevanju OPN) urejajo z Občinskim podrobnim prostorskim načrtom. </w:t>
      </w:r>
    </w:p>
    <w:p w14:paraId="7ECD981C" w14:textId="77777777" w:rsidR="00E3794D" w:rsidRPr="00A37993" w:rsidRDefault="00E3794D" w:rsidP="009E0846">
      <w:pPr>
        <w:autoSpaceDE w:val="0"/>
        <w:autoSpaceDN w:val="0"/>
        <w:adjustRightInd w:val="0"/>
        <w:spacing w:after="0" w:line="240" w:lineRule="auto"/>
        <w:rPr>
          <w:spacing w:val="-1"/>
          <w:w w:val="95"/>
        </w:rPr>
      </w:pPr>
    </w:p>
    <w:p w14:paraId="3E569774" w14:textId="77777777" w:rsidR="00E3794D" w:rsidRPr="00A37993" w:rsidRDefault="00E3794D" w:rsidP="009E0846">
      <w:pPr>
        <w:autoSpaceDE w:val="0"/>
        <w:autoSpaceDN w:val="0"/>
        <w:adjustRightInd w:val="0"/>
        <w:spacing w:after="0" w:line="240" w:lineRule="auto"/>
        <w:rPr>
          <w:spacing w:val="-1"/>
          <w:w w:val="95"/>
        </w:rPr>
      </w:pPr>
      <w:r w:rsidRPr="00A37993">
        <w:rPr>
          <w:spacing w:val="-1"/>
          <w:w w:val="95"/>
        </w:rPr>
        <w:t>Izven območja OPPN se nahajajo objekti, vodi in naprave gospodarske javne infrastrukture, ki so potrebni za izvedbo tega OPPN. Gospodarska javna infrastruktura izven območja OPPN poteka preko naslednjih parcel v katastrski občini 2300 Trnovo: 163/128, 163/134, 163/154, 163/156, 165/143, 165/146, 1046/5, 1046/10, 1046/11, 1046/13 in 1046/14.</w:t>
      </w:r>
    </w:p>
    <w:p w14:paraId="78E91E0D" w14:textId="77777777" w:rsidR="00E3794D" w:rsidRPr="00A37993" w:rsidRDefault="00E3794D" w:rsidP="009E0846">
      <w:pPr>
        <w:autoSpaceDE w:val="0"/>
        <w:autoSpaceDN w:val="0"/>
        <w:adjustRightInd w:val="0"/>
        <w:spacing w:after="0" w:line="240" w:lineRule="auto"/>
        <w:rPr>
          <w:spacing w:val="-1"/>
          <w:w w:val="95"/>
        </w:rPr>
      </w:pPr>
    </w:p>
    <w:p w14:paraId="1B7BACEB" w14:textId="183C35F1" w:rsidR="00E3794D" w:rsidRPr="00A37993" w:rsidRDefault="00E3794D" w:rsidP="00E3794D">
      <w:pPr>
        <w:autoSpaceDE w:val="0"/>
        <w:autoSpaceDN w:val="0"/>
        <w:adjustRightInd w:val="0"/>
        <w:spacing w:after="0" w:line="240" w:lineRule="auto"/>
        <w:rPr>
          <w:spacing w:val="-1"/>
          <w:w w:val="95"/>
        </w:rPr>
      </w:pPr>
      <w:r w:rsidRPr="00A37993">
        <w:rPr>
          <w:spacing w:val="-1"/>
          <w:w w:val="95"/>
        </w:rPr>
        <w:t xml:space="preserve">Cilj investitorja je na območju občinskega podrobnega prostorskega načrta (v nadaljevanju OPPN) postaviti avtokamp s šotorišči, prostorom za </w:t>
      </w:r>
      <w:r w:rsidR="00470F13">
        <w:rPr>
          <w:spacing w:val="-1"/>
          <w:w w:val="95"/>
        </w:rPr>
        <w:t>avtodome</w:t>
      </w:r>
      <w:r w:rsidRPr="00A37993">
        <w:rPr>
          <w:spacing w:val="-1"/>
          <w:w w:val="95"/>
        </w:rPr>
        <w:t>, lesenimi glamping hiškami, sanitarijami in osrednjim večnamenskim objektom z gostilno.</w:t>
      </w:r>
    </w:p>
    <w:p w14:paraId="7373DE6F" w14:textId="20E965A9" w:rsidR="00262353" w:rsidRPr="00A37993" w:rsidRDefault="00262353">
      <w:pPr>
        <w:spacing w:after="160" w:line="259" w:lineRule="auto"/>
        <w:rPr>
          <w:spacing w:val="-1"/>
          <w:w w:val="95"/>
        </w:rPr>
      </w:pPr>
      <w:r w:rsidRPr="00A37993">
        <w:rPr>
          <w:spacing w:val="-1"/>
          <w:w w:val="95"/>
        </w:rPr>
        <w:br w:type="page"/>
      </w:r>
    </w:p>
    <w:p w14:paraId="73A876FB" w14:textId="70A90C7A" w:rsidR="00262353" w:rsidRDefault="00262353" w:rsidP="00262353">
      <w:pPr>
        <w:pStyle w:val="Naslov1"/>
      </w:pPr>
      <w:bookmarkStart w:id="4" w:name="_Toc134443312"/>
      <w:r>
        <w:lastRenderedPageBreak/>
        <w:t>IZJAVA ODGOVORNEGA PROSTORSKEGA NAČRTOVALCA</w:t>
      </w:r>
      <w:bookmarkEnd w:id="4"/>
      <w:r>
        <w:t xml:space="preserve"> </w:t>
      </w:r>
    </w:p>
    <w:p w14:paraId="2050A7E6" w14:textId="3F23966F" w:rsidR="00262353" w:rsidRDefault="00262353" w:rsidP="009E0846">
      <w:pPr>
        <w:autoSpaceDE w:val="0"/>
        <w:autoSpaceDN w:val="0"/>
        <w:adjustRightInd w:val="0"/>
        <w:spacing w:after="0" w:line="240" w:lineRule="auto"/>
        <w:rPr>
          <w:rFonts w:ascii="Calibri" w:hAnsi="Calibri" w:cs="Calibri"/>
          <w:color w:val="000000"/>
        </w:rPr>
      </w:pPr>
    </w:p>
    <w:p w14:paraId="534EF7A7" w14:textId="177FA33A" w:rsidR="00262353" w:rsidRDefault="00262353" w:rsidP="009E0846">
      <w:pPr>
        <w:autoSpaceDE w:val="0"/>
        <w:autoSpaceDN w:val="0"/>
        <w:adjustRightInd w:val="0"/>
        <w:spacing w:after="0" w:line="240" w:lineRule="auto"/>
        <w:rPr>
          <w:rFonts w:ascii="Calibri" w:hAnsi="Calibri" w:cs="Calibri"/>
          <w:color w:val="000000"/>
        </w:rPr>
      </w:pPr>
    </w:p>
    <w:p w14:paraId="16A5AE95" w14:textId="7B2A838A" w:rsidR="00262353" w:rsidRDefault="00262353" w:rsidP="009E0846">
      <w:pPr>
        <w:autoSpaceDE w:val="0"/>
        <w:autoSpaceDN w:val="0"/>
        <w:adjustRightInd w:val="0"/>
        <w:spacing w:after="0" w:line="240" w:lineRule="auto"/>
        <w:rPr>
          <w:rFonts w:ascii="Calibri" w:hAnsi="Calibri" w:cs="Calibri"/>
          <w:color w:val="000000"/>
        </w:rPr>
      </w:pPr>
    </w:p>
    <w:p w14:paraId="3761C4C7" w14:textId="77777777" w:rsidR="002C075F" w:rsidRDefault="002C075F" w:rsidP="009E0846">
      <w:pPr>
        <w:autoSpaceDE w:val="0"/>
        <w:autoSpaceDN w:val="0"/>
        <w:adjustRightInd w:val="0"/>
        <w:spacing w:after="0" w:line="240" w:lineRule="auto"/>
        <w:rPr>
          <w:rFonts w:ascii="Calibri" w:hAnsi="Calibri" w:cs="Calibri"/>
          <w:color w:val="000000"/>
        </w:rPr>
      </w:pPr>
    </w:p>
    <w:p w14:paraId="7EF74529" w14:textId="6D273AAE" w:rsidR="00262353" w:rsidRPr="00A135A8" w:rsidRDefault="00262353" w:rsidP="00262353">
      <w:pPr>
        <w:autoSpaceDE w:val="0"/>
        <w:autoSpaceDN w:val="0"/>
        <w:adjustRightInd w:val="0"/>
        <w:spacing w:after="0" w:line="240" w:lineRule="auto"/>
        <w:jc w:val="center"/>
        <w:rPr>
          <w:spacing w:val="-1"/>
          <w:w w:val="95"/>
        </w:rPr>
      </w:pPr>
      <w:r w:rsidRPr="00A135A8">
        <w:rPr>
          <w:spacing w:val="-1"/>
          <w:w w:val="95"/>
        </w:rPr>
        <w:t>Odgovorni prostorski načrtovalec</w:t>
      </w:r>
    </w:p>
    <w:p w14:paraId="15031A07" w14:textId="330A38EA" w:rsidR="00262353" w:rsidRDefault="00262353" w:rsidP="00262353">
      <w:pPr>
        <w:autoSpaceDE w:val="0"/>
        <w:autoSpaceDN w:val="0"/>
        <w:adjustRightInd w:val="0"/>
        <w:spacing w:after="0" w:line="240" w:lineRule="auto"/>
        <w:jc w:val="center"/>
        <w:rPr>
          <w:rFonts w:ascii="Calibri" w:hAnsi="Calibri" w:cs="Calibri"/>
          <w:color w:val="000000"/>
        </w:rPr>
      </w:pPr>
    </w:p>
    <w:p w14:paraId="2A362F98" w14:textId="4C1049DB" w:rsidR="00262353" w:rsidRDefault="00262353" w:rsidP="00262353">
      <w:pPr>
        <w:autoSpaceDE w:val="0"/>
        <w:autoSpaceDN w:val="0"/>
        <w:adjustRightInd w:val="0"/>
        <w:spacing w:after="0" w:line="240" w:lineRule="auto"/>
        <w:jc w:val="center"/>
        <w:rPr>
          <w:rFonts w:ascii="Calibri" w:hAnsi="Calibri" w:cs="Calibri"/>
          <w:b/>
          <w:bCs/>
          <w:color w:val="000000"/>
        </w:rPr>
      </w:pPr>
      <w:r w:rsidRPr="00262353">
        <w:rPr>
          <w:rFonts w:ascii="Calibri" w:hAnsi="Calibri" w:cs="Calibri"/>
          <w:b/>
          <w:bCs/>
          <w:color w:val="000000"/>
        </w:rPr>
        <w:t>Igor Premzl, univ. dipl. inž. arh.</w:t>
      </w:r>
    </w:p>
    <w:p w14:paraId="27EE471A" w14:textId="77777777" w:rsidR="002C075F" w:rsidRDefault="002C075F" w:rsidP="00262353">
      <w:pPr>
        <w:autoSpaceDE w:val="0"/>
        <w:autoSpaceDN w:val="0"/>
        <w:adjustRightInd w:val="0"/>
        <w:spacing w:after="0" w:line="240" w:lineRule="auto"/>
        <w:jc w:val="center"/>
        <w:rPr>
          <w:rFonts w:ascii="Calibri" w:hAnsi="Calibri" w:cs="Calibri"/>
          <w:b/>
          <w:bCs/>
          <w:color w:val="000000"/>
        </w:rPr>
      </w:pPr>
    </w:p>
    <w:p w14:paraId="27ED6BA1" w14:textId="5A46C04D" w:rsidR="00262353" w:rsidRDefault="00262353" w:rsidP="00262353">
      <w:pPr>
        <w:autoSpaceDE w:val="0"/>
        <w:autoSpaceDN w:val="0"/>
        <w:adjustRightInd w:val="0"/>
        <w:spacing w:after="0" w:line="240" w:lineRule="auto"/>
        <w:jc w:val="center"/>
        <w:rPr>
          <w:rFonts w:ascii="Calibri" w:hAnsi="Calibri" w:cs="Calibri"/>
          <w:b/>
          <w:bCs/>
          <w:color w:val="000000"/>
        </w:rPr>
      </w:pPr>
    </w:p>
    <w:p w14:paraId="674C2861" w14:textId="47E1E40A" w:rsidR="00262353" w:rsidRDefault="00262353" w:rsidP="00262353">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izjavljam, da je prostorski </w:t>
      </w:r>
      <w:r w:rsidRPr="00262353">
        <w:rPr>
          <w:rFonts w:ascii="Calibri" w:hAnsi="Calibri" w:cs="Calibri"/>
          <w:b/>
          <w:bCs/>
          <w:color w:val="000000"/>
        </w:rPr>
        <w:t>načrt izdelan v skladu z občinskimi prostorskimi akti in drugimi predpisi, ki veljajo na območju podrobnega načrta ali se nanašajo na načrtovano prostorsko ureditev.</w:t>
      </w:r>
    </w:p>
    <w:p w14:paraId="3FF64047" w14:textId="650CCC2B" w:rsidR="002C075F" w:rsidRDefault="002C075F" w:rsidP="00262353">
      <w:pPr>
        <w:autoSpaceDE w:val="0"/>
        <w:autoSpaceDN w:val="0"/>
        <w:adjustRightInd w:val="0"/>
        <w:spacing w:after="0" w:line="240" w:lineRule="auto"/>
        <w:jc w:val="center"/>
        <w:rPr>
          <w:rFonts w:ascii="Calibri" w:hAnsi="Calibri" w:cs="Calibri"/>
          <w:b/>
          <w:bCs/>
          <w:color w:val="000000"/>
        </w:rPr>
      </w:pPr>
    </w:p>
    <w:p w14:paraId="3701686F" w14:textId="3CC6DC16" w:rsidR="002C075F" w:rsidRDefault="002C075F" w:rsidP="00262353">
      <w:pPr>
        <w:autoSpaceDE w:val="0"/>
        <w:autoSpaceDN w:val="0"/>
        <w:adjustRightInd w:val="0"/>
        <w:spacing w:after="0" w:line="240" w:lineRule="auto"/>
        <w:jc w:val="center"/>
        <w:rPr>
          <w:rFonts w:ascii="Calibri" w:hAnsi="Calibri" w:cs="Calibri"/>
          <w:b/>
          <w:bCs/>
          <w:color w:val="000000"/>
        </w:rPr>
      </w:pPr>
    </w:p>
    <w:p w14:paraId="33F61102" w14:textId="77777777" w:rsidR="002C075F" w:rsidRDefault="002C075F" w:rsidP="00262353">
      <w:pPr>
        <w:autoSpaceDE w:val="0"/>
        <w:autoSpaceDN w:val="0"/>
        <w:adjustRightInd w:val="0"/>
        <w:spacing w:after="0" w:line="240" w:lineRule="auto"/>
        <w:jc w:val="center"/>
        <w:rPr>
          <w:rFonts w:ascii="Calibri" w:hAnsi="Calibri" w:cs="Calibri"/>
          <w:b/>
          <w:bCs/>
          <w:color w:val="000000"/>
        </w:rPr>
      </w:pPr>
    </w:p>
    <w:p w14:paraId="1389C621" w14:textId="27829DBB" w:rsidR="00262353" w:rsidRDefault="00262353" w:rsidP="00262353">
      <w:pPr>
        <w:autoSpaceDE w:val="0"/>
        <w:autoSpaceDN w:val="0"/>
        <w:adjustRightInd w:val="0"/>
        <w:spacing w:after="0" w:line="240" w:lineRule="auto"/>
        <w:jc w:val="center"/>
        <w:rPr>
          <w:rFonts w:ascii="Calibri" w:hAnsi="Calibri" w:cs="Calibri"/>
          <w:b/>
          <w:bCs/>
          <w:color w:val="000000"/>
        </w:rPr>
      </w:pPr>
    </w:p>
    <w:p w14:paraId="52554132" w14:textId="77777777" w:rsidR="002C075F" w:rsidRDefault="00262353" w:rsidP="00A135A8">
      <w:pPr>
        <w:autoSpaceDE w:val="0"/>
        <w:autoSpaceDN w:val="0"/>
        <w:adjustRightInd w:val="0"/>
        <w:spacing w:after="0" w:line="240" w:lineRule="auto"/>
        <w:jc w:val="right"/>
        <w:rPr>
          <w:spacing w:val="-1"/>
          <w:w w:val="95"/>
        </w:rPr>
      </w:pPr>
      <w:r w:rsidRPr="00A135A8">
        <w:rPr>
          <w:spacing w:val="-1"/>
          <w:w w:val="95"/>
        </w:rPr>
        <w:t xml:space="preserve">Igor Premzl, dipl. uni. inž. arh. </w:t>
      </w:r>
    </w:p>
    <w:p w14:paraId="58E9DC2F" w14:textId="01F74B7A" w:rsidR="00262353" w:rsidRDefault="002C075F" w:rsidP="00A135A8">
      <w:pPr>
        <w:autoSpaceDE w:val="0"/>
        <w:autoSpaceDN w:val="0"/>
        <w:adjustRightInd w:val="0"/>
        <w:spacing w:after="0" w:line="240" w:lineRule="auto"/>
        <w:jc w:val="right"/>
        <w:rPr>
          <w:bCs/>
        </w:rPr>
      </w:pPr>
      <w:r w:rsidRPr="002C075F">
        <w:rPr>
          <w:bCs/>
        </w:rPr>
        <w:t xml:space="preserve">ZAPS A </w:t>
      </w:r>
      <w:r>
        <w:rPr>
          <w:bCs/>
        </w:rPr>
        <w:t>–</w:t>
      </w:r>
      <w:r w:rsidRPr="002C075F">
        <w:rPr>
          <w:bCs/>
        </w:rPr>
        <w:t xml:space="preserve"> 0919</w:t>
      </w:r>
    </w:p>
    <w:p w14:paraId="07174152" w14:textId="77777777" w:rsidR="002C075F" w:rsidRDefault="002C075F" w:rsidP="00A135A8">
      <w:pPr>
        <w:autoSpaceDE w:val="0"/>
        <w:autoSpaceDN w:val="0"/>
        <w:adjustRightInd w:val="0"/>
        <w:spacing w:after="0" w:line="240" w:lineRule="auto"/>
        <w:jc w:val="right"/>
        <w:rPr>
          <w:bCs/>
        </w:rPr>
      </w:pPr>
    </w:p>
    <w:p w14:paraId="0B319BC1" w14:textId="447E99DF" w:rsidR="002C075F" w:rsidRPr="002C075F" w:rsidRDefault="002C075F" w:rsidP="00A135A8">
      <w:pPr>
        <w:autoSpaceDE w:val="0"/>
        <w:autoSpaceDN w:val="0"/>
        <w:adjustRightInd w:val="0"/>
        <w:spacing w:after="0" w:line="240" w:lineRule="auto"/>
        <w:jc w:val="right"/>
        <w:rPr>
          <w:bCs/>
          <w:spacing w:val="-1"/>
          <w:w w:val="95"/>
        </w:rPr>
      </w:pPr>
      <w:r>
        <w:rPr>
          <w:b/>
          <w:noProof/>
          <w:lang w:val="en-GB" w:eastAsia="en-GB"/>
        </w:rPr>
        <w:drawing>
          <wp:anchor distT="0" distB="0" distL="114300" distR="114300" simplePos="0" relativeHeight="251665408" behindDoc="0" locked="0" layoutInCell="1" allowOverlap="1" wp14:anchorId="59081862" wp14:editId="01D670AB">
            <wp:simplePos x="0" y="0"/>
            <wp:positionH relativeFrom="column">
              <wp:posOffset>3714750</wp:posOffset>
            </wp:positionH>
            <wp:positionV relativeFrom="paragraph">
              <wp:posOffset>111760</wp:posOffset>
            </wp:positionV>
            <wp:extent cx="2171700" cy="1276350"/>
            <wp:effectExtent l="19050" t="0" r="0" b="0"/>
            <wp:wrapNone/>
            <wp:docPr id="1" name="Slika 1" descr="\\Naskreadom\skupno\PROJEKTI\STROKOVNE PODLAGE, OPN, OPPN\AVTOKAMP TRNOVO\podpis i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readom\skupno\PROJEKTI\STROKOVNE PODLAGE, OPN, OPPN\AVTOKAMP TRNOVO\podpis igor.jpg"/>
                    <pic:cNvPicPr>
                      <a:picLocks noChangeAspect="1" noChangeArrowheads="1"/>
                    </pic:cNvPicPr>
                  </pic:nvPicPr>
                  <pic:blipFill>
                    <a:blip r:embed="rId12" cstate="print"/>
                    <a:srcRect/>
                    <a:stretch>
                      <a:fillRect/>
                    </a:stretch>
                  </pic:blipFill>
                  <pic:spPr bwMode="auto">
                    <a:xfrm>
                      <a:off x="0" y="0"/>
                      <a:ext cx="2171700" cy="1276350"/>
                    </a:xfrm>
                    <a:prstGeom prst="rect">
                      <a:avLst/>
                    </a:prstGeom>
                    <a:noFill/>
                    <a:ln w="9525">
                      <a:noFill/>
                      <a:miter lim="800000"/>
                      <a:headEnd/>
                      <a:tailEnd/>
                    </a:ln>
                  </pic:spPr>
                </pic:pic>
              </a:graphicData>
            </a:graphic>
          </wp:anchor>
        </w:drawing>
      </w:r>
    </w:p>
    <w:p w14:paraId="00FDFB3B" w14:textId="711D3521" w:rsidR="00A135A8" w:rsidRDefault="00A135A8" w:rsidP="00262353">
      <w:pPr>
        <w:autoSpaceDE w:val="0"/>
        <w:autoSpaceDN w:val="0"/>
        <w:adjustRightInd w:val="0"/>
        <w:spacing w:after="0" w:line="240" w:lineRule="auto"/>
        <w:jc w:val="right"/>
        <w:rPr>
          <w:spacing w:val="-1"/>
          <w:w w:val="95"/>
        </w:rPr>
      </w:pPr>
    </w:p>
    <w:p w14:paraId="3133B3F9" w14:textId="70460025" w:rsidR="00A135A8" w:rsidRPr="009E0846" w:rsidRDefault="00A135A8" w:rsidP="00A135A8">
      <w:pPr>
        <w:spacing w:after="160" w:line="259" w:lineRule="auto"/>
        <w:rPr>
          <w:spacing w:val="-1"/>
          <w:w w:val="95"/>
        </w:rPr>
      </w:pPr>
      <w:r>
        <w:rPr>
          <w:spacing w:val="-1"/>
          <w:w w:val="95"/>
        </w:rPr>
        <w:br w:type="page"/>
      </w:r>
    </w:p>
    <w:p w14:paraId="22ACCC52" w14:textId="24E99EBF" w:rsidR="00A135A8" w:rsidRPr="006A4E89" w:rsidRDefault="00A135A8" w:rsidP="006A4E89">
      <w:pPr>
        <w:pStyle w:val="Naslov1"/>
        <w:rPr>
          <w:rFonts w:eastAsiaTheme="minorHAnsi"/>
        </w:rPr>
      </w:pPr>
      <w:bookmarkStart w:id="5" w:name="_Toc134443313"/>
      <w:r>
        <w:rPr>
          <w:rFonts w:eastAsiaTheme="minorHAnsi"/>
        </w:rPr>
        <w:lastRenderedPageBreak/>
        <w:t>TEKSTUALNI DEL</w:t>
      </w:r>
      <w:bookmarkEnd w:id="5"/>
      <w:r>
        <w:rPr>
          <w:rFonts w:eastAsiaTheme="minorHAnsi"/>
        </w:rPr>
        <w:t xml:space="preserve"> </w:t>
      </w:r>
    </w:p>
    <w:sdt>
      <w:sdtPr>
        <w:rPr>
          <w:rFonts w:eastAsiaTheme="minorHAnsi"/>
          <w:color w:val="FF0000"/>
        </w:rPr>
        <w:id w:val="7450245"/>
        <w:docPartObj>
          <w:docPartGallery w:val="Table of Contents"/>
          <w:docPartUnique/>
        </w:docPartObj>
      </w:sdtPr>
      <w:sdtEndPr>
        <w:rPr>
          <w:color w:val="auto"/>
        </w:rPr>
      </w:sdtEndPr>
      <w:sdtContent>
        <w:p w14:paraId="06489AD2" w14:textId="2A5C4CF6" w:rsidR="00306BAF" w:rsidRDefault="00AC48CA">
          <w:pPr>
            <w:pStyle w:val="Kazalovsebine1"/>
            <w:tabs>
              <w:tab w:val="right" w:leader="dot" w:pos="9060"/>
            </w:tabs>
            <w:rPr>
              <w:noProof/>
              <w:lang w:eastAsia="sl-SI"/>
            </w:rPr>
          </w:pPr>
          <w:r w:rsidRPr="00A135A8">
            <w:rPr>
              <w:color w:val="FF0000"/>
            </w:rPr>
            <w:fldChar w:fldCharType="begin"/>
          </w:r>
          <w:r w:rsidRPr="00A135A8">
            <w:rPr>
              <w:color w:val="FF0000"/>
            </w:rPr>
            <w:instrText xml:space="preserve"> TOC \o "1-3" \h \z \u </w:instrText>
          </w:r>
          <w:r w:rsidRPr="00A135A8">
            <w:rPr>
              <w:color w:val="FF0000"/>
            </w:rPr>
            <w:fldChar w:fldCharType="separate"/>
          </w:r>
          <w:hyperlink w:anchor="_Toc134443308" w:history="1">
            <w:r w:rsidR="00306BAF" w:rsidRPr="000F1D05">
              <w:rPr>
                <w:rStyle w:val="Hiperpovezava"/>
                <w:noProof/>
              </w:rPr>
              <w:t>PODATKI O NALOGI</w:t>
            </w:r>
            <w:r w:rsidR="00306BAF">
              <w:rPr>
                <w:noProof/>
                <w:webHidden/>
              </w:rPr>
              <w:tab/>
            </w:r>
            <w:r w:rsidR="00306BAF">
              <w:rPr>
                <w:noProof/>
                <w:webHidden/>
              </w:rPr>
              <w:fldChar w:fldCharType="begin"/>
            </w:r>
            <w:r w:rsidR="00306BAF">
              <w:rPr>
                <w:noProof/>
                <w:webHidden/>
              </w:rPr>
              <w:instrText xml:space="preserve"> PAGEREF _Toc134443308 \h </w:instrText>
            </w:r>
            <w:r w:rsidR="00306BAF">
              <w:rPr>
                <w:noProof/>
                <w:webHidden/>
              </w:rPr>
            </w:r>
            <w:r w:rsidR="00306BAF">
              <w:rPr>
                <w:noProof/>
                <w:webHidden/>
              </w:rPr>
              <w:fldChar w:fldCharType="separate"/>
            </w:r>
            <w:r w:rsidR="00306BAF">
              <w:rPr>
                <w:noProof/>
                <w:webHidden/>
              </w:rPr>
              <w:t>2</w:t>
            </w:r>
            <w:r w:rsidR="00306BAF">
              <w:rPr>
                <w:noProof/>
                <w:webHidden/>
              </w:rPr>
              <w:fldChar w:fldCharType="end"/>
            </w:r>
          </w:hyperlink>
        </w:p>
        <w:p w14:paraId="2A6812C1" w14:textId="01B07E5D" w:rsidR="00306BAF" w:rsidRDefault="00754D32">
          <w:pPr>
            <w:pStyle w:val="Kazalovsebine1"/>
            <w:tabs>
              <w:tab w:val="right" w:leader="dot" w:pos="9060"/>
            </w:tabs>
            <w:rPr>
              <w:noProof/>
              <w:lang w:eastAsia="sl-SI"/>
            </w:rPr>
          </w:pPr>
          <w:hyperlink w:anchor="_Toc134443309" w:history="1">
            <w:r w:rsidR="00306BAF" w:rsidRPr="000F1D05">
              <w:rPr>
                <w:rStyle w:val="Hiperpovezava"/>
                <w:noProof/>
              </w:rPr>
              <w:t>IZDELOVALCI NALOGE</w:t>
            </w:r>
            <w:r w:rsidR="00306BAF">
              <w:rPr>
                <w:noProof/>
                <w:webHidden/>
              </w:rPr>
              <w:tab/>
            </w:r>
            <w:r w:rsidR="00306BAF">
              <w:rPr>
                <w:noProof/>
                <w:webHidden/>
              </w:rPr>
              <w:fldChar w:fldCharType="begin"/>
            </w:r>
            <w:r w:rsidR="00306BAF">
              <w:rPr>
                <w:noProof/>
                <w:webHidden/>
              </w:rPr>
              <w:instrText xml:space="preserve"> PAGEREF _Toc134443309 \h </w:instrText>
            </w:r>
            <w:r w:rsidR="00306BAF">
              <w:rPr>
                <w:noProof/>
                <w:webHidden/>
              </w:rPr>
            </w:r>
            <w:r w:rsidR="00306BAF">
              <w:rPr>
                <w:noProof/>
                <w:webHidden/>
              </w:rPr>
              <w:fldChar w:fldCharType="separate"/>
            </w:r>
            <w:r w:rsidR="00306BAF">
              <w:rPr>
                <w:noProof/>
                <w:webHidden/>
              </w:rPr>
              <w:t>3</w:t>
            </w:r>
            <w:r w:rsidR="00306BAF">
              <w:rPr>
                <w:noProof/>
                <w:webHidden/>
              </w:rPr>
              <w:fldChar w:fldCharType="end"/>
            </w:r>
          </w:hyperlink>
        </w:p>
        <w:p w14:paraId="75A42CE2" w14:textId="10A72386" w:rsidR="00306BAF" w:rsidRDefault="00754D32">
          <w:pPr>
            <w:pStyle w:val="Kazalovsebine1"/>
            <w:tabs>
              <w:tab w:val="right" w:leader="dot" w:pos="9060"/>
            </w:tabs>
            <w:rPr>
              <w:noProof/>
              <w:lang w:eastAsia="sl-SI"/>
            </w:rPr>
          </w:pPr>
          <w:hyperlink w:anchor="_Toc134443310" w:history="1">
            <w:r w:rsidR="00306BAF" w:rsidRPr="000F1D05">
              <w:rPr>
                <w:rStyle w:val="Hiperpovezava"/>
                <w:noProof/>
              </w:rPr>
              <w:t>VSEBINA</w:t>
            </w:r>
            <w:r w:rsidR="00306BAF">
              <w:rPr>
                <w:noProof/>
                <w:webHidden/>
              </w:rPr>
              <w:tab/>
            </w:r>
            <w:r w:rsidR="00306BAF">
              <w:rPr>
                <w:noProof/>
                <w:webHidden/>
              </w:rPr>
              <w:fldChar w:fldCharType="begin"/>
            </w:r>
            <w:r w:rsidR="00306BAF">
              <w:rPr>
                <w:noProof/>
                <w:webHidden/>
              </w:rPr>
              <w:instrText xml:space="preserve"> PAGEREF _Toc134443310 \h </w:instrText>
            </w:r>
            <w:r w:rsidR="00306BAF">
              <w:rPr>
                <w:noProof/>
                <w:webHidden/>
              </w:rPr>
            </w:r>
            <w:r w:rsidR="00306BAF">
              <w:rPr>
                <w:noProof/>
                <w:webHidden/>
              </w:rPr>
              <w:fldChar w:fldCharType="separate"/>
            </w:r>
            <w:r w:rsidR="00306BAF">
              <w:rPr>
                <w:noProof/>
                <w:webHidden/>
              </w:rPr>
              <w:t>4</w:t>
            </w:r>
            <w:r w:rsidR="00306BAF">
              <w:rPr>
                <w:noProof/>
                <w:webHidden/>
              </w:rPr>
              <w:fldChar w:fldCharType="end"/>
            </w:r>
          </w:hyperlink>
        </w:p>
        <w:p w14:paraId="365AD1D7" w14:textId="7DCFB4AE" w:rsidR="00306BAF" w:rsidRDefault="00754D32">
          <w:pPr>
            <w:pStyle w:val="Kazalovsebine1"/>
            <w:tabs>
              <w:tab w:val="right" w:leader="dot" w:pos="9060"/>
            </w:tabs>
            <w:rPr>
              <w:noProof/>
              <w:lang w:eastAsia="sl-SI"/>
            </w:rPr>
          </w:pPr>
          <w:hyperlink w:anchor="_Toc134443311" w:history="1">
            <w:r w:rsidR="00306BAF" w:rsidRPr="000F1D05">
              <w:rPr>
                <w:rStyle w:val="Hiperpovezava"/>
                <w:noProof/>
              </w:rPr>
              <w:t>POVZETEK GLAVNIH TEHNIČNIH ZNAČILNOSTI OZIROMA PODATKOV O PROSTORSKI UREDITVI</w:t>
            </w:r>
            <w:r w:rsidR="00306BAF">
              <w:rPr>
                <w:noProof/>
                <w:webHidden/>
              </w:rPr>
              <w:tab/>
            </w:r>
            <w:r w:rsidR="00306BAF">
              <w:rPr>
                <w:noProof/>
                <w:webHidden/>
              </w:rPr>
              <w:fldChar w:fldCharType="begin"/>
            </w:r>
            <w:r w:rsidR="00306BAF">
              <w:rPr>
                <w:noProof/>
                <w:webHidden/>
              </w:rPr>
              <w:instrText xml:space="preserve"> PAGEREF _Toc134443311 \h </w:instrText>
            </w:r>
            <w:r w:rsidR="00306BAF">
              <w:rPr>
                <w:noProof/>
                <w:webHidden/>
              </w:rPr>
            </w:r>
            <w:r w:rsidR="00306BAF">
              <w:rPr>
                <w:noProof/>
                <w:webHidden/>
              </w:rPr>
              <w:fldChar w:fldCharType="separate"/>
            </w:r>
            <w:r w:rsidR="00306BAF">
              <w:rPr>
                <w:noProof/>
                <w:webHidden/>
              </w:rPr>
              <w:t>5</w:t>
            </w:r>
            <w:r w:rsidR="00306BAF">
              <w:rPr>
                <w:noProof/>
                <w:webHidden/>
              </w:rPr>
              <w:fldChar w:fldCharType="end"/>
            </w:r>
          </w:hyperlink>
        </w:p>
        <w:p w14:paraId="5530E2C5" w14:textId="7310C270" w:rsidR="00306BAF" w:rsidRDefault="00754D32">
          <w:pPr>
            <w:pStyle w:val="Kazalovsebine1"/>
            <w:tabs>
              <w:tab w:val="right" w:leader="dot" w:pos="9060"/>
            </w:tabs>
            <w:rPr>
              <w:noProof/>
              <w:lang w:eastAsia="sl-SI"/>
            </w:rPr>
          </w:pPr>
          <w:hyperlink w:anchor="_Toc134443312" w:history="1">
            <w:r w:rsidR="00306BAF" w:rsidRPr="000F1D05">
              <w:rPr>
                <w:rStyle w:val="Hiperpovezava"/>
                <w:noProof/>
              </w:rPr>
              <w:t>IZJAVA ODGOVORNEGA PROSTORSKEGA NAČRTOVALCA</w:t>
            </w:r>
            <w:r w:rsidR="00306BAF">
              <w:rPr>
                <w:noProof/>
                <w:webHidden/>
              </w:rPr>
              <w:tab/>
            </w:r>
            <w:r w:rsidR="00306BAF">
              <w:rPr>
                <w:noProof/>
                <w:webHidden/>
              </w:rPr>
              <w:fldChar w:fldCharType="begin"/>
            </w:r>
            <w:r w:rsidR="00306BAF">
              <w:rPr>
                <w:noProof/>
                <w:webHidden/>
              </w:rPr>
              <w:instrText xml:space="preserve"> PAGEREF _Toc134443312 \h </w:instrText>
            </w:r>
            <w:r w:rsidR="00306BAF">
              <w:rPr>
                <w:noProof/>
                <w:webHidden/>
              </w:rPr>
            </w:r>
            <w:r w:rsidR="00306BAF">
              <w:rPr>
                <w:noProof/>
                <w:webHidden/>
              </w:rPr>
              <w:fldChar w:fldCharType="separate"/>
            </w:r>
            <w:r w:rsidR="00306BAF">
              <w:rPr>
                <w:noProof/>
                <w:webHidden/>
              </w:rPr>
              <w:t>6</w:t>
            </w:r>
            <w:r w:rsidR="00306BAF">
              <w:rPr>
                <w:noProof/>
                <w:webHidden/>
              </w:rPr>
              <w:fldChar w:fldCharType="end"/>
            </w:r>
          </w:hyperlink>
        </w:p>
        <w:p w14:paraId="4F788C36" w14:textId="607DC96F" w:rsidR="00306BAF" w:rsidRDefault="00754D32">
          <w:pPr>
            <w:pStyle w:val="Kazalovsebine1"/>
            <w:tabs>
              <w:tab w:val="right" w:leader="dot" w:pos="9060"/>
            </w:tabs>
            <w:rPr>
              <w:noProof/>
              <w:lang w:eastAsia="sl-SI"/>
            </w:rPr>
          </w:pPr>
          <w:hyperlink w:anchor="_Toc134443313" w:history="1">
            <w:r w:rsidR="00306BAF" w:rsidRPr="000F1D05">
              <w:rPr>
                <w:rStyle w:val="Hiperpovezava"/>
                <w:rFonts w:eastAsiaTheme="minorHAnsi"/>
                <w:noProof/>
              </w:rPr>
              <w:t>TEKSTUALNI DEL</w:t>
            </w:r>
            <w:r w:rsidR="00306BAF">
              <w:rPr>
                <w:noProof/>
                <w:webHidden/>
              </w:rPr>
              <w:tab/>
            </w:r>
            <w:r w:rsidR="00306BAF">
              <w:rPr>
                <w:noProof/>
                <w:webHidden/>
              </w:rPr>
              <w:fldChar w:fldCharType="begin"/>
            </w:r>
            <w:r w:rsidR="00306BAF">
              <w:rPr>
                <w:noProof/>
                <w:webHidden/>
              </w:rPr>
              <w:instrText xml:space="preserve"> PAGEREF _Toc134443313 \h </w:instrText>
            </w:r>
            <w:r w:rsidR="00306BAF">
              <w:rPr>
                <w:noProof/>
                <w:webHidden/>
              </w:rPr>
            </w:r>
            <w:r w:rsidR="00306BAF">
              <w:rPr>
                <w:noProof/>
                <w:webHidden/>
              </w:rPr>
              <w:fldChar w:fldCharType="separate"/>
            </w:r>
            <w:r w:rsidR="00306BAF">
              <w:rPr>
                <w:noProof/>
                <w:webHidden/>
              </w:rPr>
              <w:t>7</w:t>
            </w:r>
            <w:r w:rsidR="00306BAF">
              <w:rPr>
                <w:noProof/>
                <w:webHidden/>
              </w:rPr>
              <w:fldChar w:fldCharType="end"/>
            </w:r>
          </w:hyperlink>
        </w:p>
        <w:p w14:paraId="5EA7DBFE" w14:textId="0EF0D561" w:rsidR="00306BAF" w:rsidRDefault="00754D32">
          <w:pPr>
            <w:pStyle w:val="Kazalovsebine1"/>
            <w:tabs>
              <w:tab w:val="right" w:leader="dot" w:pos="9060"/>
            </w:tabs>
            <w:rPr>
              <w:noProof/>
              <w:lang w:eastAsia="sl-SI"/>
            </w:rPr>
          </w:pPr>
          <w:hyperlink w:anchor="_Toc134443314" w:history="1">
            <w:r w:rsidR="00306BAF" w:rsidRPr="000F1D05">
              <w:rPr>
                <w:rStyle w:val="Hiperpovezava"/>
                <w:noProof/>
              </w:rPr>
              <w:t>GRAFIČNI DEL</w:t>
            </w:r>
            <w:r w:rsidR="00306BAF">
              <w:rPr>
                <w:noProof/>
                <w:webHidden/>
              </w:rPr>
              <w:tab/>
            </w:r>
            <w:r w:rsidR="00306BAF">
              <w:rPr>
                <w:noProof/>
                <w:webHidden/>
              </w:rPr>
              <w:fldChar w:fldCharType="begin"/>
            </w:r>
            <w:r w:rsidR="00306BAF">
              <w:rPr>
                <w:noProof/>
                <w:webHidden/>
              </w:rPr>
              <w:instrText xml:space="preserve"> PAGEREF _Toc134443314 \h </w:instrText>
            </w:r>
            <w:r w:rsidR="00306BAF">
              <w:rPr>
                <w:noProof/>
                <w:webHidden/>
              </w:rPr>
            </w:r>
            <w:r w:rsidR="00306BAF">
              <w:rPr>
                <w:noProof/>
                <w:webHidden/>
              </w:rPr>
              <w:fldChar w:fldCharType="separate"/>
            </w:r>
            <w:r w:rsidR="00306BAF">
              <w:rPr>
                <w:noProof/>
                <w:webHidden/>
              </w:rPr>
              <w:t>8</w:t>
            </w:r>
            <w:r w:rsidR="00306BAF">
              <w:rPr>
                <w:noProof/>
                <w:webHidden/>
              </w:rPr>
              <w:fldChar w:fldCharType="end"/>
            </w:r>
          </w:hyperlink>
        </w:p>
        <w:p w14:paraId="68AF7A16" w14:textId="3DB4DC3E" w:rsidR="00306BAF" w:rsidRDefault="00754D32">
          <w:pPr>
            <w:pStyle w:val="Kazalovsebine1"/>
            <w:tabs>
              <w:tab w:val="right" w:leader="dot" w:pos="9060"/>
            </w:tabs>
            <w:rPr>
              <w:noProof/>
              <w:lang w:eastAsia="sl-SI"/>
            </w:rPr>
          </w:pPr>
          <w:hyperlink w:anchor="_Toc134443315" w:history="1">
            <w:r w:rsidR="00306BAF" w:rsidRPr="000F1D05">
              <w:rPr>
                <w:rStyle w:val="Hiperpovezava"/>
                <w:noProof/>
              </w:rPr>
              <w:t>PRILOGE</w:t>
            </w:r>
            <w:r w:rsidR="00306BAF">
              <w:rPr>
                <w:noProof/>
                <w:webHidden/>
              </w:rPr>
              <w:tab/>
            </w:r>
            <w:r w:rsidR="00306BAF">
              <w:rPr>
                <w:noProof/>
                <w:webHidden/>
              </w:rPr>
              <w:fldChar w:fldCharType="begin"/>
            </w:r>
            <w:r w:rsidR="00306BAF">
              <w:rPr>
                <w:noProof/>
                <w:webHidden/>
              </w:rPr>
              <w:instrText xml:space="preserve"> PAGEREF _Toc134443315 \h </w:instrText>
            </w:r>
            <w:r w:rsidR="00306BAF">
              <w:rPr>
                <w:noProof/>
                <w:webHidden/>
              </w:rPr>
            </w:r>
            <w:r w:rsidR="00306BAF">
              <w:rPr>
                <w:noProof/>
                <w:webHidden/>
              </w:rPr>
              <w:fldChar w:fldCharType="separate"/>
            </w:r>
            <w:r w:rsidR="00306BAF">
              <w:rPr>
                <w:noProof/>
                <w:webHidden/>
              </w:rPr>
              <w:t>8</w:t>
            </w:r>
            <w:r w:rsidR="00306BAF">
              <w:rPr>
                <w:noProof/>
                <w:webHidden/>
              </w:rPr>
              <w:fldChar w:fldCharType="end"/>
            </w:r>
          </w:hyperlink>
        </w:p>
        <w:p w14:paraId="2EEB7D87" w14:textId="7FE5C81A" w:rsidR="00306BAF" w:rsidRDefault="00754D32">
          <w:pPr>
            <w:pStyle w:val="Kazalovsebine1"/>
            <w:tabs>
              <w:tab w:val="left" w:pos="440"/>
              <w:tab w:val="right" w:leader="dot" w:pos="9060"/>
            </w:tabs>
            <w:rPr>
              <w:noProof/>
              <w:lang w:eastAsia="sl-SI"/>
            </w:rPr>
          </w:pPr>
          <w:hyperlink w:anchor="_Toc134443316" w:history="1">
            <w:r w:rsidR="00306BAF" w:rsidRPr="000F1D05">
              <w:rPr>
                <w:rStyle w:val="Hiperpovezava"/>
                <w:noProof/>
              </w:rPr>
              <w:t>1.</w:t>
            </w:r>
            <w:r w:rsidR="00306BAF">
              <w:rPr>
                <w:noProof/>
                <w:lang w:eastAsia="sl-SI"/>
              </w:rPr>
              <w:tab/>
            </w:r>
            <w:r w:rsidR="00306BAF" w:rsidRPr="000F1D05">
              <w:rPr>
                <w:rStyle w:val="Hiperpovezava"/>
                <w:noProof/>
              </w:rPr>
              <w:t>OPIS PROSTORSKE UREDITVE</w:t>
            </w:r>
            <w:r w:rsidR="00306BAF">
              <w:rPr>
                <w:noProof/>
                <w:webHidden/>
              </w:rPr>
              <w:tab/>
            </w:r>
            <w:r w:rsidR="00306BAF">
              <w:rPr>
                <w:noProof/>
                <w:webHidden/>
              </w:rPr>
              <w:fldChar w:fldCharType="begin"/>
            </w:r>
            <w:r w:rsidR="00306BAF">
              <w:rPr>
                <w:noProof/>
                <w:webHidden/>
              </w:rPr>
              <w:instrText xml:space="preserve"> PAGEREF _Toc134443316 \h </w:instrText>
            </w:r>
            <w:r w:rsidR="00306BAF">
              <w:rPr>
                <w:noProof/>
                <w:webHidden/>
              </w:rPr>
            </w:r>
            <w:r w:rsidR="00306BAF">
              <w:rPr>
                <w:noProof/>
                <w:webHidden/>
              </w:rPr>
              <w:fldChar w:fldCharType="separate"/>
            </w:r>
            <w:r w:rsidR="00306BAF">
              <w:rPr>
                <w:noProof/>
                <w:webHidden/>
              </w:rPr>
              <w:t>9</w:t>
            </w:r>
            <w:r w:rsidR="00306BAF">
              <w:rPr>
                <w:noProof/>
                <w:webHidden/>
              </w:rPr>
              <w:fldChar w:fldCharType="end"/>
            </w:r>
          </w:hyperlink>
        </w:p>
        <w:p w14:paraId="1B3B6E39" w14:textId="062F448A" w:rsidR="00306BAF" w:rsidRDefault="00754D32">
          <w:pPr>
            <w:pStyle w:val="Kazalovsebine2"/>
            <w:tabs>
              <w:tab w:val="left" w:pos="880"/>
              <w:tab w:val="right" w:leader="dot" w:pos="9060"/>
            </w:tabs>
            <w:rPr>
              <w:noProof/>
              <w:lang w:eastAsia="sl-SI"/>
            </w:rPr>
          </w:pPr>
          <w:hyperlink w:anchor="_Toc134443317" w:history="1">
            <w:r w:rsidR="00306BAF" w:rsidRPr="000F1D05">
              <w:rPr>
                <w:rStyle w:val="Hiperpovezava"/>
                <w:noProof/>
              </w:rPr>
              <w:t>1.1.</w:t>
            </w:r>
            <w:r w:rsidR="00306BAF">
              <w:rPr>
                <w:noProof/>
                <w:lang w:eastAsia="sl-SI"/>
              </w:rPr>
              <w:tab/>
            </w:r>
            <w:r w:rsidR="00306BAF" w:rsidRPr="000F1D05">
              <w:rPr>
                <w:rStyle w:val="Hiperpovezava"/>
                <w:noProof/>
              </w:rPr>
              <w:t>NAMEN OPPN</w:t>
            </w:r>
            <w:r w:rsidR="00306BAF">
              <w:rPr>
                <w:noProof/>
                <w:webHidden/>
              </w:rPr>
              <w:tab/>
            </w:r>
            <w:r w:rsidR="00306BAF">
              <w:rPr>
                <w:noProof/>
                <w:webHidden/>
              </w:rPr>
              <w:fldChar w:fldCharType="begin"/>
            </w:r>
            <w:r w:rsidR="00306BAF">
              <w:rPr>
                <w:noProof/>
                <w:webHidden/>
              </w:rPr>
              <w:instrText xml:space="preserve"> PAGEREF _Toc134443317 \h </w:instrText>
            </w:r>
            <w:r w:rsidR="00306BAF">
              <w:rPr>
                <w:noProof/>
                <w:webHidden/>
              </w:rPr>
            </w:r>
            <w:r w:rsidR="00306BAF">
              <w:rPr>
                <w:noProof/>
                <w:webHidden/>
              </w:rPr>
              <w:fldChar w:fldCharType="separate"/>
            </w:r>
            <w:r w:rsidR="00306BAF">
              <w:rPr>
                <w:noProof/>
                <w:webHidden/>
              </w:rPr>
              <w:t>9</w:t>
            </w:r>
            <w:r w:rsidR="00306BAF">
              <w:rPr>
                <w:noProof/>
                <w:webHidden/>
              </w:rPr>
              <w:fldChar w:fldCharType="end"/>
            </w:r>
          </w:hyperlink>
        </w:p>
        <w:p w14:paraId="520053CD" w14:textId="21FE91AD" w:rsidR="00306BAF" w:rsidRDefault="00754D32">
          <w:pPr>
            <w:pStyle w:val="Kazalovsebine2"/>
            <w:tabs>
              <w:tab w:val="left" w:pos="880"/>
              <w:tab w:val="right" w:leader="dot" w:pos="9060"/>
            </w:tabs>
            <w:rPr>
              <w:noProof/>
              <w:lang w:eastAsia="sl-SI"/>
            </w:rPr>
          </w:pPr>
          <w:hyperlink w:anchor="_Toc134443318" w:history="1">
            <w:r w:rsidR="00306BAF" w:rsidRPr="000F1D05">
              <w:rPr>
                <w:rStyle w:val="Hiperpovezava"/>
                <w:noProof/>
              </w:rPr>
              <w:t>1.2.</w:t>
            </w:r>
            <w:r w:rsidR="00306BAF">
              <w:rPr>
                <w:noProof/>
                <w:lang w:eastAsia="sl-SI"/>
              </w:rPr>
              <w:tab/>
            </w:r>
            <w:r w:rsidR="00306BAF" w:rsidRPr="000F1D05">
              <w:rPr>
                <w:rStyle w:val="Hiperpovezava"/>
                <w:noProof/>
              </w:rPr>
              <w:t>OBMOČJE OPPN</w:t>
            </w:r>
            <w:r w:rsidR="00306BAF">
              <w:rPr>
                <w:noProof/>
                <w:webHidden/>
              </w:rPr>
              <w:tab/>
            </w:r>
            <w:r w:rsidR="00306BAF">
              <w:rPr>
                <w:noProof/>
                <w:webHidden/>
              </w:rPr>
              <w:fldChar w:fldCharType="begin"/>
            </w:r>
            <w:r w:rsidR="00306BAF">
              <w:rPr>
                <w:noProof/>
                <w:webHidden/>
              </w:rPr>
              <w:instrText xml:space="preserve"> PAGEREF _Toc134443318 \h </w:instrText>
            </w:r>
            <w:r w:rsidR="00306BAF">
              <w:rPr>
                <w:noProof/>
                <w:webHidden/>
              </w:rPr>
            </w:r>
            <w:r w:rsidR="00306BAF">
              <w:rPr>
                <w:noProof/>
                <w:webHidden/>
              </w:rPr>
              <w:fldChar w:fldCharType="separate"/>
            </w:r>
            <w:r w:rsidR="00306BAF">
              <w:rPr>
                <w:noProof/>
                <w:webHidden/>
              </w:rPr>
              <w:t>9</w:t>
            </w:r>
            <w:r w:rsidR="00306BAF">
              <w:rPr>
                <w:noProof/>
                <w:webHidden/>
              </w:rPr>
              <w:fldChar w:fldCharType="end"/>
            </w:r>
          </w:hyperlink>
        </w:p>
        <w:p w14:paraId="719BCA2B" w14:textId="2A482B70" w:rsidR="00306BAF" w:rsidRDefault="00754D32">
          <w:pPr>
            <w:pStyle w:val="Kazalovsebine2"/>
            <w:tabs>
              <w:tab w:val="left" w:pos="880"/>
              <w:tab w:val="right" w:leader="dot" w:pos="9060"/>
            </w:tabs>
            <w:rPr>
              <w:noProof/>
              <w:lang w:eastAsia="sl-SI"/>
            </w:rPr>
          </w:pPr>
          <w:hyperlink w:anchor="_Toc134443319" w:history="1">
            <w:r w:rsidR="00306BAF" w:rsidRPr="000F1D05">
              <w:rPr>
                <w:rStyle w:val="Hiperpovezava"/>
                <w:noProof/>
              </w:rPr>
              <w:t>1.3.</w:t>
            </w:r>
            <w:r w:rsidR="00306BAF">
              <w:rPr>
                <w:noProof/>
                <w:lang w:eastAsia="sl-SI"/>
              </w:rPr>
              <w:tab/>
            </w:r>
            <w:r w:rsidR="00306BAF" w:rsidRPr="000F1D05">
              <w:rPr>
                <w:rStyle w:val="Hiperpovezava"/>
                <w:noProof/>
              </w:rPr>
              <w:t>PRAVNA PODLAGA PRIPRAVE OPPN</w:t>
            </w:r>
            <w:r w:rsidR="00306BAF">
              <w:rPr>
                <w:noProof/>
                <w:webHidden/>
              </w:rPr>
              <w:tab/>
            </w:r>
            <w:r w:rsidR="00306BAF">
              <w:rPr>
                <w:noProof/>
                <w:webHidden/>
              </w:rPr>
              <w:fldChar w:fldCharType="begin"/>
            </w:r>
            <w:r w:rsidR="00306BAF">
              <w:rPr>
                <w:noProof/>
                <w:webHidden/>
              </w:rPr>
              <w:instrText xml:space="preserve"> PAGEREF _Toc134443319 \h </w:instrText>
            </w:r>
            <w:r w:rsidR="00306BAF">
              <w:rPr>
                <w:noProof/>
                <w:webHidden/>
              </w:rPr>
            </w:r>
            <w:r w:rsidR="00306BAF">
              <w:rPr>
                <w:noProof/>
                <w:webHidden/>
              </w:rPr>
              <w:fldChar w:fldCharType="separate"/>
            </w:r>
            <w:r w:rsidR="00306BAF">
              <w:rPr>
                <w:noProof/>
                <w:webHidden/>
              </w:rPr>
              <w:t>10</w:t>
            </w:r>
            <w:r w:rsidR="00306BAF">
              <w:rPr>
                <w:noProof/>
                <w:webHidden/>
              </w:rPr>
              <w:fldChar w:fldCharType="end"/>
            </w:r>
          </w:hyperlink>
        </w:p>
        <w:p w14:paraId="00A7C6A4" w14:textId="7DA4D5DF" w:rsidR="00306BAF" w:rsidRDefault="00754D32">
          <w:pPr>
            <w:pStyle w:val="Kazalovsebine2"/>
            <w:tabs>
              <w:tab w:val="left" w:pos="880"/>
              <w:tab w:val="right" w:leader="dot" w:pos="9060"/>
            </w:tabs>
            <w:rPr>
              <w:noProof/>
              <w:lang w:eastAsia="sl-SI"/>
            </w:rPr>
          </w:pPr>
          <w:hyperlink w:anchor="_Toc134443320" w:history="1">
            <w:r w:rsidR="00306BAF" w:rsidRPr="000F1D05">
              <w:rPr>
                <w:rStyle w:val="Hiperpovezava"/>
                <w:noProof/>
              </w:rPr>
              <w:t>1.4.</w:t>
            </w:r>
            <w:r w:rsidR="00306BAF">
              <w:rPr>
                <w:noProof/>
                <w:lang w:eastAsia="sl-SI"/>
              </w:rPr>
              <w:tab/>
            </w:r>
            <w:r w:rsidR="00306BAF" w:rsidRPr="000F1D05">
              <w:rPr>
                <w:rStyle w:val="Hiperpovezava"/>
                <w:noProof/>
              </w:rPr>
              <w:t>VPLIVI IN POVEZAVE PROSTORSKE UREDITVE S SOSEDNJIMI OBMOČJI</w:t>
            </w:r>
            <w:r w:rsidR="00306BAF">
              <w:rPr>
                <w:noProof/>
                <w:webHidden/>
              </w:rPr>
              <w:tab/>
            </w:r>
            <w:r w:rsidR="00306BAF">
              <w:rPr>
                <w:noProof/>
                <w:webHidden/>
              </w:rPr>
              <w:fldChar w:fldCharType="begin"/>
            </w:r>
            <w:r w:rsidR="00306BAF">
              <w:rPr>
                <w:noProof/>
                <w:webHidden/>
              </w:rPr>
              <w:instrText xml:space="preserve"> PAGEREF _Toc134443320 \h </w:instrText>
            </w:r>
            <w:r w:rsidR="00306BAF">
              <w:rPr>
                <w:noProof/>
                <w:webHidden/>
              </w:rPr>
            </w:r>
            <w:r w:rsidR="00306BAF">
              <w:rPr>
                <w:noProof/>
                <w:webHidden/>
              </w:rPr>
              <w:fldChar w:fldCharType="separate"/>
            </w:r>
            <w:r w:rsidR="00306BAF">
              <w:rPr>
                <w:noProof/>
                <w:webHidden/>
              </w:rPr>
              <w:t>16</w:t>
            </w:r>
            <w:r w:rsidR="00306BAF">
              <w:rPr>
                <w:noProof/>
                <w:webHidden/>
              </w:rPr>
              <w:fldChar w:fldCharType="end"/>
            </w:r>
          </w:hyperlink>
        </w:p>
        <w:p w14:paraId="3F7C2E29" w14:textId="20095CB6" w:rsidR="00306BAF" w:rsidRDefault="00754D32">
          <w:pPr>
            <w:pStyle w:val="Kazalovsebine2"/>
            <w:tabs>
              <w:tab w:val="left" w:pos="880"/>
              <w:tab w:val="right" w:leader="dot" w:pos="9060"/>
            </w:tabs>
            <w:rPr>
              <w:noProof/>
              <w:lang w:eastAsia="sl-SI"/>
            </w:rPr>
          </w:pPr>
          <w:hyperlink w:anchor="_Toc134443321" w:history="1">
            <w:r w:rsidR="00306BAF" w:rsidRPr="000F1D05">
              <w:rPr>
                <w:rStyle w:val="Hiperpovezava"/>
                <w:noProof/>
              </w:rPr>
              <w:t>1.5.</w:t>
            </w:r>
            <w:r w:rsidR="00306BAF">
              <w:rPr>
                <w:noProof/>
                <w:lang w:eastAsia="sl-SI"/>
              </w:rPr>
              <w:tab/>
            </w:r>
            <w:r w:rsidR="00306BAF" w:rsidRPr="000F1D05">
              <w:rPr>
                <w:rStyle w:val="Hiperpovezava"/>
                <w:noProof/>
              </w:rPr>
              <w:t>ZASNOVA NAČRTOVANE PROSTORSKE UREDITVE</w:t>
            </w:r>
            <w:r w:rsidR="00306BAF">
              <w:rPr>
                <w:noProof/>
                <w:webHidden/>
              </w:rPr>
              <w:tab/>
            </w:r>
            <w:r w:rsidR="00306BAF">
              <w:rPr>
                <w:noProof/>
                <w:webHidden/>
              </w:rPr>
              <w:fldChar w:fldCharType="begin"/>
            </w:r>
            <w:r w:rsidR="00306BAF">
              <w:rPr>
                <w:noProof/>
                <w:webHidden/>
              </w:rPr>
              <w:instrText xml:space="preserve"> PAGEREF _Toc134443321 \h </w:instrText>
            </w:r>
            <w:r w:rsidR="00306BAF">
              <w:rPr>
                <w:noProof/>
                <w:webHidden/>
              </w:rPr>
            </w:r>
            <w:r w:rsidR="00306BAF">
              <w:rPr>
                <w:noProof/>
                <w:webHidden/>
              </w:rPr>
              <w:fldChar w:fldCharType="separate"/>
            </w:r>
            <w:r w:rsidR="00306BAF">
              <w:rPr>
                <w:noProof/>
                <w:webHidden/>
              </w:rPr>
              <w:t>16</w:t>
            </w:r>
            <w:r w:rsidR="00306BAF">
              <w:rPr>
                <w:noProof/>
                <w:webHidden/>
              </w:rPr>
              <w:fldChar w:fldCharType="end"/>
            </w:r>
          </w:hyperlink>
        </w:p>
        <w:p w14:paraId="1A03B7A9" w14:textId="73569CE1" w:rsidR="00306BAF" w:rsidRDefault="00754D32">
          <w:pPr>
            <w:pStyle w:val="Kazalovsebine2"/>
            <w:tabs>
              <w:tab w:val="left" w:pos="880"/>
              <w:tab w:val="right" w:leader="dot" w:pos="9060"/>
            </w:tabs>
            <w:rPr>
              <w:noProof/>
              <w:lang w:eastAsia="sl-SI"/>
            </w:rPr>
          </w:pPr>
          <w:hyperlink w:anchor="_Toc134443322" w:history="1">
            <w:r w:rsidR="00306BAF" w:rsidRPr="000F1D05">
              <w:rPr>
                <w:rStyle w:val="Hiperpovezava"/>
                <w:noProof/>
              </w:rPr>
              <w:t>1.6.</w:t>
            </w:r>
            <w:r w:rsidR="00306BAF">
              <w:rPr>
                <w:noProof/>
                <w:lang w:eastAsia="sl-SI"/>
              </w:rPr>
              <w:tab/>
            </w:r>
            <w:r w:rsidR="00306BAF" w:rsidRPr="000F1D05">
              <w:rPr>
                <w:rStyle w:val="Hiperpovezava"/>
                <w:noProof/>
              </w:rPr>
              <w:t>POGOJI IN USMERITVE ZA PROJEKTIRANJE IN GRADNJO</w:t>
            </w:r>
            <w:r w:rsidR="00306BAF">
              <w:rPr>
                <w:noProof/>
                <w:webHidden/>
              </w:rPr>
              <w:tab/>
            </w:r>
            <w:r w:rsidR="00306BAF">
              <w:rPr>
                <w:noProof/>
                <w:webHidden/>
              </w:rPr>
              <w:fldChar w:fldCharType="begin"/>
            </w:r>
            <w:r w:rsidR="00306BAF">
              <w:rPr>
                <w:noProof/>
                <w:webHidden/>
              </w:rPr>
              <w:instrText xml:space="preserve"> PAGEREF _Toc134443322 \h </w:instrText>
            </w:r>
            <w:r w:rsidR="00306BAF">
              <w:rPr>
                <w:noProof/>
                <w:webHidden/>
              </w:rPr>
            </w:r>
            <w:r w:rsidR="00306BAF">
              <w:rPr>
                <w:noProof/>
                <w:webHidden/>
              </w:rPr>
              <w:fldChar w:fldCharType="separate"/>
            </w:r>
            <w:r w:rsidR="00306BAF">
              <w:rPr>
                <w:noProof/>
                <w:webHidden/>
              </w:rPr>
              <w:t>18</w:t>
            </w:r>
            <w:r w:rsidR="00306BAF">
              <w:rPr>
                <w:noProof/>
                <w:webHidden/>
              </w:rPr>
              <w:fldChar w:fldCharType="end"/>
            </w:r>
          </w:hyperlink>
        </w:p>
        <w:p w14:paraId="1BA98864" w14:textId="238320A1" w:rsidR="00306BAF" w:rsidRDefault="00754D32">
          <w:pPr>
            <w:pStyle w:val="Kazalovsebine3"/>
            <w:tabs>
              <w:tab w:val="left" w:pos="1320"/>
              <w:tab w:val="right" w:leader="dot" w:pos="9060"/>
            </w:tabs>
            <w:rPr>
              <w:rFonts w:eastAsiaTheme="minorEastAsia"/>
              <w:noProof/>
              <w:lang w:eastAsia="sl-SI"/>
            </w:rPr>
          </w:pPr>
          <w:hyperlink w:anchor="_Toc134443323" w:history="1">
            <w:r w:rsidR="00306BAF" w:rsidRPr="000F1D05">
              <w:rPr>
                <w:rStyle w:val="Hiperpovezava"/>
                <w:rFonts w:cstheme="minorHAnsi"/>
                <w:b/>
                <w:bCs/>
                <w:i/>
                <w:iCs/>
                <w:noProof/>
              </w:rPr>
              <w:t>1.6.1.</w:t>
            </w:r>
            <w:r w:rsidR="00306BAF">
              <w:rPr>
                <w:rFonts w:eastAsiaTheme="minorEastAsia"/>
                <w:noProof/>
                <w:lang w:eastAsia="sl-SI"/>
              </w:rPr>
              <w:tab/>
            </w:r>
            <w:r w:rsidR="00306BAF" w:rsidRPr="000F1D05">
              <w:rPr>
                <w:rStyle w:val="Hiperpovezava"/>
                <w:rFonts w:cstheme="minorHAnsi"/>
                <w:b/>
                <w:bCs/>
                <w:i/>
                <w:iCs/>
                <w:noProof/>
              </w:rPr>
              <w:t>Prostorski izvedbeni pogoji glede dejavnosti, namembnosti in vrste dopustnih posegov v prostoru</w:t>
            </w:r>
            <w:r w:rsidR="00306BAF">
              <w:rPr>
                <w:noProof/>
                <w:webHidden/>
              </w:rPr>
              <w:tab/>
            </w:r>
            <w:r w:rsidR="00306BAF">
              <w:rPr>
                <w:noProof/>
                <w:webHidden/>
              </w:rPr>
              <w:fldChar w:fldCharType="begin"/>
            </w:r>
            <w:r w:rsidR="00306BAF">
              <w:rPr>
                <w:noProof/>
                <w:webHidden/>
              </w:rPr>
              <w:instrText xml:space="preserve"> PAGEREF _Toc134443323 \h </w:instrText>
            </w:r>
            <w:r w:rsidR="00306BAF">
              <w:rPr>
                <w:noProof/>
                <w:webHidden/>
              </w:rPr>
            </w:r>
            <w:r w:rsidR="00306BAF">
              <w:rPr>
                <w:noProof/>
                <w:webHidden/>
              </w:rPr>
              <w:fldChar w:fldCharType="separate"/>
            </w:r>
            <w:r w:rsidR="00306BAF">
              <w:rPr>
                <w:noProof/>
                <w:webHidden/>
              </w:rPr>
              <w:t>18</w:t>
            </w:r>
            <w:r w:rsidR="00306BAF">
              <w:rPr>
                <w:noProof/>
                <w:webHidden/>
              </w:rPr>
              <w:fldChar w:fldCharType="end"/>
            </w:r>
          </w:hyperlink>
        </w:p>
        <w:p w14:paraId="51E22E6E" w14:textId="2BC8F8C8" w:rsidR="00306BAF" w:rsidRDefault="00754D32">
          <w:pPr>
            <w:pStyle w:val="Kazalovsebine3"/>
            <w:tabs>
              <w:tab w:val="left" w:pos="1320"/>
              <w:tab w:val="right" w:leader="dot" w:pos="9060"/>
            </w:tabs>
            <w:rPr>
              <w:rFonts w:eastAsiaTheme="minorEastAsia"/>
              <w:noProof/>
              <w:lang w:eastAsia="sl-SI"/>
            </w:rPr>
          </w:pPr>
          <w:hyperlink w:anchor="_Toc134443324" w:history="1">
            <w:r w:rsidR="00306BAF" w:rsidRPr="000F1D05">
              <w:rPr>
                <w:rStyle w:val="Hiperpovezava"/>
                <w:rFonts w:cstheme="minorHAnsi"/>
                <w:b/>
                <w:bCs/>
                <w:i/>
                <w:iCs/>
                <w:noProof/>
              </w:rPr>
              <w:t>1.6.2.</w:t>
            </w:r>
            <w:r w:rsidR="00306BAF">
              <w:rPr>
                <w:rFonts w:eastAsiaTheme="minorEastAsia"/>
                <w:noProof/>
                <w:lang w:eastAsia="sl-SI"/>
              </w:rPr>
              <w:tab/>
            </w:r>
            <w:r w:rsidR="00306BAF" w:rsidRPr="000F1D05">
              <w:rPr>
                <w:rStyle w:val="Hiperpovezava"/>
                <w:rFonts w:cstheme="minorHAnsi"/>
                <w:b/>
                <w:bCs/>
                <w:i/>
                <w:iCs/>
                <w:noProof/>
              </w:rPr>
              <w:t>Prostorski izvedbeni pogoji glede lege, velikosti in oblikovanja stavb in objektov</w:t>
            </w:r>
            <w:r w:rsidR="00306BAF">
              <w:rPr>
                <w:noProof/>
                <w:webHidden/>
              </w:rPr>
              <w:tab/>
            </w:r>
            <w:r w:rsidR="00306BAF">
              <w:rPr>
                <w:noProof/>
                <w:webHidden/>
              </w:rPr>
              <w:fldChar w:fldCharType="begin"/>
            </w:r>
            <w:r w:rsidR="00306BAF">
              <w:rPr>
                <w:noProof/>
                <w:webHidden/>
              </w:rPr>
              <w:instrText xml:space="preserve"> PAGEREF _Toc134443324 \h </w:instrText>
            </w:r>
            <w:r w:rsidR="00306BAF">
              <w:rPr>
                <w:noProof/>
                <w:webHidden/>
              </w:rPr>
            </w:r>
            <w:r w:rsidR="00306BAF">
              <w:rPr>
                <w:noProof/>
                <w:webHidden/>
              </w:rPr>
              <w:fldChar w:fldCharType="separate"/>
            </w:r>
            <w:r w:rsidR="00306BAF">
              <w:rPr>
                <w:noProof/>
                <w:webHidden/>
              </w:rPr>
              <w:t>18</w:t>
            </w:r>
            <w:r w:rsidR="00306BAF">
              <w:rPr>
                <w:noProof/>
                <w:webHidden/>
              </w:rPr>
              <w:fldChar w:fldCharType="end"/>
            </w:r>
          </w:hyperlink>
        </w:p>
        <w:p w14:paraId="6D1C2473" w14:textId="67AA107C" w:rsidR="00306BAF" w:rsidRDefault="00754D32">
          <w:pPr>
            <w:pStyle w:val="Kazalovsebine3"/>
            <w:tabs>
              <w:tab w:val="left" w:pos="1320"/>
              <w:tab w:val="right" w:leader="dot" w:pos="9060"/>
            </w:tabs>
            <w:rPr>
              <w:rFonts w:eastAsiaTheme="minorEastAsia"/>
              <w:noProof/>
              <w:lang w:eastAsia="sl-SI"/>
            </w:rPr>
          </w:pPr>
          <w:hyperlink w:anchor="_Toc134443325" w:history="1">
            <w:r w:rsidR="00306BAF" w:rsidRPr="000F1D05">
              <w:rPr>
                <w:rStyle w:val="Hiperpovezava"/>
                <w:rFonts w:cstheme="minorHAnsi"/>
                <w:b/>
                <w:bCs/>
                <w:i/>
                <w:iCs/>
                <w:noProof/>
              </w:rPr>
              <w:t>1.6.3.</w:t>
            </w:r>
            <w:r w:rsidR="00306BAF">
              <w:rPr>
                <w:rFonts w:eastAsiaTheme="minorEastAsia"/>
                <w:noProof/>
                <w:lang w:eastAsia="sl-SI"/>
              </w:rPr>
              <w:tab/>
            </w:r>
            <w:r w:rsidR="00306BAF" w:rsidRPr="000F1D05">
              <w:rPr>
                <w:rStyle w:val="Hiperpovezava"/>
                <w:rFonts w:cstheme="minorHAnsi"/>
                <w:b/>
                <w:bCs/>
                <w:i/>
                <w:iCs/>
                <w:noProof/>
              </w:rPr>
              <w:t>Prostorski izvedbeni pogoji in merila za parcelacijo</w:t>
            </w:r>
            <w:r w:rsidR="00306BAF">
              <w:rPr>
                <w:noProof/>
                <w:webHidden/>
              </w:rPr>
              <w:tab/>
            </w:r>
            <w:r w:rsidR="00306BAF">
              <w:rPr>
                <w:noProof/>
                <w:webHidden/>
              </w:rPr>
              <w:fldChar w:fldCharType="begin"/>
            </w:r>
            <w:r w:rsidR="00306BAF">
              <w:rPr>
                <w:noProof/>
                <w:webHidden/>
              </w:rPr>
              <w:instrText xml:space="preserve"> PAGEREF _Toc134443325 \h </w:instrText>
            </w:r>
            <w:r w:rsidR="00306BAF">
              <w:rPr>
                <w:noProof/>
                <w:webHidden/>
              </w:rPr>
            </w:r>
            <w:r w:rsidR="00306BAF">
              <w:rPr>
                <w:noProof/>
                <w:webHidden/>
              </w:rPr>
              <w:fldChar w:fldCharType="separate"/>
            </w:r>
            <w:r w:rsidR="00306BAF">
              <w:rPr>
                <w:noProof/>
                <w:webHidden/>
              </w:rPr>
              <w:t>19</w:t>
            </w:r>
            <w:r w:rsidR="00306BAF">
              <w:rPr>
                <w:noProof/>
                <w:webHidden/>
              </w:rPr>
              <w:fldChar w:fldCharType="end"/>
            </w:r>
          </w:hyperlink>
        </w:p>
        <w:p w14:paraId="6BAF3E98" w14:textId="5156ECA9" w:rsidR="00306BAF" w:rsidRDefault="00754D32">
          <w:pPr>
            <w:pStyle w:val="Kazalovsebine1"/>
            <w:tabs>
              <w:tab w:val="right" w:leader="dot" w:pos="9060"/>
            </w:tabs>
            <w:rPr>
              <w:noProof/>
              <w:lang w:eastAsia="sl-SI"/>
            </w:rPr>
          </w:pPr>
          <w:hyperlink w:anchor="_Toc134443326" w:history="1">
            <w:r w:rsidR="00306BAF" w:rsidRPr="000F1D05">
              <w:rPr>
                <w:rStyle w:val="Hiperpovezava"/>
                <w:noProof/>
              </w:rPr>
              <w:t>2. ZASNOVA PROJEKTNIH REŠITEV IN POGOJEV GLEDE GRADNJE IN PRIKLJUČEVANJA OBJEKTOV NA GOSPODARSKO JAVNO INFRASTRUKTURO IN GRAJENO JAVNO DOBRO</w:t>
            </w:r>
            <w:r w:rsidR="00306BAF">
              <w:rPr>
                <w:noProof/>
                <w:webHidden/>
              </w:rPr>
              <w:tab/>
            </w:r>
            <w:r w:rsidR="00306BAF">
              <w:rPr>
                <w:noProof/>
                <w:webHidden/>
              </w:rPr>
              <w:fldChar w:fldCharType="begin"/>
            </w:r>
            <w:r w:rsidR="00306BAF">
              <w:rPr>
                <w:noProof/>
                <w:webHidden/>
              </w:rPr>
              <w:instrText xml:space="preserve"> PAGEREF _Toc134443326 \h </w:instrText>
            </w:r>
            <w:r w:rsidR="00306BAF">
              <w:rPr>
                <w:noProof/>
                <w:webHidden/>
              </w:rPr>
            </w:r>
            <w:r w:rsidR="00306BAF">
              <w:rPr>
                <w:noProof/>
                <w:webHidden/>
              </w:rPr>
              <w:fldChar w:fldCharType="separate"/>
            </w:r>
            <w:r w:rsidR="00306BAF">
              <w:rPr>
                <w:noProof/>
                <w:webHidden/>
              </w:rPr>
              <w:t>19</w:t>
            </w:r>
            <w:r w:rsidR="00306BAF">
              <w:rPr>
                <w:noProof/>
                <w:webHidden/>
              </w:rPr>
              <w:fldChar w:fldCharType="end"/>
            </w:r>
          </w:hyperlink>
        </w:p>
        <w:p w14:paraId="3D013FEF" w14:textId="367FD8F1" w:rsidR="00306BAF" w:rsidRDefault="00754D32">
          <w:pPr>
            <w:pStyle w:val="Kazalovsebine2"/>
            <w:tabs>
              <w:tab w:val="left" w:pos="880"/>
              <w:tab w:val="right" w:leader="dot" w:pos="9060"/>
            </w:tabs>
            <w:rPr>
              <w:noProof/>
              <w:lang w:eastAsia="sl-SI"/>
            </w:rPr>
          </w:pPr>
          <w:hyperlink w:anchor="_Toc134443327" w:history="1">
            <w:r w:rsidR="00306BAF" w:rsidRPr="000F1D05">
              <w:rPr>
                <w:rStyle w:val="Hiperpovezava"/>
                <w:noProof/>
                <w:w w:val="95"/>
              </w:rPr>
              <w:t>2.1.</w:t>
            </w:r>
            <w:r w:rsidR="00306BAF">
              <w:rPr>
                <w:noProof/>
                <w:lang w:eastAsia="sl-SI"/>
              </w:rPr>
              <w:tab/>
            </w:r>
            <w:r w:rsidR="00306BAF" w:rsidRPr="000F1D05">
              <w:rPr>
                <w:rStyle w:val="Hiperpovezava"/>
                <w:noProof/>
                <w:w w:val="95"/>
              </w:rPr>
              <w:t>SKUPNE DOLOČBE</w:t>
            </w:r>
            <w:r w:rsidR="00306BAF">
              <w:rPr>
                <w:noProof/>
                <w:webHidden/>
              </w:rPr>
              <w:tab/>
            </w:r>
            <w:r w:rsidR="00306BAF">
              <w:rPr>
                <w:noProof/>
                <w:webHidden/>
              </w:rPr>
              <w:fldChar w:fldCharType="begin"/>
            </w:r>
            <w:r w:rsidR="00306BAF">
              <w:rPr>
                <w:noProof/>
                <w:webHidden/>
              </w:rPr>
              <w:instrText xml:space="preserve"> PAGEREF _Toc134443327 \h </w:instrText>
            </w:r>
            <w:r w:rsidR="00306BAF">
              <w:rPr>
                <w:noProof/>
                <w:webHidden/>
              </w:rPr>
            </w:r>
            <w:r w:rsidR="00306BAF">
              <w:rPr>
                <w:noProof/>
                <w:webHidden/>
              </w:rPr>
              <w:fldChar w:fldCharType="separate"/>
            </w:r>
            <w:r w:rsidR="00306BAF">
              <w:rPr>
                <w:noProof/>
                <w:webHidden/>
              </w:rPr>
              <w:t>19</w:t>
            </w:r>
            <w:r w:rsidR="00306BAF">
              <w:rPr>
                <w:noProof/>
                <w:webHidden/>
              </w:rPr>
              <w:fldChar w:fldCharType="end"/>
            </w:r>
          </w:hyperlink>
        </w:p>
        <w:p w14:paraId="73FE9142" w14:textId="504455F5" w:rsidR="00306BAF" w:rsidRDefault="00754D32">
          <w:pPr>
            <w:pStyle w:val="Kazalovsebine2"/>
            <w:tabs>
              <w:tab w:val="left" w:pos="880"/>
              <w:tab w:val="right" w:leader="dot" w:pos="9060"/>
            </w:tabs>
            <w:rPr>
              <w:noProof/>
              <w:lang w:eastAsia="sl-SI"/>
            </w:rPr>
          </w:pPr>
          <w:hyperlink w:anchor="_Toc134443328" w:history="1">
            <w:r w:rsidR="00306BAF" w:rsidRPr="000F1D05">
              <w:rPr>
                <w:rStyle w:val="Hiperpovezava"/>
                <w:noProof/>
                <w:w w:val="95"/>
              </w:rPr>
              <w:t>2.2.</w:t>
            </w:r>
            <w:r w:rsidR="00306BAF">
              <w:rPr>
                <w:noProof/>
                <w:lang w:eastAsia="sl-SI"/>
              </w:rPr>
              <w:tab/>
            </w:r>
            <w:r w:rsidR="00306BAF" w:rsidRPr="000F1D05">
              <w:rPr>
                <w:rStyle w:val="Hiperpovezava"/>
                <w:noProof/>
                <w:w w:val="95"/>
              </w:rPr>
              <w:t>PROMETNA INFRASTRUKTURA</w:t>
            </w:r>
            <w:r w:rsidR="00306BAF">
              <w:rPr>
                <w:noProof/>
                <w:webHidden/>
              </w:rPr>
              <w:tab/>
            </w:r>
            <w:r w:rsidR="00306BAF">
              <w:rPr>
                <w:noProof/>
                <w:webHidden/>
              </w:rPr>
              <w:fldChar w:fldCharType="begin"/>
            </w:r>
            <w:r w:rsidR="00306BAF">
              <w:rPr>
                <w:noProof/>
                <w:webHidden/>
              </w:rPr>
              <w:instrText xml:space="preserve"> PAGEREF _Toc134443328 \h </w:instrText>
            </w:r>
            <w:r w:rsidR="00306BAF">
              <w:rPr>
                <w:noProof/>
                <w:webHidden/>
              </w:rPr>
            </w:r>
            <w:r w:rsidR="00306BAF">
              <w:rPr>
                <w:noProof/>
                <w:webHidden/>
              </w:rPr>
              <w:fldChar w:fldCharType="separate"/>
            </w:r>
            <w:r w:rsidR="00306BAF">
              <w:rPr>
                <w:noProof/>
                <w:webHidden/>
              </w:rPr>
              <w:t>20</w:t>
            </w:r>
            <w:r w:rsidR="00306BAF">
              <w:rPr>
                <w:noProof/>
                <w:webHidden/>
              </w:rPr>
              <w:fldChar w:fldCharType="end"/>
            </w:r>
          </w:hyperlink>
        </w:p>
        <w:p w14:paraId="08177E3A" w14:textId="6DF3C217" w:rsidR="00306BAF" w:rsidRDefault="00754D32">
          <w:pPr>
            <w:pStyle w:val="Kazalovsebine2"/>
            <w:tabs>
              <w:tab w:val="left" w:pos="880"/>
              <w:tab w:val="right" w:leader="dot" w:pos="9060"/>
            </w:tabs>
            <w:rPr>
              <w:noProof/>
              <w:lang w:eastAsia="sl-SI"/>
            </w:rPr>
          </w:pPr>
          <w:hyperlink w:anchor="_Toc134443329" w:history="1">
            <w:r w:rsidR="00306BAF" w:rsidRPr="000F1D05">
              <w:rPr>
                <w:rStyle w:val="Hiperpovezava"/>
                <w:noProof/>
                <w:w w:val="95"/>
              </w:rPr>
              <w:t>2.3.</w:t>
            </w:r>
            <w:r w:rsidR="00306BAF">
              <w:rPr>
                <w:noProof/>
                <w:lang w:eastAsia="sl-SI"/>
              </w:rPr>
              <w:tab/>
            </w:r>
            <w:r w:rsidR="00306BAF" w:rsidRPr="000F1D05">
              <w:rPr>
                <w:rStyle w:val="Hiperpovezava"/>
                <w:noProof/>
                <w:w w:val="95"/>
              </w:rPr>
              <w:t>VODOVODNO OMREŽJE</w:t>
            </w:r>
            <w:r w:rsidR="00306BAF">
              <w:rPr>
                <w:noProof/>
                <w:webHidden/>
              </w:rPr>
              <w:tab/>
            </w:r>
            <w:r w:rsidR="00306BAF">
              <w:rPr>
                <w:noProof/>
                <w:webHidden/>
              </w:rPr>
              <w:fldChar w:fldCharType="begin"/>
            </w:r>
            <w:r w:rsidR="00306BAF">
              <w:rPr>
                <w:noProof/>
                <w:webHidden/>
              </w:rPr>
              <w:instrText xml:space="preserve"> PAGEREF _Toc134443329 \h </w:instrText>
            </w:r>
            <w:r w:rsidR="00306BAF">
              <w:rPr>
                <w:noProof/>
                <w:webHidden/>
              </w:rPr>
            </w:r>
            <w:r w:rsidR="00306BAF">
              <w:rPr>
                <w:noProof/>
                <w:webHidden/>
              </w:rPr>
              <w:fldChar w:fldCharType="separate"/>
            </w:r>
            <w:r w:rsidR="00306BAF">
              <w:rPr>
                <w:noProof/>
                <w:webHidden/>
              </w:rPr>
              <w:t>20</w:t>
            </w:r>
            <w:r w:rsidR="00306BAF">
              <w:rPr>
                <w:noProof/>
                <w:webHidden/>
              </w:rPr>
              <w:fldChar w:fldCharType="end"/>
            </w:r>
          </w:hyperlink>
        </w:p>
        <w:p w14:paraId="08522441" w14:textId="3AEB4FD0" w:rsidR="00306BAF" w:rsidRDefault="00754D32">
          <w:pPr>
            <w:pStyle w:val="Kazalovsebine2"/>
            <w:tabs>
              <w:tab w:val="left" w:pos="880"/>
              <w:tab w:val="right" w:leader="dot" w:pos="9060"/>
            </w:tabs>
            <w:rPr>
              <w:noProof/>
              <w:lang w:eastAsia="sl-SI"/>
            </w:rPr>
          </w:pPr>
          <w:hyperlink w:anchor="_Toc134443330" w:history="1">
            <w:r w:rsidR="00306BAF" w:rsidRPr="000F1D05">
              <w:rPr>
                <w:rStyle w:val="Hiperpovezava"/>
                <w:noProof/>
                <w:w w:val="95"/>
              </w:rPr>
              <w:t>2.4.</w:t>
            </w:r>
            <w:r w:rsidR="00306BAF">
              <w:rPr>
                <w:noProof/>
                <w:lang w:eastAsia="sl-SI"/>
              </w:rPr>
              <w:tab/>
            </w:r>
            <w:r w:rsidR="00306BAF" w:rsidRPr="000F1D05">
              <w:rPr>
                <w:rStyle w:val="Hiperpovezava"/>
                <w:noProof/>
                <w:w w:val="95"/>
              </w:rPr>
              <w:t>ELEKTROENERGETSKO OMREŽJE</w:t>
            </w:r>
            <w:r w:rsidR="00306BAF">
              <w:rPr>
                <w:noProof/>
                <w:webHidden/>
              </w:rPr>
              <w:tab/>
            </w:r>
            <w:r w:rsidR="00306BAF">
              <w:rPr>
                <w:noProof/>
                <w:webHidden/>
              </w:rPr>
              <w:fldChar w:fldCharType="begin"/>
            </w:r>
            <w:r w:rsidR="00306BAF">
              <w:rPr>
                <w:noProof/>
                <w:webHidden/>
              </w:rPr>
              <w:instrText xml:space="preserve"> PAGEREF _Toc134443330 \h </w:instrText>
            </w:r>
            <w:r w:rsidR="00306BAF">
              <w:rPr>
                <w:noProof/>
                <w:webHidden/>
              </w:rPr>
            </w:r>
            <w:r w:rsidR="00306BAF">
              <w:rPr>
                <w:noProof/>
                <w:webHidden/>
              </w:rPr>
              <w:fldChar w:fldCharType="separate"/>
            </w:r>
            <w:r w:rsidR="00306BAF">
              <w:rPr>
                <w:noProof/>
                <w:webHidden/>
              </w:rPr>
              <w:t>21</w:t>
            </w:r>
            <w:r w:rsidR="00306BAF">
              <w:rPr>
                <w:noProof/>
                <w:webHidden/>
              </w:rPr>
              <w:fldChar w:fldCharType="end"/>
            </w:r>
          </w:hyperlink>
        </w:p>
        <w:p w14:paraId="52459965" w14:textId="5728CEA8" w:rsidR="00306BAF" w:rsidRDefault="00754D32">
          <w:pPr>
            <w:pStyle w:val="Kazalovsebine2"/>
            <w:tabs>
              <w:tab w:val="left" w:pos="880"/>
              <w:tab w:val="right" w:leader="dot" w:pos="9060"/>
            </w:tabs>
            <w:rPr>
              <w:noProof/>
              <w:lang w:eastAsia="sl-SI"/>
            </w:rPr>
          </w:pPr>
          <w:hyperlink w:anchor="_Toc134443331" w:history="1">
            <w:r w:rsidR="00306BAF" w:rsidRPr="000F1D05">
              <w:rPr>
                <w:rStyle w:val="Hiperpovezava"/>
                <w:noProof/>
                <w:w w:val="95"/>
              </w:rPr>
              <w:t>2.5.</w:t>
            </w:r>
            <w:r w:rsidR="00306BAF">
              <w:rPr>
                <w:noProof/>
                <w:lang w:eastAsia="sl-SI"/>
              </w:rPr>
              <w:tab/>
            </w:r>
            <w:r w:rsidR="00306BAF" w:rsidRPr="000F1D05">
              <w:rPr>
                <w:rStyle w:val="Hiperpovezava"/>
                <w:noProof/>
                <w:w w:val="95"/>
              </w:rPr>
              <w:t>KANALIZACIJSKO OMREŽJE</w:t>
            </w:r>
            <w:r w:rsidR="00306BAF">
              <w:rPr>
                <w:noProof/>
                <w:webHidden/>
              </w:rPr>
              <w:tab/>
            </w:r>
            <w:r w:rsidR="00306BAF">
              <w:rPr>
                <w:noProof/>
                <w:webHidden/>
              </w:rPr>
              <w:fldChar w:fldCharType="begin"/>
            </w:r>
            <w:r w:rsidR="00306BAF">
              <w:rPr>
                <w:noProof/>
                <w:webHidden/>
              </w:rPr>
              <w:instrText xml:space="preserve"> PAGEREF _Toc134443331 \h </w:instrText>
            </w:r>
            <w:r w:rsidR="00306BAF">
              <w:rPr>
                <w:noProof/>
                <w:webHidden/>
              </w:rPr>
            </w:r>
            <w:r w:rsidR="00306BAF">
              <w:rPr>
                <w:noProof/>
                <w:webHidden/>
              </w:rPr>
              <w:fldChar w:fldCharType="separate"/>
            </w:r>
            <w:r w:rsidR="00306BAF">
              <w:rPr>
                <w:noProof/>
                <w:webHidden/>
              </w:rPr>
              <w:t>21</w:t>
            </w:r>
            <w:r w:rsidR="00306BAF">
              <w:rPr>
                <w:noProof/>
                <w:webHidden/>
              </w:rPr>
              <w:fldChar w:fldCharType="end"/>
            </w:r>
          </w:hyperlink>
        </w:p>
        <w:p w14:paraId="531A91FB" w14:textId="38FEB88B" w:rsidR="00306BAF" w:rsidRDefault="00754D32">
          <w:pPr>
            <w:pStyle w:val="Kazalovsebine2"/>
            <w:tabs>
              <w:tab w:val="left" w:pos="880"/>
              <w:tab w:val="right" w:leader="dot" w:pos="9060"/>
            </w:tabs>
            <w:rPr>
              <w:noProof/>
              <w:lang w:eastAsia="sl-SI"/>
            </w:rPr>
          </w:pPr>
          <w:hyperlink w:anchor="_Toc134443332" w:history="1">
            <w:r w:rsidR="00306BAF" w:rsidRPr="000F1D05">
              <w:rPr>
                <w:rStyle w:val="Hiperpovezava"/>
                <w:noProof/>
              </w:rPr>
              <w:t>2.6.</w:t>
            </w:r>
            <w:r w:rsidR="00306BAF">
              <w:rPr>
                <w:noProof/>
                <w:lang w:eastAsia="sl-SI"/>
              </w:rPr>
              <w:tab/>
            </w:r>
            <w:r w:rsidR="00306BAF" w:rsidRPr="000F1D05">
              <w:rPr>
                <w:rStyle w:val="Hiperpovezava"/>
                <w:noProof/>
                <w:w w:val="95"/>
              </w:rPr>
              <w:t>ELEKTRONSKO KOMUNIKACIJSKO OMREŽJE</w:t>
            </w:r>
            <w:r w:rsidR="00306BAF">
              <w:rPr>
                <w:noProof/>
                <w:webHidden/>
              </w:rPr>
              <w:tab/>
            </w:r>
            <w:r w:rsidR="00306BAF">
              <w:rPr>
                <w:noProof/>
                <w:webHidden/>
              </w:rPr>
              <w:fldChar w:fldCharType="begin"/>
            </w:r>
            <w:r w:rsidR="00306BAF">
              <w:rPr>
                <w:noProof/>
                <w:webHidden/>
              </w:rPr>
              <w:instrText xml:space="preserve"> PAGEREF _Toc134443332 \h </w:instrText>
            </w:r>
            <w:r w:rsidR="00306BAF">
              <w:rPr>
                <w:noProof/>
                <w:webHidden/>
              </w:rPr>
            </w:r>
            <w:r w:rsidR="00306BAF">
              <w:rPr>
                <w:noProof/>
                <w:webHidden/>
              </w:rPr>
              <w:fldChar w:fldCharType="separate"/>
            </w:r>
            <w:r w:rsidR="00306BAF">
              <w:rPr>
                <w:noProof/>
                <w:webHidden/>
              </w:rPr>
              <w:t>21</w:t>
            </w:r>
            <w:r w:rsidR="00306BAF">
              <w:rPr>
                <w:noProof/>
                <w:webHidden/>
              </w:rPr>
              <w:fldChar w:fldCharType="end"/>
            </w:r>
          </w:hyperlink>
        </w:p>
        <w:p w14:paraId="3D5F1F4D" w14:textId="6029A420" w:rsidR="00306BAF" w:rsidRDefault="00754D32">
          <w:pPr>
            <w:pStyle w:val="Kazalovsebine2"/>
            <w:tabs>
              <w:tab w:val="left" w:pos="880"/>
              <w:tab w:val="right" w:leader="dot" w:pos="9060"/>
            </w:tabs>
            <w:rPr>
              <w:noProof/>
              <w:lang w:eastAsia="sl-SI"/>
            </w:rPr>
          </w:pPr>
          <w:hyperlink w:anchor="_Toc134443333" w:history="1">
            <w:r w:rsidR="00306BAF" w:rsidRPr="000F1D05">
              <w:rPr>
                <w:rStyle w:val="Hiperpovezava"/>
                <w:noProof/>
                <w:w w:val="95"/>
              </w:rPr>
              <w:t>2.7.</w:t>
            </w:r>
            <w:r w:rsidR="00306BAF">
              <w:rPr>
                <w:noProof/>
                <w:lang w:eastAsia="sl-SI"/>
              </w:rPr>
              <w:tab/>
            </w:r>
            <w:r w:rsidR="00306BAF" w:rsidRPr="000F1D05">
              <w:rPr>
                <w:rStyle w:val="Hiperpovezava"/>
                <w:noProof/>
                <w:w w:val="95"/>
              </w:rPr>
              <w:t>RAVNANJE Z ODPADKI</w:t>
            </w:r>
            <w:r w:rsidR="00306BAF">
              <w:rPr>
                <w:noProof/>
                <w:webHidden/>
              </w:rPr>
              <w:tab/>
            </w:r>
            <w:r w:rsidR="00306BAF">
              <w:rPr>
                <w:noProof/>
                <w:webHidden/>
              </w:rPr>
              <w:fldChar w:fldCharType="begin"/>
            </w:r>
            <w:r w:rsidR="00306BAF">
              <w:rPr>
                <w:noProof/>
                <w:webHidden/>
              </w:rPr>
              <w:instrText xml:space="preserve"> PAGEREF _Toc134443333 \h </w:instrText>
            </w:r>
            <w:r w:rsidR="00306BAF">
              <w:rPr>
                <w:noProof/>
                <w:webHidden/>
              </w:rPr>
            </w:r>
            <w:r w:rsidR="00306BAF">
              <w:rPr>
                <w:noProof/>
                <w:webHidden/>
              </w:rPr>
              <w:fldChar w:fldCharType="separate"/>
            </w:r>
            <w:r w:rsidR="00306BAF">
              <w:rPr>
                <w:noProof/>
                <w:webHidden/>
              </w:rPr>
              <w:t>21</w:t>
            </w:r>
            <w:r w:rsidR="00306BAF">
              <w:rPr>
                <w:noProof/>
                <w:webHidden/>
              </w:rPr>
              <w:fldChar w:fldCharType="end"/>
            </w:r>
          </w:hyperlink>
        </w:p>
        <w:p w14:paraId="0540B401" w14:textId="147C41C9" w:rsidR="00306BAF" w:rsidRDefault="00754D32">
          <w:pPr>
            <w:pStyle w:val="Kazalovsebine1"/>
            <w:tabs>
              <w:tab w:val="left" w:pos="440"/>
              <w:tab w:val="right" w:leader="dot" w:pos="9060"/>
            </w:tabs>
            <w:rPr>
              <w:noProof/>
              <w:lang w:eastAsia="sl-SI"/>
            </w:rPr>
          </w:pPr>
          <w:hyperlink w:anchor="_Toc134443334" w:history="1">
            <w:r w:rsidR="00306BAF" w:rsidRPr="000F1D05">
              <w:rPr>
                <w:rStyle w:val="Hiperpovezava"/>
                <w:noProof/>
              </w:rPr>
              <w:t>3.</w:t>
            </w:r>
            <w:r w:rsidR="00306BAF">
              <w:rPr>
                <w:noProof/>
                <w:lang w:eastAsia="sl-SI"/>
              </w:rPr>
              <w:tab/>
            </w:r>
            <w:r w:rsidR="00306BAF" w:rsidRPr="000F1D05">
              <w:rPr>
                <w:rStyle w:val="Hiperpovezava"/>
                <w:noProof/>
              </w:rPr>
              <w:t>REŠITVE IN UKREPI ZA CELOSTNO OHRANJANJE KULTURNE DEDIŠČINE, ZA VAROVANJE OKOLJA, NARAVNIH VIROV IN OHRANJANJE NARAVE</w:t>
            </w:r>
            <w:r w:rsidR="00306BAF">
              <w:rPr>
                <w:noProof/>
                <w:webHidden/>
              </w:rPr>
              <w:tab/>
            </w:r>
            <w:r w:rsidR="00306BAF">
              <w:rPr>
                <w:noProof/>
                <w:webHidden/>
              </w:rPr>
              <w:fldChar w:fldCharType="begin"/>
            </w:r>
            <w:r w:rsidR="00306BAF">
              <w:rPr>
                <w:noProof/>
                <w:webHidden/>
              </w:rPr>
              <w:instrText xml:space="preserve"> PAGEREF _Toc134443334 \h </w:instrText>
            </w:r>
            <w:r w:rsidR="00306BAF">
              <w:rPr>
                <w:noProof/>
                <w:webHidden/>
              </w:rPr>
            </w:r>
            <w:r w:rsidR="00306BAF">
              <w:rPr>
                <w:noProof/>
                <w:webHidden/>
              </w:rPr>
              <w:fldChar w:fldCharType="separate"/>
            </w:r>
            <w:r w:rsidR="00306BAF">
              <w:rPr>
                <w:noProof/>
                <w:webHidden/>
              </w:rPr>
              <w:t>21</w:t>
            </w:r>
            <w:r w:rsidR="00306BAF">
              <w:rPr>
                <w:noProof/>
                <w:webHidden/>
              </w:rPr>
              <w:fldChar w:fldCharType="end"/>
            </w:r>
          </w:hyperlink>
        </w:p>
        <w:p w14:paraId="1E46347A" w14:textId="3C44E0FE" w:rsidR="00306BAF" w:rsidRDefault="00754D32">
          <w:pPr>
            <w:pStyle w:val="Kazalovsebine2"/>
            <w:tabs>
              <w:tab w:val="left" w:pos="880"/>
              <w:tab w:val="right" w:leader="dot" w:pos="9060"/>
            </w:tabs>
            <w:rPr>
              <w:noProof/>
              <w:lang w:eastAsia="sl-SI"/>
            </w:rPr>
          </w:pPr>
          <w:hyperlink w:anchor="_Toc134443335" w:history="1">
            <w:r w:rsidR="00306BAF" w:rsidRPr="000F1D05">
              <w:rPr>
                <w:rStyle w:val="Hiperpovezava"/>
                <w:noProof/>
              </w:rPr>
              <w:t>3.1.</w:t>
            </w:r>
            <w:r w:rsidR="00306BAF">
              <w:rPr>
                <w:noProof/>
                <w:lang w:eastAsia="sl-SI"/>
              </w:rPr>
              <w:tab/>
            </w:r>
            <w:r w:rsidR="00306BAF" w:rsidRPr="000F1D05">
              <w:rPr>
                <w:rStyle w:val="Hiperpovezava"/>
                <w:noProof/>
              </w:rPr>
              <w:t>OHRANJANJE KULTURNE DEDIŠČINE</w:t>
            </w:r>
            <w:r w:rsidR="00306BAF">
              <w:rPr>
                <w:noProof/>
                <w:webHidden/>
              </w:rPr>
              <w:tab/>
            </w:r>
            <w:r w:rsidR="00306BAF">
              <w:rPr>
                <w:noProof/>
                <w:webHidden/>
              </w:rPr>
              <w:fldChar w:fldCharType="begin"/>
            </w:r>
            <w:r w:rsidR="00306BAF">
              <w:rPr>
                <w:noProof/>
                <w:webHidden/>
              </w:rPr>
              <w:instrText xml:space="preserve"> PAGEREF _Toc134443335 \h </w:instrText>
            </w:r>
            <w:r w:rsidR="00306BAF">
              <w:rPr>
                <w:noProof/>
                <w:webHidden/>
              </w:rPr>
            </w:r>
            <w:r w:rsidR="00306BAF">
              <w:rPr>
                <w:noProof/>
                <w:webHidden/>
              </w:rPr>
              <w:fldChar w:fldCharType="separate"/>
            </w:r>
            <w:r w:rsidR="00306BAF">
              <w:rPr>
                <w:noProof/>
                <w:webHidden/>
              </w:rPr>
              <w:t>21</w:t>
            </w:r>
            <w:r w:rsidR="00306BAF">
              <w:rPr>
                <w:noProof/>
                <w:webHidden/>
              </w:rPr>
              <w:fldChar w:fldCharType="end"/>
            </w:r>
          </w:hyperlink>
        </w:p>
        <w:p w14:paraId="0657E2F2" w14:textId="73167665" w:rsidR="00306BAF" w:rsidRDefault="00754D32">
          <w:pPr>
            <w:pStyle w:val="Kazalovsebine2"/>
            <w:tabs>
              <w:tab w:val="left" w:pos="880"/>
              <w:tab w:val="right" w:leader="dot" w:pos="9060"/>
            </w:tabs>
            <w:rPr>
              <w:noProof/>
              <w:lang w:eastAsia="sl-SI"/>
            </w:rPr>
          </w:pPr>
          <w:hyperlink w:anchor="_Toc134443336" w:history="1">
            <w:r w:rsidR="00306BAF" w:rsidRPr="000F1D05">
              <w:rPr>
                <w:rStyle w:val="Hiperpovezava"/>
                <w:noProof/>
              </w:rPr>
              <w:t>3.2.</w:t>
            </w:r>
            <w:r w:rsidR="00306BAF">
              <w:rPr>
                <w:noProof/>
                <w:lang w:eastAsia="sl-SI"/>
              </w:rPr>
              <w:tab/>
            </w:r>
            <w:r w:rsidR="00306BAF" w:rsidRPr="000F1D05">
              <w:rPr>
                <w:rStyle w:val="Hiperpovezava"/>
                <w:noProof/>
              </w:rPr>
              <w:t>VARSTVO ZRAKA</w:t>
            </w:r>
            <w:r w:rsidR="00306BAF">
              <w:rPr>
                <w:noProof/>
                <w:webHidden/>
              </w:rPr>
              <w:tab/>
            </w:r>
            <w:r w:rsidR="00306BAF">
              <w:rPr>
                <w:noProof/>
                <w:webHidden/>
              </w:rPr>
              <w:fldChar w:fldCharType="begin"/>
            </w:r>
            <w:r w:rsidR="00306BAF">
              <w:rPr>
                <w:noProof/>
                <w:webHidden/>
              </w:rPr>
              <w:instrText xml:space="preserve"> PAGEREF _Toc134443336 \h </w:instrText>
            </w:r>
            <w:r w:rsidR="00306BAF">
              <w:rPr>
                <w:noProof/>
                <w:webHidden/>
              </w:rPr>
            </w:r>
            <w:r w:rsidR="00306BAF">
              <w:rPr>
                <w:noProof/>
                <w:webHidden/>
              </w:rPr>
              <w:fldChar w:fldCharType="separate"/>
            </w:r>
            <w:r w:rsidR="00306BAF">
              <w:rPr>
                <w:noProof/>
                <w:webHidden/>
              </w:rPr>
              <w:t>22</w:t>
            </w:r>
            <w:r w:rsidR="00306BAF">
              <w:rPr>
                <w:noProof/>
                <w:webHidden/>
              </w:rPr>
              <w:fldChar w:fldCharType="end"/>
            </w:r>
          </w:hyperlink>
        </w:p>
        <w:p w14:paraId="74AA2159" w14:textId="4419F245" w:rsidR="00306BAF" w:rsidRDefault="00754D32">
          <w:pPr>
            <w:pStyle w:val="Kazalovsebine2"/>
            <w:tabs>
              <w:tab w:val="left" w:pos="880"/>
              <w:tab w:val="right" w:leader="dot" w:pos="9060"/>
            </w:tabs>
            <w:rPr>
              <w:noProof/>
              <w:lang w:eastAsia="sl-SI"/>
            </w:rPr>
          </w:pPr>
          <w:hyperlink w:anchor="_Toc134443337" w:history="1">
            <w:r w:rsidR="00306BAF" w:rsidRPr="000F1D05">
              <w:rPr>
                <w:rStyle w:val="Hiperpovezava"/>
                <w:noProof/>
              </w:rPr>
              <w:t>3.3.</w:t>
            </w:r>
            <w:r w:rsidR="00306BAF">
              <w:rPr>
                <w:noProof/>
                <w:lang w:eastAsia="sl-SI"/>
              </w:rPr>
              <w:tab/>
            </w:r>
            <w:r w:rsidR="00306BAF" w:rsidRPr="000F1D05">
              <w:rPr>
                <w:rStyle w:val="Hiperpovezava"/>
                <w:noProof/>
              </w:rPr>
              <w:t>VARSTVO PRED HRUPOM</w:t>
            </w:r>
            <w:r w:rsidR="00306BAF">
              <w:rPr>
                <w:noProof/>
                <w:webHidden/>
              </w:rPr>
              <w:tab/>
            </w:r>
            <w:r w:rsidR="00306BAF">
              <w:rPr>
                <w:noProof/>
                <w:webHidden/>
              </w:rPr>
              <w:fldChar w:fldCharType="begin"/>
            </w:r>
            <w:r w:rsidR="00306BAF">
              <w:rPr>
                <w:noProof/>
                <w:webHidden/>
              </w:rPr>
              <w:instrText xml:space="preserve"> PAGEREF _Toc134443337 \h </w:instrText>
            </w:r>
            <w:r w:rsidR="00306BAF">
              <w:rPr>
                <w:noProof/>
                <w:webHidden/>
              </w:rPr>
            </w:r>
            <w:r w:rsidR="00306BAF">
              <w:rPr>
                <w:noProof/>
                <w:webHidden/>
              </w:rPr>
              <w:fldChar w:fldCharType="separate"/>
            </w:r>
            <w:r w:rsidR="00306BAF">
              <w:rPr>
                <w:noProof/>
                <w:webHidden/>
              </w:rPr>
              <w:t>22</w:t>
            </w:r>
            <w:r w:rsidR="00306BAF">
              <w:rPr>
                <w:noProof/>
                <w:webHidden/>
              </w:rPr>
              <w:fldChar w:fldCharType="end"/>
            </w:r>
          </w:hyperlink>
        </w:p>
        <w:p w14:paraId="3DCE3F74" w14:textId="0E4DC626" w:rsidR="00306BAF" w:rsidRDefault="00754D32">
          <w:pPr>
            <w:pStyle w:val="Kazalovsebine2"/>
            <w:tabs>
              <w:tab w:val="left" w:pos="880"/>
              <w:tab w:val="right" w:leader="dot" w:pos="9060"/>
            </w:tabs>
            <w:rPr>
              <w:noProof/>
              <w:lang w:eastAsia="sl-SI"/>
            </w:rPr>
          </w:pPr>
          <w:hyperlink w:anchor="_Toc134443338" w:history="1">
            <w:r w:rsidR="00306BAF" w:rsidRPr="000F1D05">
              <w:rPr>
                <w:rStyle w:val="Hiperpovezava"/>
                <w:noProof/>
              </w:rPr>
              <w:t>3.4.</w:t>
            </w:r>
            <w:r w:rsidR="00306BAF">
              <w:rPr>
                <w:noProof/>
                <w:lang w:eastAsia="sl-SI"/>
              </w:rPr>
              <w:tab/>
            </w:r>
            <w:r w:rsidR="00306BAF" w:rsidRPr="000F1D05">
              <w:rPr>
                <w:rStyle w:val="Hiperpovezava"/>
                <w:noProof/>
              </w:rPr>
              <w:t>VARSTVO TAL IN VODA</w:t>
            </w:r>
            <w:r w:rsidR="00306BAF">
              <w:rPr>
                <w:noProof/>
                <w:webHidden/>
              </w:rPr>
              <w:tab/>
            </w:r>
            <w:r w:rsidR="00306BAF">
              <w:rPr>
                <w:noProof/>
                <w:webHidden/>
              </w:rPr>
              <w:fldChar w:fldCharType="begin"/>
            </w:r>
            <w:r w:rsidR="00306BAF">
              <w:rPr>
                <w:noProof/>
                <w:webHidden/>
              </w:rPr>
              <w:instrText xml:space="preserve"> PAGEREF _Toc134443338 \h </w:instrText>
            </w:r>
            <w:r w:rsidR="00306BAF">
              <w:rPr>
                <w:noProof/>
                <w:webHidden/>
              </w:rPr>
            </w:r>
            <w:r w:rsidR="00306BAF">
              <w:rPr>
                <w:noProof/>
                <w:webHidden/>
              </w:rPr>
              <w:fldChar w:fldCharType="separate"/>
            </w:r>
            <w:r w:rsidR="00306BAF">
              <w:rPr>
                <w:noProof/>
                <w:webHidden/>
              </w:rPr>
              <w:t>22</w:t>
            </w:r>
            <w:r w:rsidR="00306BAF">
              <w:rPr>
                <w:noProof/>
                <w:webHidden/>
              </w:rPr>
              <w:fldChar w:fldCharType="end"/>
            </w:r>
          </w:hyperlink>
        </w:p>
        <w:p w14:paraId="2C65232D" w14:textId="44FC29B1" w:rsidR="00306BAF" w:rsidRDefault="00754D32">
          <w:pPr>
            <w:pStyle w:val="Kazalovsebine1"/>
            <w:tabs>
              <w:tab w:val="left" w:pos="440"/>
              <w:tab w:val="right" w:leader="dot" w:pos="9060"/>
            </w:tabs>
            <w:rPr>
              <w:noProof/>
              <w:lang w:eastAsia="sl-SI"/>
            </w:rPr>
          </w:pPr>
          <w:hyperlink w:anchor="_Toc134443339" w:history="1">
            <w:r w:rsidR="00306BAF" w:rsidRPr="000F1D05">
              <w:rPr>
                <w:rStyle w:val="Hiperpovezava"/>
                <w:noProof/>
              </w:rPr>
              <w:t>4.</w:t>
            </w:r>
            <w:r w:rsidR="00306BAF">
              <w:rPr>
                <w:noProof/>
                <w:lang w:eastAsia="sl-SI"/>
              </w:rPr>
              <w:tab/>
            </w:r>
            <w:r w:rsidR="00306BAF" w:rsidRPr="000F1D05">
              <w:rPr>
                <w:rStyle w:val="Hiperpovezava"/>
                <w:noProof/>
              </w:rPr>
              <w:t>REŠITVE IN UKREPI ZA OBRAMBO TER VARSTVO PRED NARAVNIMI IN DRUGIMI NESREČAMI, VKLJUČNO Z VARSTVOM PRED POŽAROM</w:t>
            </w:r>
            <w:r w:rsidR="00306BAF">
              <w:rPr>
                <w:noProof/>
                <w:webHidden/>
              </w:rPr>
              <w:tab/>
            </w:r>
            <w:r w:rsidR="00306BAF">
              <w:rPr>
                <w:noProof/>
                <w:webHidden/>
              </w:rPr>
              <w:fldChar w:fldCharType="begin"/>
            </w:r>
            <w:r w:rsidR="00306BAF">
              <w:rPr>
                <w:noProof/>
                <w:webHidden/>
              </w:rPr>
              <w:instrText xml:space="preserve"> PAGEREF _Toc134443339 \h </w:instrText>
            </w:r>
            <w:r w:rsidR="00306BAF">
              <w:rPr>
                <w:noProof/>
                <w:webHidden/>
              </w:rPr>
            </w:r>
            <w:r w:rsidR="00306BAF">
              <w:rPr>
                <w:noProof/>
                <w:webHidden/>
              </w:rPr>
              <w:fldChar w:fldCharType="separate"/>
            </w:r>
            <w:r w:rsidR="00306BAF">
              <w:rPr>
                <w:noProof/>
                <w:webHidden/>
              </w:rPr>
              <w:t>22</w:t>
            </w:r>
            <w:r w:rsidR="00306BAF">
              <w:rPr>
                <w:noProof/>
                <w:webHidden/>
              </w:rPr>
              <w:fldChar w:fldCharType="end"/>
            </w:r>
          </w:hyperlink>
        </w:p>
        <w:p w14:paraId="3F034D9D" w14:textId="6AC2E399" w:rsidR="00306BAF" w:rsidRDefault="00754D32">
          <w:pPr>
            <w:pStyle w:val="Kazalovsebine2"/>
            <w:tabs>
              <w:tab w:val="left" w:pos="880"/>
              <w:tab w:val="right" w:leader="dot" w:pos="9060"/>
            </w:tabs>
            <w:rPr>
              <w:noProof/>
              <w:lang w:eastAsia="sl-SI"/>
            </w:rPr>
          </w:pPr>
          <w:hyperlink w:anchor="_Toc134443340" w:history="1">
            <w:r w:rsidR="00306BAF" w:rsidRPr="000F1D05">
              <w:rPr>
                <w:rStyle w:val="Hiperpovezava"/>
                <w:noProof/>
              </w:rPr>
              <w:t>4.1.</w:t>
            </w:r>
            <w:r w:rsidR="00306BAF">
              <w:rPr>
                <w:noProof/>
                <w:lang w:eastAsia="sl-SI"/>
              </w:rPr>
              <w:tab/>
            </w:r>
            <w:r w:rsidR="00306BAF" w:rsidRPr="000F1D05">
              <w:rPr>
                <w:rStyle w:val="Hiperpovezava"/>
                <w:noProof/>
              </w:rPr>
              <w:t>VARSTVO PRED POŽAROM</w:t>
            </w:r>
            <w:r w:rsidR="00306BAF">
              <w:rPr>
                <w:noProof/>
                <w:webHidden/>
              </w:rPr>
              <w:tab/>
            </w:r>
            <w:r w:rsidR="00306BAF">
              <w:rPr>
                <w:noProof/>
                <w:webHidden/>
              </w:rPr>
              <w:fldChar w:fldCharType="begin"/>
            </w:r>
            <w:r w:rsidR="00306BAF">
              <w:rPr>
                <w:noProof/>
                <w:webHidden/>
              </w:rPr>
              <w:instrText xml:space="preserve"> PAGEREF _Toc134443340 \h </w:instrText>
            </w:r>
            <w:r w:rsidR="00306BAF">
              <w:rPr>
                <w:noProof/>
                <w:webHidden/>
              </w:rPr>
            </w:r>
            <w:r w:rsidR="00306BAF">
              <w:rPr>
                <w:noProof/>
                <w:webHidden/>
              </w:rPr>
              <w:fldChar w:fldCharType="separate"/>
            </w:r>
            <w:r w:rsidR="00306BAF">
              <w:rPr>
                <w:noProof/>
                <w:webHidden/>
              </w:rPr>
              <w:t>23</w:t>
            </w:r>
            <w:r w:rsidR="00306BAF">
              <w:rPr>
                <w:noProof/>
                <w:webHidden/>
              </w:rPr>
              <w:fldChar w:fldCharType="end"/>
            </w:r>
          </w:hyperlink>
        </w:p>
        <w:p w14:paraId="7CC558D2" w14:textId="57921852" w:rsidR="00306BAF" w:rsidRDefault="00754D32">
          <w:pPr>
            <w:pStyle w:val="Kazalovsebine1"/>
            <w:tabs>
              <w:tab w:val="left" w:pos="440"/>
              <w:tab w:val="right" w:leader="dot" w:pos="9060"/>
            </w:tabs>
            <w:rPr>
              <w:noProof/>
              <w:lang w:eastAsia="sl-SI"/>
            </w:rPr>
          </w:pPr>
          <w:hyperlink w:anchor="_Toc134443341" w:history="1">
            <w:r w:rsidR="00306BAF" w:rsidRPr="000F1D05">
              <w:rPr>
                <w:rStyle w:val="Hiperpovezava"/>
                <w:noProof/>
              </w:rPr>
              <w:t>5.</w:t>
            </w:r>
            <w:r w:rsidR="00306BAF">
              <w:rPr>
                <w:noProof/>
                <w:lang w:eastAsia="sl-SI"/>
              </w:rPr>
              <w:tab/>
            </w:r>
            <w:r w:rsidR="00306BAF" w:rsidRPr="000F1D05">
              <w:rPr>
                <w:rStyle w:val="Hiperpovezava"/>
                <w:noProof/>
              </w:rPr>
              <w:t>ETAPNOST IZVEDBE IN DOVOLJENA ODSTOPANJA</w:t>
            </w:r>
            <w:r w:rsidR="00306BAF">
              <w:rPr>
                <w:noProof/>
                <w:webHidden/>
              </w:rPr>
              <w:tab/>
            </w:r>
            <w:r w:rsidR="00306BAF">
              <w:rPr>
                <w:noProof/>
                <w:webHidden/>
              </w:rPr>
              <w:fldChar w:fldCharType="begin"/>
            </w:r>
            <w:r w:rsidR="00306BAF">
              <w:rPr>
                <w:noProof/>
                <w:webHidden/>
              </w:rPr>
              <w:instrText xml:space="preserve"> PAGEREF _Toc134443341 \h </w:instrText>
            </w:r>
            <w:r w:rsidR="00306BAF">
              <w:rPr>
                <w:noProof/>
                <w:webHidden/>
              </w:rPr>
            </w:r>
            <w:r w:rsidR="00306BAF">
              <w:rPr>
                <w:noProof/>
                <w:webHidden/>
              </w:rPr>
              <w:fldChar w:fldCharType="separate"/>
            </w:r>
            <w:r w:rsidR="00306BAF">
              <w:rPr>
                <w:noProof/>
                <w:webHidden/>
              </w:rPr>
              <w:t>23</w:t>
            </w:r>
            <w:r w:rsidR="00306BAF">
              <w:rPr>
                <w:noProof/>
                <w:webHidden/>
              </w:rPr>
              <w:fldChar w:fldCharType="end"/>
            </w:r>
          </w:hyperlink>
        </w:p>
        <w:p w14:paraId="0B144D33" w14:textId="39ED79DC" w:rsidR="00AC48CA" w:rsidRDefault="00AC48CA" w:rsidP="00AC48CA">
          <w:r w:rsidRPr="00A135A8">
            <w:rPr>
              <w:color w:val="FF0000"/>
            </w:rPr>
            <w:fldChar w:fldCharType="end"/>
          </w:r>
        </w:p>
      </w:sdtContent>
    </w:sdt>
    <w:p w14:paraId="6DD0868B" w14:textId="77777777" w:rsidR="003D4DD0" w:rsidRDefault="003D4DD0" w:rsidP="00AC48CA">
      <w:pPr>
        <w:rPr>
          <w:b/>
          <w:color w:val="FFFFFF"/>
          <w:w w:val="90"/>
          <w:sz w:val="28"/>
          <w:szCs w:val="28"/>
          <w:shd w:val="clear" w:color="auto" w:fill="000000"/>
        </w:rPr>
      </w:pPr>
    </w:p>
    <w:p w14:paraId="390B11ED" w14:textId="697629A8" w:rsidR="00A135A8" w:rsidRDefault="00A135A8" w:rsidP="00A135A8">
      <w:pPr>
        <w:pStyle w:val="Naslov1"/>
      </w:pPr>
      <w:bookmarkStart w:id="6" w:name="_Toc134443314"/>
      <w:r>
        <w:t>GRAFIČNI DEL</w:t>
      </w:r>
      <w:bookmarkEnd w:id="6"/>
    </w:p>
    <w:p w14:paraId="4F85B712" w14:textId="77777777" w:rsidR="00A135A8" w:rsidRPr="00C40C58" w:rsidRDefault="00A135A8" w:rsidP="00A135A8">
      <w:pPr>
        <w:pStyle w:val="Odstavekseznama"/>
        <w:spacing w:after="0" w:line="240" w:lineRule="auto"/>
      </w:pPr>
    </w:p>
    <w:p w14:paraId="71306375" w14:textId="77777777" w:rsidR="00C40C58" w:rsidRPr="00C40C58" w:rsidRDefault="00C40C58" w:rsidP="00C40C58">
      <w:pPr>
        <w:pStyle w:val="Odstavekseznama"/>
        <w:numPr>
          <w:ilvl w:val="0"/>
          <w:numId w:val="1"/>
        </w:numPr>
        <w:spacing w:after="0" w:line="240" w:lineRule="auto"/>
      </w:pPr>
      <w:bookmarkStart w:id="7" w:name="_Hlk134081631"/>
      <w:r w:rsidRPr="00C40C58">
        <w:rPr>
          <w:rFonts w:ascii="Calibri" w:hAnsi="Calibri" w:cs="Calibri"/>
        </w:rPr>
        <w:t>PRIKAZ NEUJEMANJA MED GRAFIČNIM PRIKAZOM SPREJETEGA OPN MONG IN NOVO PROJEKCIJO ZEMLJIŠKO KATASTRSKEGA NAČRTA S POJASNILOM</w:t>
      </w:r>
    </w:p>
    <w:p w14:paraId="58B69DD6" w14:textId="7C470051" w:rsidR="00C40C58" w:rsidRPr="00C40C58" w:rsidRDefault="00C40C58" w:rsidP="00C40C58">
      <w:pPr>
        <w:pStyle w:val="Odstavekseznama"/>
        <w:spacing w:after="0" w:line="240" w:lineRule="auto"/>
      </w:pPr>
      <w:r>
        <w:rPr>
          <w:rFonts w:ascii="Calibri" w:hAnsi="Calibri" w:cs="Calibri"/>
        </w:rPr>
        <w:t>M 1:1500</w:t>
      </w:r>
      <w:r w:rsidRPr="00C40C58">
        <w:rPr>
          <w:rFonts w:ascii="Calibri" w:hAnsi="Calibri" w:cs="Calibri"/>
        </w:rPr>
        <w:br/>
      </w:r>
    </w:p>
    <w:p w14:paraId="648405F3" w14:textId="77777777" w:rsidR="00C40C58" w:rsidRPr="00C40C58" w:rsidRDefault="00C40C58" w:rsidP="00C40C58">
      <w:pPr>
        <w:pStyle w:val="Odstavekseznama"/>
        <w:numPr>
          <w:ilvl w:val="0"/>
          <w:numId w:val="1"/>
        </w:numPr>
        <w:autoSpaceDE w:val="0"/>
        <w:autoSpaceDN w:val="0"/>
        <w:adjustRightInd w:val="0"/>
        <w:spacing w:after="0" w:line="240" w:lineRule="auto"/>
        <w:rPr>
          <w:rFonts w:ascii="Calibri" w:hAnsi="Calibri" w:cs="Calibri"/>
        </w:rPr>
      </w:pPr>
      <w:r w:rsidRPr="00C40C58">
        <w:rPr>
          <w:rFonts w:ascii="Calibri" w:hAnsi="Calibri" w:cs="Calibri"/>
        </w:rPr>
        <w:t>1.  IZSEK IZ KARTOGRAFSKEGA DELA IZVEDBENEGA DELA  OBČINSKEGA PROSTORSKEGA NAČRTA NOVE GORICE S PRIKAZOM LEGE PROSTORSKE UREDITVE NA ŠIRŠEM OBMOČJU</w:t>
      </w:r>
    </w:p>
    <w:p w14:paraId="3FAA9374" w14:textId="10024D98" w:rsidR="00AC48CA" w:rsidRPr="00C40C58" w:rsidRDefault="00AC48CA" w:rsidP="00AC48CA">
      <w:pPr>
        <w:pStyle w:val="Odstavekseznama"/>
        <w:spacing w:after="0" w:line="240" w:lineRule="auto"/>
      </w:pPr>
      <w:r w:rsidRPr="00C40C58">
        <w:t>M 1:</w:t>
      </w:r>
      <w:r w:rsidR="00C40C58" w:rsidRPr="00C40C58">
        <w:t>1</w:t>
      </w:r>
      <w:r w:rsidRPr="00C40C58">
        <w:t>500</w:t>
      </w:r>
    </w:p>
    <w:p w14:paraId="0DE7A29C" w14:textId="77777777" w:rsidR="00AC48CA" w:rsidRPr="00C40C58" w:rsidRDefault="00AC48CA" w:rsidP="00AC48CA">
      <w:pPr>
        <w:pStyle w:val="Odstavekseznama"/>
        <w:spacing w:after="0" w:line="240" w:lineRule="auto"/>
      </w:pPr>
    </w:p>
    <w:p w14:paraId="0A55E981" w14:textId="265127A9" w:rsidR="00AC48CA" w:rsidRPr="00C40C58" w:rsidRDefault="00C40C58" w:rsidP="00AC48CA">
      <w:pPr>
        <w:pStyle w:val="Odstavekseznama"/>
        <w:numPr>
          <w:ilvl w:val="0"/>
          <w:numId w:val="1"/>
        </w:numPr>
        <w:spacing w:after="0" w:line="240" w:lineRule="auto"/>
      </w:pPr>
      <w:r w:rsidRPr="00C40C58">
        <w:rPr>
          <w:rFonts w:ascii="Calibri" w:hAnsi="Calibri" w:cs="Calibri"/>
        </w:rPr>
        <w:t>OBMOČJE PODROBNEGA NAČRTA Z OBSTOJEČIM PARCELNIM STANJEM</w:t>
      </w:r>
    </w:p>
    <w:p w14:paraId="1B6AF17E" w14:textId="2ED0819B" w:rsidR="00AC48CA" w:rsidRDefault="00AC48CA" w:rsidP="00716E15">
      <w:pPr>
        <w:pStyle w:val="Odstavekseznama"/>
        <w:spacing w:after="0" w:line="240" w:lineRule="auto"/>
        <w:rPr>
          <w:rFonts w:cs="Arial"/>
        </w:rPr>
      </w:pPr>
      <w:r w:rsidRPr="00C40C58">
        <w:rPr>
          <w:rFonts w:cs="Arial"/>
        </w:rPr>
        <w:t>M 1:</w:t>
      </w:r>
      <w:r w:rsidR="00C40C58" w:rsidRPr="00C40C58">
        <w:rPr>
          <w:rFonts w:cs="Arial"/>
        </w:rPr>
        <w:t>1000</w:t>
      </w:r>
    </w:p>
    <w:p w14:paraId="1008D700" w14:textId="77777777" w:rsidR="00716E15" w:rsidRPr="00C40C58" w:rsidRDefault="00716E15" w:rsidP="00716E15">
      <w:pPr>
        <w:pStyle w:val="Odstavekseznama"/>
        <w:spacing w:after="0" w:line="240" w:lineRule="auto"/>
      </w:pPr>
    </w:p>
    <w:p w14:paraId="70BF25C5" w14:textId="77777777" w:rsidR="00AC48CA" w:rsidRPr="00C40C58" w:rsidRDefault="00AC48CA" w:rsidP="00AC48CA">
      <w:pPr>
        <w:pStyle w:val="Odstavekseznama"/>
        <w:numPr>
          <w:ilvl w:val="0"/>
          <w:numId w:val="1"/>
        </w:numPr>
        <w:autoSpaceDE w:val="0"/>
        <w:autoSpaceDN w:val="0"/>
        <w:adjustRightInd w:val="0"/>
        <w:spacing w:after="0" w:line="240" w:lineRule="auto"/>
        <w:rPr>
          <w:rFonts w:cs="Arial"/>
        </w:rPr>
      </w:pPr>
      <w:r w:rsidRPr="00C40C58">
        <w:rPr>
          <w:rFonts w:cs="Arial"/>
        </w:rPr>
        <w:t>PRIKAZ VPLIVOV IN POVEZAV S SOSEDNJIMI OBMOČJI</w:t>
      </w:r>
    </w:p>
    <w:p w14:paraId="7018DCD7" w14:textId="46E14BDA" w:rsidR="00AC48CA" w:rsidRPr="00C40C58" w:rsidRDefault="00AC48CA" w:rsidP="00AC48CA">
      <w:pPr>
        <w:pStyle w:val="Odstavekseznama"/>
        <w:autoSpaceDE w:val="0"/>
        <w:autoSpaceDN w:val="0"/>
        <w:adjustRightInd w:val="0"/>
        <w:spacing w:after="0" w:line="240" w:lineRule="auto"/>
        <w:rPr>
          <w:rFonts w:cs="Arial"/>
        </w:rPr>
      </w:pPr>
      <w:r w:rsidRPr="00C40C58">
        <w:rPr>
          <w:rFonts w:cs="Arial"/>
        </w:rPr>
        <w:t>M 1:5</w:t>
      </w:r>
      <w:r w:rsidR="00C40C58" w:rsidRPr="00C40C58">
        <w:rPr>
          <w:rFonts w:cs="Arial"/>
        </w:rPr>
        <w:t>0</w:t>
      </w:r>
      <w:r w:rsidRPr="00C40C58">
        <w:rPr>
          <w:rFonts w:cs="Arial"/>
        </w:rPr>
        <w:t>00</w:t>
      </w:r>
    </w:p>
    <w:p w14:paraId="04DD2210" w14:textId="77777777" w:rsidR="00AC48CA" w:rsidRPr="006A4E89" w:rsidRDefault="00AC48CA" w:rsidP="00AC48CA">
      <w:pPr>
        <w:pStyle w:val="Odstavekseznama"/>
        <w:autoSpaceDE w:val="0"/>
        <w:autoSpaceDN w:val="0"/>
        <w:adjustRightInd w:val="0"/>
        <w:spacing w:after="0" w:line="240" w:lineRule="auto"/>
        <w:rPr>
          <w:rFonts w:cs="Arial"/>
        </w:rPr>
      </w:pPr>
    </w:p>
    <w:p w14:paraId="32708054" w14:textId="733D4B62" w:rsidR="00AC48CA" w:rsidRPr="00C40C58" w:rsidRDefault="00AC48CA" w:rsidP="00AC48CA">
      <w:pPr>
        <w:pStyle w:val="Odstavekseznama"/>
        <w:numPr>
          <w:ilvl w:val="0"/>
          <w:numId w:val="1"/>
        </w:numPr>
        <w:spacing w:after="0" w:line="240" w:lineRule="auto"/>
      </w:pPr>
      <w:r w:rsidRPr="00C40C58">
        <w:rPr>
          <w:rFonts w:cs="Arial"/>
        </w:rPr>
        <w:t>ZAZIDALNA /</w:t>
      </w:r>
      <w:r w:rsidR="00C40C58">
        <w:rPr>
          <w:rFonts w:cs="Arial"/>
        </w:rPr>
        <w:t xml:space="preserve"> </w:t>
      </w:r>
      <w:r w:rsidRPr="00C40C58">
        <w:rPr>
          <w:rFonts w:cs="Arial"/>
        </w:rPr>
        <w:t>UREDITVENA SITUACIJA</w:t>
      </w:r>
    </w:p>
    <w:p w14:paraId="5F4EACF3" w14:textId="5A3E95DE" w:rsidR="00AC48CA" w:rsidRDefault="00AC48CA" w:rsidP="00716E15">
      <w:pPr>
        <w:pStyle w:val="Odstavekseznama"/>
        <w:spacing w:after="0" w:line="240" w:lineRule="auto"/>
      </w:pPr>
      <w:r w:rsidRPr="00C40C58">
        <w:t>M 1:500</w:t>
      </w:r>
    </w:p>
    <w:p w14:paraId="2E084A94" w14:textId="77777777" w:rsidR="00716E15" w:rsidRPr="006A4E89" w:rsidRDefault="00716E15" w:rsidP="00716E15">
      <w:pPr>
        <w:pStyle w:val="Odstavekseznama"/>
        <w:spacing w:after="0" w:line="240" w:lineRule="auto"/>
      </w:pPr>
    </w:p>
    <w:p w14:paraId="684DCF53" w14:textId="20C72B50" w:rsidR="00AC48CA" w:rsidRPr="00C40C58" w:rsidRDefault="00AC48CA" w:rsidP="00AC48CA">
      <w:pPr>
        <w:pStyle w:val="Odstavekseznama"/>
        <w:numPr>
          <w:ilvl w:val="0"/>
          <w:numId w:val="1"/>
        </w:numPr>
        <w:spacing w:after="0" w:line="240" w:lineRule="auto"/>
      </w:pPr>
      <w:r w:rsidRPr="00C40C58">
        <w:rPr>
          <w:rFonts w:ascii="Calibri" w:hAnsi="Calibri" w:cs="Calibri"/>
        </w:rPr>
        <w:t>NAVEZAVA NA OBSTOJEČO INFRASTRUKTURO</w:t>
      </w:r>
      <w:r w:rsidR="00C40C58" w:rsidRPr="00C40C58">
        <w:rPr>
          <w:rFonts w:ascii="Calibri" w:hAnsi="Calibri" w:cs="Calibri"/>
        </w:rPr>
        <w:t xml:space="preserve"> / </w:t>
      </w:r>
      <w:r w:rsidRPr="00C40C58">
        <w:rPr>
          <w:rFonts w:ascii="Calibri" w:hAnsi="Calibri" w:cs="Calibri"/>
        </w:rPr>
        <w:t>PRIKAZ UREDITEV GLEDE POTEKA OMREŽIJ IN PRIKLJUČEVANJA OBJEKTOV NA GOSPODARSKO JAVNO INFRASTRUKTURO</w:t>
      </w:r>
    </w:p>
    <w:p w14:paraId="0C179652" w14:textId="1D678C83" w:rsidR="00AC48CA" w:rsidRDefault="00AC48CA" w:rsidP="00AC48CA">
      <w:pPr>
        <w:pStyle w:val="Odstavekseznama"/>
        <w:spacing w:after="0" w:line="240" w:lineRule="auto"/>
        <w:rPr>
          <w:rFonts w:ascii="Calibri" w:hAnsi="Calibri" w:cs="Calibri"/>
        </w:rPr>
      </w:pPr>
      <w:r w:rsidRPr="00C40C58">
        <w:rPr>
          <w:rFonts w:ascii="Calibri" w:hAnsi="Calibri" w:cs="Calibri"/>
        </w:rPr>
        <w:t>M 1:1000</w:t>
      </w:r>
    </w:p>
    <w:p w14:paraId="2886430D" w14:textId="77777777" w:rsidR="00C40C58" w:rsidRDefault="00C40C58" w:rsidP="00AC48CA">
      <w:pPr>
        <w:pStyle w:val="Odstavekseznama"/>
        <w:spacing w:after="0" w:line="240" w:lineRule="auto"/>
        <w:rPr>
          <w:rFonts w:ascii="Calibri" w:hAnsi="Calibri" w:cs="Calibri"/>
        </w:rPr>
      </w:pPr>
    </w:p>
    <w:p w14:paraId="47E7B56A" w14:textId="54C4EE47" w:rsidR="00A135A8" w:rsidRDefault="00C40C58" w:rsidP="00716E15">
      <w:pPr>
        <w:pStyle w:val="Odstavekseznama"/>
        <w:numPr>
          <w:ilvl w:val="0"/>
          <w:numId w:val="1"/>
        </w:numPr>
        <w:spacing w:after="0" w:line="240" w:lineRule="auto"/>
      </w:pPr>
      <w:r w:rsidRPr="00C40C58">
        <w:t>PRIKAZ UREDITEV POTREBNIH ZA VAROVANJE OKOLJA, NARAVNIH VIROV IN OHRANJANJE NARAVE</w:t>
      </w:r>
    </w:p>
    <w:bookmarkEnd w:id="7"/>
    <w:p w14:paraId="21F6041E" w14:textId="73C67AAE" w:rsidR="00716E15" w:rsidRDefault="00716E15" w:rsidP="00716E15">
      <w:pPr>
        <w:pStyle w:val="Odstavekseznama"/>
        <w:spacing w:after="0" w:line="240" w:lineRule="auto"/>
      </w:pPr>
    </w:p>
    <w:p w14:paraId="205D4C8A" w14:textId="24E76D3F" w:rsidR="003D4DD0" w:rsidRDefault="003D4DD0" w:rsidP="00716E15">
      <w:pPr>
        <w:pStyle w:val="Odstavekseznama"/>
        <w:spacing w:after="0" w:line="240" w:lineRule="auto"/>
      </w:pPr>
    </w:p>
    <w:p w14:paraId="5D56C202" w14:textId="77777777" w:rsidR="003D4DD0" w:rsidRDefault="003D4DD0" w:rsidP="00716E15">
      <w:pPr>
        <w:pStyle w:val="Odstavekseznama"/>
        <w:spacing w:after="0" w:line="240" w:lineRule="auto"/>
      </w:pPr>
    </w:p>
    <w:p w14:paraId="49F4E603" w14:textId="6A1B3C54" w:rsidR="00A135A8" w:rsidRDefault="00A135A8" w:rsidP="00A135A8">
      <w:pPr>
        <w:pStyle w:val="Naslov1"/>
      </w:pPr>
      <w:bookmarkStart w:id="8" w:name="_Toc134443315"/>
      <w:r>
        <w:t>PRILOGE</w:t>
      </w:r>
      <w:bookmarkEnd w:id="8"/>
    </w:p>
    <w:p w14:paraId="1740725E" w14:textId="4BCDB4D5" w:rsidR="00A135A8" w:rsidRPr="00FE4768" w:rsidRDefault="00A135A8" w:rsidP="00A135A8">
      <w:pPr>
        <w:rPr>
          <w:spacing w:val="-1"/>
          <w:w w:val="95"/>
        </w:rPr>
      </w:pPr>
      <w:r w:rsidRPr="00FE4768">
        <w:rPr>
          <w:spacing w:val="-1"/>
          <w:w w:val="95"/>
        </w:rPr>
        <w:t xml:space="preserve">1. </w:t>
      </w:r>
      <w:r w:rsidR="00DC4D06">
        <w:rPr>
          <w:spacing w:val="-1"/>
          <w:w w:val="95"/>
        </w:rPr>
        <w:t xml:space="preserve">Sklep </w:t>
      </w:r>
      <w:r w:rsidR="00A37993">
        <w:rPr>
          <w:spacing w:val="-1"/>
          <w:w w:val="95"/>
        </w:rPr>
        <w:t>in dopolnjen sklep</w:t>
      </w:r>
    </w:p>
    <w:p w14:paraId="1E70423D" w14:textId="77777777" w:rsidR="00A135A8" w:rsidRPr="00FE4768" w:rsidRDefault="00A135A8" w:rsidP="00A135A8">
      <w:pPr>
        <w:rPr>
          <w:spacing w:val="-1"/>
          <w:w w:val="95"/>
        </w:rPr>
      </w:pPr>
      <w:r w:rsidRPr="00FE4768">
        <w:rPr>
          <w:spacing w:val="-1"/>
          <w:w w:val="95"/>
        </w:rPr>
        <w:t>2. Mnenje zavoda glede celovite presoje vplivov na okolje</w:t>
      </w:r>
    </w:p>
    <w:p w14:paraId="53A9D994" w14:textId="761387AE" w:rsidR="00A135A8" w:rsidRPr="00FE4768" w:rsidRDefault="00A135A8" w:rsidP="00A135A8">
      <w:pPr>
        <w:rPr>
          <w:spacing w:val="-1"/>
          <w:w w:val="95"/>
        </w:rPr>
      </w:pPr>
      <w:r w:rsidRPr="00FE4768">
        <w:rPr>
          <w:spacing w:val="-1"/>
          <w:w w:val="95"/>
        </w:rPr>
        <w:t>3. Prometna analiza</w:t>
      </w:r>
      <w:r w:rsidR="00FE4768" w:rsidRPr="00FE4768">
        <w:rPr>
          <w:spacing w:val="-1"/>
          <w:w w:val="95"/>
        </w:rPr>
        <w:t xml:space="preserve"> - Cestni priključek avtokamp "Bor"</w:t>
      </w:r>
      <w:r w:rsidRPr="00FE4768">
        <w:rPr>
          <w:spacing w:val="-1"/>
          <w:w w:val="95"/>
        </w:rPr>
        <w:t xml:space="preserve">, CORUS INŽENIRJI d.o.o., št. </w:t>
      </w:r>
      <w:r w:rsidR="007F4432" w:rsidRPr="00FE4768">
        <w:rPr>
          <w:spacing w:val="-1"/>
          <w:w w:val="95"/>
        </w:rPr>
        <w:t>098/22</w:t>
      </w:r>
      <w:r w:rsidRPr="00FE4768">
        <w:rPr>
          <w:spacing w:val="-1"/>
          <w:w w:val="95"/>
        </w:rPr>
        <w:t>,</w:t>
      </w:r>
      <w:r w:rsidR="007F4432" w:rsidRPr="00FE4768">
        <w:rPr>
          <w:spacing w:val="-1"/>
          <w:w w:val="95"/>
        </w:rPr>
        <w:t xml:space="preserve"> marec</w:t>
      </w:r>
      <w:r w:rsidRPr="00FE4768">
        <w:rPr>
          <w:spacing w:val="-1"/>
          <w:w w:val="95"/>
        </w:rPr>
        <w:t xml:space="preserve"> 202</w:t>
      </w:r>
      <w:r w:rsidR="007F4432" w:rsidRPr="00FE4768">
        <w:rPr>
          <w:spacing w:val="-1"/>
          <w:w w:val="95"/>
        </w:rPr>
        <w:t>3</w:t>
      </w:r>
    </w:p>
    <w:p w14:paraId="31E65EBF" w14:textId="6A36F789" w:rsidR="00A135A8" w:rsidRPr="00FE4768" w:rsidRDefault="00A135A8" w:rsidP="00A135A8">
      <w:pPr>
        <w:rPr>
          <w:spacing w:val="-1"/>
          <w:w w:val="95"/>
        </w:rPr>
      </w:pPr>
      <w:r w:rsidRPr="00FE4768">
        <w:rPr>
          <w:spacing w:val="-1"/>
          <w:w w:val="95"/>
        </w:rPr>
        <w:t xml:space="preserve">4. </w:t>
      </w:r>
      <w:r w:rsidR="00FE4768">
        <w:rPr>
          <w:spacing w:val="-1"/>
          <w:w w:val="95"/>
        </w:rPr>
        <w:t xml:space="preserve">Elaborat ekonomike, </w:t>
      </w:r>
      <w:r w:rsidR="00FE4768" w:rsidRPr="00FE4768">
        <w:rPr>
          <w:spacing w:val="-1"/>
          <w:w w:val="95"/>
        </w:rPr>
        <w:t>IUE  d.o.o.</w:t>
      </w:r>
      <w:r w:rsidR="00FE4768">
        <w:rPr>
          <w:spacing w:val="-1"/>
          <w:w w:val="95"/>
        </w:rPr>
        <w:t>, št.</w:t>
      </w:r>
      <w:r w:rsidR="00FE4768" w:rsidRPr="00FE4768">
        <w:t xml:space="preserve"> </w:t>
      </w:r>
      <w:r w:rsidR="00FE4768" w:rsidRPr="00FE4768">
        <w:rPr>
          <w:spacing w:val="-1"/>
          <w:w w:val="95"/>
        </w:rPr>
        <w:t>20-2022</w:t>
      </w:r>
      <w:r w:rsidR="00FE4768">
        <w:rPr>
          <w:spacing w:val="-1"/>
          <w:w w:val="95"/>
        </w:rPr>
        <w:t>, marec 2023</w:t>
      </w:r>
    </w:p>
    <w:p w14:paraId="7C070558" w14:textId="1F2783B8" w:rsidR="00AC48CA" w:rsidRPr="00071D08" w:rsidRDefault="00AC48CA" w:rsidP="00AC48CA">
      <w:pPr>
        <w:tabs>
          <w:tab w:val="left" w:pos="9745"/>
        </w:tabs>
        <w:rPr>
          <w:b/>
          <w:color w:val="FFFFFF"/>
          <w:w w:val="90"/>
          <w:sz w:val="28"/>
          <w:szCs w:val="28"/>
          <w:shd w:val="clear" w:color="auto" w:fill="000000"/>
        </w:rPr>
      </w:pPr>
      <w:r>
        <w:br w:type="page"/>
      </w:r>
    </w:p>
    <w:p w14:paraId="3465012C" w14:textId="171772D2" w:rsidR="00AC48CA" w:rsidRDefault="0015746E" w:rsidP="0015746E">
      <w:pPr>
        <w:pStyle w:val="Naslov1"/>
        <w:numPr>
          <w:ilvl w:val="0"/>
          <w:numId w:val="15"/>
        </w:numPr>
      </w:pPr>
      <w:bookmarkStart w:id="9" w:name="_Toc134443316"/>
      <w:r>
        <w:lastRenderedPageBreak/>
        <w:t>OPIS PROSTORSKE UREDITVE</w:t>
      </w:r>
      <w:bookmarkEnd w:id="9"/>
    </w:p>
    <w:p w14:paraId="799CB322" w14:textId="3D1AAE4C" w:rsidR="0015746E" w:rsidRPr="0015746E" w:rsidRDefault="0015746E" w:rsidP="00306BAF">
      <w:pPr>
        <w:pStyle w:val="Naslov2"/>
        <w:numPr>
          <w:ilvl w:val="1"/>
          <w:numId w:val="15"/>
        </w:numPr>
        <w:tabs>
          <w:tab w:val="left" w:pos="709"/>
        </w:tabs>
        <w:ind w:hanging="720"/>
      </w:pPr>
      <w:bookmarkStart w:id="10" w:name="_Toc134443317"/>
      <w:r>
        <w:t>NAMEN OPPN</w:t>
      </w:r>
      <w:bookmarkEnd w:id="10"/>
    </w:p>
    <w:p w14:paraId="4BC1AE83" w14:textId="77777777" w:rsidR="008A4D84" w:rsidRPr="005A26F2" w:rsidRDefault="008A4D84" w:rsidP="00AC48CA">
      <w:pPr>
        <w:rPr>
          <w:spacing w:val="-1"/>
          <w:w w:val="95"/>
        </w:rPr>
      </w:pPr>
    </w:p>
    <w:p w14:paraId="21EAC6BC" w14:textId="7978E6E1" w:rsidR="00AC48CA" w:rsidRPr="005A26F2" w:rsidRDefault="00AC48CA" w:rsidP="00AC48CA">
      <w:pPr>
        <w:rPr>
          <w:spacing w:val="-1"/>
          <w:w w:val="95"/>
        </w:rPr>
      </w:pPr>
      <w:r w:rsidRPr="005A26F2">
        <w:rPr>
          <w:spacing w:val="-1"/>
          <w:w w:val="95"/>
        </w:rPr>
        <w:t xml:space="preserve">Cilj investitorja je na območju občinskega podrobnega prostorskega načrta (v nadaljevanju OPPN) postaviti avtokamp </w:t>
      </w:r>
      <w:r w:rsidR="008A4D84" w:rsidRPr="005A26F2">
        <w:rPr>
          <w:spacing w:val="-1"/>
          <w:w w:val="95"/>
        </w:rPr>
        <w:t xml:space="preserve">z osrednjo stavbo, večjo počitniško hišo, sanitarnim objektom, manjšimi počitniškimi hišicami, prostorom za šotorjenje, parkirišči za </w:t>
      </w:r>
      <w:r w:rsidR="00470F13">
        <w:rPr>
          <w:spacing w:val="-1"/>
          <w:w w:val="95"/>
        </w:rPr>
        <w:t>avtodome</w:t>
      </w:r>
      <w:r w:rsidR="008A4D84" w:rsidRPr="005A26F2">
        <w:rPr>
          <w:spacing w:val="-1"/>
          <w:w w:val="95"/>
        </w:rPr>
        <w:t>, savno, zunanjimi parkirnimi, dovoznimi, dostopnimi, utrjenimi in zelenimi površinami.</w:t>
      </w:r>
    </w:p>
    <w:p w14:paraId="46D6D44B" w14:textId="09A10E93" w:rsidR="00AC48CA" w:rsidRPr="005A26F2" w:rsidRDefault="00AC48CA" w:rsidP="00AC48CA">
      <w:pPr>
        <w:rPr>
          <w:spacing w:val="-1"/>
          <w:w w:val="95"/>
        </w:rPr>
      </w:pPr>
      <w:r w:rsidRPr="005A26F2">
        <w:rPr>
          <w:spacing w:val="-1"/>
          <w:w w:val="95"/>
        </w:rPr>
        <w:t>Avtokamp podpira razvoj turizma, kot ga narekujejo drugi, tretji in sedmi odstavek 27.člena (usmeritve za razvoj turizma in rekreacije v naravnem okolju)</w:t>
      </w:r>
      <w:r w:rsidR="00A37993">
        <w:rPr>
          <w:spacing w:val="-1"/>
          <w:w w:val="95"/>
        </w:rPr>
        <w:t xml:space="preserve"> OPN</w:t>
      </w:r>
      <w:r w:rsidRPr="005A26F2">
        <w:rPr>
          <w:spacing w:val="-1"/>
          <w:w w:val="95"/>
        </w:rPr>
        <w:t xml:space="preserve">. Le ta določa, da naj se Trnovo razvije v rekreacijsko izhodišče z osnovno infrastrukturo ter naj se na </w:t>
      </w:r>
      <w:r w:rsidR="00A37993">
        <w:rPr>
          <w:spacing w:val="-1"/>
          <w:w w:val="95"/>
        </w:rPr>
        <w:t xml:space="preserve">Trnovski </w:t>
      </w:r>
      <w:r w:rsidRPr="005A26F2">
        <w:rPr>
          <w:spacing w:val="-1"/>
          <w:w w:val="95"/>
        </w:rPr>
        <w:t>planoti dopušča in spodbuja razvoj športno rekreacijske in turistične dejavnosti v povezavi z naravnimi in kulturnimi kakovostmi območja, ob skrbi za njihovo ohranjanje in s čim manjšimi posegi v prostor.</w:t>
      </w:r>
    </w:p>
    <w:p w14:paraId="5985EF7F" w14:textId="6D48931B" w:rsidR="008453D5" w:rsidRPr="008453D5" w:rsidRDefault="008453D5" w:rsidP="008453D5">
      <w:pPr>
        <w:rPr>
          <w:spacing w:val="-1"/>
          <w:w w:val="95"/>
        </w:rPr>
      </w:pPr>
      <w:r w:rsidRPr="008453D5">
        <w:rPr>
          <w:spacing w:val="-1"/>
          <w:w w:val="95"/>
        </w:rPr>
        <w:t xml:space="preserve">S tem občinskim podrobnim prostorskim načrtom (v nadaljevanju OPPN) se podrobneje določijo prostorski izvedbeni pogoji za ureditev </w:t>
      </w:r>
      <w:r>
        <w:rPr>
          <w:spacing w:val="-1"/>
          <w:w w:val="95"/>
        </w:rPr>
        <w:t>območja OPPN Avtokamp »Bor« na Trnovem</w:t>
      </w:r>
      <w:r w:rsidRPr="008453D5">
        <w:rPr>
          <w:spacing w:val="-1"/>
          <w:w w:val="95"/>
        </w:rPr>
        <w:t>, pogoji za gradnjo novih stavb in objektov ter gospodarske javne infrastrukture.</w:t>
      </w:r>
    </w:p>
    <w:p w14:paraId="0241C1F1" w14:textId="77777777" w:rsidR="008453D5" w:rsidRPr="008453D5" w:rsidRDefault="008453D5" w:rsidP="008453D5">
      <w:pPr>
        <w:rPr>
          <w:spacing w:val="-1"/>
          <w:w w:val="95"/>
        </w:rPr>
      </w:pPr>
      <w:r w:rsidRPr="008453D5">
        <w:rPr>
          <w:spacing w:val="-1"/>
          <w:w w:val="95"/>
        </w:rPr>
        <w:t>V tem OPPN se določajo prostorsko izvedbeni pogoji glede namembnosti in vrste posegov v prostor, pogoji glede lege, velikosti in oblikovanja stavb in objektov, pogoji in merila za parcelacijo, pogoji glede priključevanja stavb na gospodarsko javno infrastrukturo (v nadaljevanju GJI) in grajeno javno dobro, pogoji glede celostnega ohranjanja kulturne dediščine, ohranjanja narave, varstva okolja in naravnih dobrin ter varstva pred naravnimi in drugimi nesrečami, obrambnih potreb in pogojev glede varovanja zdravja.</w:t>
      </w:r>
    </w:p>
    <w:p w14:paraId="3FE4CBDC" w14:textId="302FB653" w:rsidR="00B97654" w:rsidRDefault="008453D5" w:rsidP="008453D5">
      <w:pPr>
        <w:rPr>
          <w:spacing w:val="-1"/>
          <w:w w:val="95"/>
        </w:rPr>
      </w:pPr>
      <w:r w:rsidRPr="008453D5">
        <w:rPr>
          <w:spacing w:val="-1"/>
          <w:w w:val="95"/>
        </w:rPr>
        <w:t>OPPN je podlaga za pripravo projektne dokumentacije za pridobitev gradbenih dovoljenj.</w:t>
      </w:r>
    </w:p>
    <w:p w14:paraId="31724ED1" w14:textId="77777777" w:rsidR="00306BAF" w:rsidRPr="005A26F2" w:rsidRDefault="00306BAF" w:rsidP="008453D5">
      <w:pPr>
        <w:rPr>
          <w:spacing w:val="-1"/>
          <w:w w:val="95"/>
        </w:rPr>
      </w:pPr>
    </w:p>
    <w:p w14:paraId="6F85BE0A" w14:textId="3B486355" w:rsidR="00306BAF" w:rsidRPr="00306BAF" w:rsidRDefault="00AC48CA" w:rsidP="00306BAF">
      <w:pPr>
        <w:pStyle w:val="Naslov2"/>
        <w:numPr>
          <w:ilvl w:val="1"/>
          <w:numId w:val="15"/>
        </w:numPr>
        <w:tabs>
          <w:tab w:val="left" w:pos="709"/>
        </w:tabs>
        <w:ind w:hanging="720"/>
      </w:pPr>
      <w:bookmarkStart w:id="11" w:name="_Toc134443318"/>
      <w:r w:rsidRPr="00654B1B">
        <w:t>OBMOČJE OPPN</w:t>
      </w:r>
      <w:bookmarkEnd w:id="11"/>
      <w:r w:rsidR="00306BAF">
        <w:br/>
      </w:r>
    </w:p>
    <w:p w14:paraId="34B8F1DD" w14:textId="77777777" w:rsidR="00913888" w:rsidRPr="005A26F2" w:rsidRDefault="00B97654" w:rsidP="00913888">
      <w:pPr>
        <w:rPr>
          <w:spacing w:val="-1"/>
          <w:w w:val="95"/>
        </w:rPr>
      </w:pPr>
      <w:r w:rsidRPr="005A26F2">
        <w:rPr>
          <w:spacing w:val="-1"/>
          <w:w w:val="95"/>
        </w:rPr>
        <w:t xml:space="preserve">Območje OPPN obsega enoto urejanja prostora (v nadaljnjem besedilu: EUP) TR-13/01. Območje OPPN obsega zemljišča s parcelnimi številkami 163/6, 163/7, 163/8, vse v katastrski občini 2300 Trnovo. Površina območja OPPN znaša 9366 m2. </w:t>
      </w:r>
    </w:p>
    <w:p w14:paraId="5C8AD481" w14:textId="77777777" w:rsidR="008453D5" w:rsidRDefault="00B97654" w:rsidP="008453D5">
      <w:pPr>
        <w:rPr>
          <w:spacing w:val="-1"/>
          <w:w w:val="95"/>
        </w:rPr>
      </w:pPr>
      <w:r w:rsidRPr="005A26F2">
        <w:rPr>
          <w:spacing w:val="-1"/>
          <w:w w:val="95"/>
        </w:rPr>
        <w:t>Izven območja OPPN se nahajajo objekti, vodi in naprave gospodarske javne infrastrukture, ki so potrebni za izvedbo tega OPPN. Gospodarska javna infrastruktura izven območja OPPN poteka preko naslednjih parcel v katastrski občini 2300 Trnovo: 163/128, 163/134, 163/154, 163/156, 165/143, 165/146, 1046/5, 1046/10, 1046/11, 1046/13 in 1046/14.</w:t>
      </w:r>
      <w:r w:rsidR="008453D5" w:rsidRPr="008453D5">
        <w:rPr>
          <w:spacing w:val="-1"/>
          <w:w w:val="95"/>
        </w:rPr>
        <w:t xml:space="preserve"> </w:t>
      </w:r>
    </w:p>
    <w:p w14:paraId="6E0316C8" w14:textId="2876B621" w:rsidR="008453D5" w:rsidRPr="005A26F2" w:rsidRDefault="008453D5" w:rsidP="008453D5">
      <w:pPr>
        <w:rPr>
          <w:spacing w:val="-1"/>
          <w:w w:val="95"/>
        </w:rPr>
      </w:pPr>
      <w:r w:rsidRPr="005A26F2">
        <w:rPr>
          <w:spacing w:val="-1"/>
          <w:w w:val="95"/>
        </w:rPr>
        <w:t>Obravnavana enota urejanja prostora TR-13/01 (OPPN)</w:t>
      </w:r>
      <w:r>
        <w:rPr>
          <w:spacing w:val="-1"/>
          <w:w w:val="95"/>
        </w:rPr>
        <w:t xml:space="preserve"> obsega </w:t>
      </w:r>
      <w:r w:rsidRPr="00832F86">
        <w:rPr>
          <w:spacing w:val="-1"/>
          <w:w w:val="95"/>
        </w:rPr>
        <w:t xml:space="preserve">9366 </w:t>
      </w:r>
      <w:r w:rsidRPr="009E0846">
        <w:rPr>
          <w:spacing w:val="-1"/>
          <w:w w:val="95"/>
        </w:rPr>
        <w:t>m</w:t>
      </w:r>
      <w:r w:rsidRPr="009E0846">
        <w:rPr>
          <w:spacing w:val="-1"/>
          <w:w w:val="95"/>
          <w:vertAlign w:val="superscript"/>
        </w:rPr>
        <w:t>2</w:t>
      </w:r>
      <w:r>
        <w:rPr>
          <w:spacing w:val="-1"/>
          <w:w w:val="95"/>
        </w:rPr>
        <w:t xml:space="preserve"> in</w:t>
      </w:r>
      <w:r w:rsidRPr="005A26F2">
        <w:rPr>
          <w:spacing w:val="-1"/>
          <w:w w:val="95"/>
        </w:rPr>
        <w:t xml:space="preserve"> je v prostorskem planu občine Nova Gorica po namenski rabi opredeljena kot posebna območja (BT), še natančneje kot površine za gostinstvo in turizem.</w:t>
      </w:r>
    </w:p>
    <w:p w14:paraId="7BECDDFB" w14:textId="77777777" w:rsidR="008453D5" w:rsidRDefault="008453D5" w:rsidP="008453D5">
      <w:pPr>
        <w:keepNext/>
      </w:pPr>
      <w:r>
        <w:rPr>
          <w:noProof/>
          <w:spacing w:val="-1"/>
          <w:w w:val="95"/>
        </w:rPr>
        <w:lastRenderedPageBreak/>
        <w:drawing>
          <wp:inline distT="0" distB="0" distL="0" distR="0" wp14:anchorId="5DDA93EC" wp14:editId="3501CDE1">
            <wp:extent cx="5753100" cy="40767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14:paraId="43EE8E83" w14:textId="1466B31E" w:rsidR="008453D5" w:rsidRPr="005A26F2" w:rsidRDefault="008453D5" w:rsidP="002469F9">
      <w:pPr>
        <w:pStyle w:val="Napis"/>
        <w:rPr>
          <w:spacing w:val="-1"/>
          <w:w w:val="95"/>
        </w:rPr>
      </w:pPr>
      <w:r>
        <w:t xml:space="preserve">Slika </w:t>
      </w:r>
      <w:r w:rsidR="00754D32">
        <w:fldChar w:fldCharType="begin"/>
      </w:r>
      <w:r w:rsidR="00754D32">
        <w:instrText xml:space="preserve"> SEQ Slika \* ARABIC </w:instrText>
      </w:r>
      <w:r w:rsidR="00754D32">
        <w:fldChar w:fldCharType="separate"/>
      </w:r>
      <w:r w:rsidR="00806563">
        <w:rPr>
          <w:noProof/>
        </w:rPr>
        <w:t>1</w:t>
      </w:r>
      <w:r w:rsidR="00754D32">
        <w:rPr>
          <w:noProof/>
        </w:rPr>
        <w:fldChar w:fldCharType="end"/>
      </w:r>
      <w:r>
        <w:t>: območje OPPN</w:t>
      </w:r>
    </w:p>
    <w:p w14:paraId="1FB57A9F" w14:textId="4ACDA28D" w:rsidR="005A26F2" w:rsidRDefault="005A26F2" w:rsidP="00306BAF">
      <w:pPr>
        <w:pStyle w:val="Naslov2"/>
        <w:numPr>
          <w:ilvl w:val="1"/>
          <w:numId w:val="15"/>
        </w:numPr>
        <w:tabs>
          <w:tab w:val="left" w:pos="709"/>
        </w:tabs>
        <w:ind w:hanging="720"/>
      </w:pPr>
      <w:bookmarkStart w:id="12" w:name="_Toc134443319"/>
      <w:r>
        <w:t>PRAVNA PODLAGA PRIPRAVE</w:t>
      </w:r>
      <w:r w:rsidRPr="005A26F2">
        <w:t xml:space="preserve"> OPPN</w:t>
      </w:r>
      <w:bookmarkEnd w:id="12"/>
      <w:r w:rsidRPr="005A26F2">
        <w:t xml:space="preserve"> </w:t>
      </w:r>
    </w:p>
    <w:p w14:paraId="1F047988" w14:textId="77777777" w:rsidR="005A26F2" w:rsidRPr="005A26F2" w:rsidRDefault="005A26F2" w:rsidP="005A26F2">
      <w:pPr>
        <w:autoSpaceDE w:val="0"/>
        <w:autoSpaceDN w:val="0"/>
        <w:adjustRightInd w:val="0"/>
        <w:spacing w:after="0" w:line="240" w:lineRule="auto"/>
        <w:rPr>
          <w:rFonts w:ascii="Calibri" w:hAnsi="Calibri" w:cs="Calibri"/>
          <w:color w:val="000000"/>
          <w:sz w:val="28"/>
          <w:szCs w:val="28"/>
        </w:rPr>
      </w:pPr>
    </w:p>
    <w:p w14:paraId="102DD711" w14:textId="6B2636D2" w:rsidR="005A26F2" w:rsidRPr="005A26F2" w:rsidRDefault="005A26F2" w:rsidP="005A26F2">
      <w:pPr>
        <w:rPr>
          <w:spacing w:val="-1"/>
          <w:w w:val="95"/>
        </w:rPr>
      </w:pPr>
      <w:r w:rsidRPr="005A26F2">
        <w:rPr>
          <w:spacing w:val="-1"/>
          <w:w w:val="95"/>
        </w:rPr>
        <w:t>Priprava OPPN bo potekala po predpisanem postopku skladno z določili Zakona o urejanju prostora (ZUreP-3, Uradni list RS, št. 199/21), z Občinski</w:t>
      </w:r>
      <w:r>
        <w:rPr>
          <w:spacing w:val="-1"/>
          <w:w w:val="95"/>
        </w:rPr>
        <w:t>m</w:t>
      </w:r>
      <w:r w:rsidRPr="005A26F2">
        <w:rPr>
          <w:spacing w:val="-1"/>
          <w:w w:val="95"/>
        </w:rPr>
        <w:t xml:space="preserve"> prostorski</w:t>
      </w:r>
      <w:r>
        <w:rPr>
          <w:spacing w:val="-1"/>
          <w:w w:val="95"/>
        </w:rPr>
        <w:t>m</w:t>
      </w:r>
      <w:r w:rsidRPr="005A26F2">
        <w:rPr>
          <w:spacing w:val="-1"/>
          <w:w w:val="95"/>
        </w:rPr>
        <w:t xml:space="preserve"> načrt</w:t>
      </w:r>
      <w:r>
        <w:rPr>
          <w:spacing w:val="-1"/>
          <w:w w:val="95"/>
        </w:rPr>
        <w:t>om</w:t>
      </w:r>
      <w:r w:rsidRPr="005A26F2">
        <w:rPr>
          <w:spacing w:val="-1"/>
          <w:w w:val="95"/>
        </w:rPr>
        <w:t xml:space="preserve"> Mestne občine Nova Gorica (Uradni list RS, št. 13/18 – UPB, 30/18, 31/20); v nadaljevanju OPN) ter s pobudo za pripravo OPPN </w:t>
      </w:r>
      <w:r>
        <w:rPr>
          <w:spacing w:val="-1"/>
          <w:w w:val="95"/>
        </w:rPr>
        <w:t>avtokamp »Bor« na Trnovem</w:t>
      </w:r>
      <w:r w:rsidRPr="005A26F2">
        <w:rPr>
          <w:spacing w:val="-1"/>
          <w:w w:val="95"/>
        </w:rPr>
        <w:t xml:space="preserve"> in Sklepom. </w:t>
      </w:r>
    </w:p>
    <w:p w14:paraId="49A06E95" w14:textId="005FF7EE" w:rsidR="005A26F2" w:rsidRPr="005A26F2" w:rsidRDefault="005A26F2" w:rsidP="005A26F2">
      <w:pPr>
        <w:autoSpaceDE w:val="0"/>
        <w:autoSpaceDN w:val="0"/>
        <w:adjustRightInd w:val="0"/>
        <w:spacing w:after="0" w:line="240" w:lineRule="auto"/>
        <w:rPr>
          <w:spacing w:val="-1"/>
          <w:w w:val="95"/>
        </w:rPr>
      </w:pPr>
      <w:r w:rsidRPr="005A26F2">
        <w:rPr>
          <w:spacing w:val="-1"/>
          <w:w w:val="95"/>
        </w:rPr>
        <w:t>Območje OPPN se nahaja na območju BT – posebna območja</w:t>
      </w:r>
    </w:p>
    <w:p w14:paraId="7F70A1F8" w14:textId="77777777" w:rsidR="002469F9" w:rsidRDefault="002469F9" w:rsidP="005A26F2">
      <w:pPr>
        <w:autoSpaceDE w:val="0"/>
        <w:autoSpaceDN w:val="0"/>
        <w:adjustRightInd w:val="0"/>
        <w:spacing w:after="0" w:line="240" w:lineRule="auto"/>
        <w:rPr>
          <w:spacing w:val="-1"/>
          <w:w w:val="95"/>
        </w:rPr>
      </w:pPr>
    </w:p>
    <w:p w14:paraId="2ABF27F1" w14:textId="153A7A40" w:rsidR="005A26F2" w:rsidRPr="005A26F2" w:rsidRDefault="005A26F2" w:rsidP="005A26F2">
      <w:pPr>
        <w:autoSpaceDE w:val="0"/>
        <w:autoSpaceDN w:val="0"/>
        <w:adjustRightInd w:val="0"/>
        <w:spacing w:after="0" w:line="240" w:lineRule="auto"/>
        <w:rPr>
          <w:spacing w:val="-1"/>
          <w:w w:val="95"/>
        </w:rPr>
      </w:pPr>
      <w:r w:rsidRPr="005A26F2">
        <w:rPr>
          <w:spacing w:val="-1"/>
          <w:w w:val="95"/>
        </w:rPr>
        <w:t xml:space="preserve">Osnovna namenska raba: </w:t>
      </w:r>
      <w:r w:rsidRPr="002469F9">
        <w:rPr>
          <w:b/>
          <w:bCs/>
          <w:spacing w:val="-1"/>
          <w:w w:val="95"/>
        </w:rPr>
        <w:t>območja stavbnih zemljišč</w:t>
      </w:r>
      <w:r w:rsidRPr="005A26F2">
        <w:rPr>
          <w:spacing w:val="-1"/>
          <w:w w:val="95"/>
        </w:rPr>
        <w:t xml:space="preserve"> </w:t>
      </w:r>
    </w:p>
    <w:p w14:paraId="026C0BEA" w14:textId="4D193F28" w:rsidR="005A26F2" w:rsidRPr="005A26F2" w:rsidRDefault="005A26F2" w:rsidP="005A26F2">
      <w:pPr>
        <w:autoSpaceDE w:val="0"/>
        <w:autoSpaceDN w:val="0"/>
        <w:adjustRightInd w:val="0"/>
        <w:spacing w:after="0" w:line="240" w:lineRule="auto"/>
        <w:rPr>
          <w:spacing w:val="-1"/>
          <w:w w:val="95"/>
        </w:rPr>
      </w:pPr>
      <w:r w:rsidRPr="005A26F2">
        <w:rPr>
          <w:spacing w:val="-1"/>
          <w:w w:val="95"/>
        </w:rPr>
        <w:t xml:space="preserve">Oznaka podrobne namenske rabe prostora: </w:t>
      </w:r>
      <w:r w:rsidRPr="002469F9">
        <w:rPr>
          <w:b/>
          <w:bCs/>
          <w:spacing w:val="-1"/>
          <w:w w:val="95"/>
        </w:rPr>
        <w:t>BT</w:t>
      </w:r>
    </w:p>
    <w:p w14:paraId="0611CECD" w14:textId="0F3972DD" w:rsidR="005A26F2" w:rsidRPr="005A26F2" w:rsidRDefault="005A26F2" w:rsidP="005A26F2">
      <w:pPr>
        <w:autoSpaceDE w:val="0"/>
        <w:autoSpaceDN w:val="0"/>
        <w:adjustRightInd w:val="0"/>
        <w:spacing w:after="0" w:line="240" w:lineRule="auto"/>
        <w:rPr>
          <w:spacing w:val="-1"/>
          <w:w w:val="95"/>
        </w:rPr>
      </w:pPr>
      <w:r w:rsidRPr="005A26F2">
        <w:rPr>
          <w:spacing w:val="-1"/>
          <w:w w:val="95"/>
        </w:rPr>
        <w:t xml:space="preserve">Opis podrobne namenske rabe prostora: </w:t>
      </w:r>
      <w:r w:rsidRPr="002469F9">
        <w:rPr>
          <w:b/>
          <w:bCs/>
          <w:spacing w:val="-1"/>
          <w:w w:val="95"/>
        </w:rPr>
        <w:t>površine za gostinstvo in turizem</w:t>
      </w:r>
      <w:r w:rsidRPr="005A26F2">
        <w:rPr>
          <w:spacing w:val="-1"/>
          <w:w w:val="95"/>
        </w:rPr>
        <w:t xml:space="preserve"> </w:t>
      </w:r>
    </w:p>
    <w:p w14:paraId="74374A31" w14:textId="15D831D8" w:rsidR="005A26F2" w:rsidRPr="005A26F2" w:rsidRDefault="005A26F2" w:rsidP="005A26F2">
      <w:pPr>
        <w:autoSpaceDE w:val="0"/>
        <w:autoSpaceDN w:val="0"/>
        <w:adjustRightInd w:val="0"/>
        <w:spacing w:after="0" w:line="240" w:lineRule="auto"/>
        <w:rPr>
          <w:spacing w:val="-1"/>
          <w:w w:val="95"/>
        </w:rPr>
      </w:pPr>
      <w:r w:rsidRPr="005A26F2">
        <w:rPr>
          <w:spacing w:val="-1"/>
          <w:w w:val="95"/>
        </w:rPr>
        <w:t xml:space="preserve">Enota urejanja prostora (EUP): </w:t>
      </w:r>
      <w:r w:rsidRPr="002469F9">
        <w:rPr>
          <w:b/>
          <w:bCs/>
          <w:spacing w:val="-1"/>
          <w:w w:val="95"/>
        </w:rPr>
        <w:t>TR-13</w:t>
      </w:r>
    </w:p>
    <w:p w14:paraId="39E85800" w14:textId="24063140" w:rsidR="005A26F2" w:rsidRDefault="005A26F2" w:rsidP="005A26F2">
      <w:pPr>
        <w:autoSpaceDE w:val="0"/>
        <w:autoSpaceDN w:val="0"/>
        <w:adjustRightInd w:val="0"/>
        <w:spacing w:after="0" w:line="240" w:lineRule="auto"/>
        <w:rPr>
          <w:spacing w:val="-1"/>
          <w:w w:val="95"/>
        </w:rPr>
      </w:pPr>
      <w:r w:rsidRPr="005A26F2">
        <w:rPr>
          <w:spacing w:val="-1"/>
          <w:w w:val="95"/>
        </w:rPr>
        <w:t xml:space="preserve">Podenota urejanja prostora: </w:t>
      </w:r>
      <w:r w:rsidRPr="002469F9">
        <w:rPr>
          <w:b/>
          <w:bCs/>
          <w:spacing w:val="-1"/>
          <w:w w:val="95"/>
        </w:rPr>
        <w:t>TR-13/01</w:t>
      </w:r>
      <w:r w:rsidRPr="005A26F2">
        <w:rPr>
          <w:spacing w:val="-1"/>
          <w:w w:val="95"/>
        </w:rPr>
        <w:t xml:space="preserve"> </w:t>
      </w:r>
    </w:p>
    <w:p w14:paraId="1C9C29F0" w14:textId="617EE710" w:rsidR="00A008BB" w:rsidRDefault="002469F9" w:rsidP="005A26F2">
      <w:pPr>
        <w:autoSpaceDE w:val="0"/>
        <w:autoSpaceDN w:val="0"/>
        <w:adjustRightInd w:val="0"/>
        <w:spacing w:after="0" w:line="240" w:lineRule="auto"/>
        <w:rPr>
          <w:spacing w:val="-1"/>
          <w:w w:val="95"/>
        </w:rPr>
      </w:pPr>
      <w:r>
        <w:rPr>
          <w:spacing w:val="-1"/>
          <w:w w:val="95"/>
        </w:rPr>
        <w:t xml:space="preserve">Predpisan način urejanja: </w:t>
      </w:r>
      <w:r w:rsidR="00A37993">
        <w:rPr>
          <w:b/>
          <w:bCs/>
          <w:spacing w:val="-1"/>
          <w:w w:val="95"/>
        </w:rPr>
        <w:t>OPPN</w:t>
      </w:r>
    </w:p>
    <w:p w14:paraId="618B6DDD" w14:textId="77777777" w:rsidR="002469F9" w:rsidRPr="005A26F2" w:rsidRDefault="002469F9" w:rsidP="005A26F2">
      <w:pPr>
        <w:autoSpaceDE w:val="0"/>
        <w:autoSpaceDN w:val="0"/>
        <w:adjustRightInd w:val="0"/>
        <w:spacing w:after="0" w:line="240" w:lineRule="auto"/>
        <w:rPr>
          <w:spacing w:val="-1"/>
          <w:w w:val="95"/>
        </w:rPr>
      </w:pPr>
    </w:p>
    <w:p w14:paraId="2184CEC5" w14:textId="1893F282" w:rsidR="005A26F2" w:rsidRPr="005A26F2" w:rsidRDefault="00A37993" w:rsidP="005A26F2">
      <w:pPr>
        <w:autoSpaceDE w:val="0"/>
        <w:autoSpaceDN w:val="0"/>
        <w:adjustRightInd w:val="0"/>
        <w:spacing w:after="0" w:line="240" w:lineRule="auto"/>
        <w:rPr>
          <w:spacing w:val="-1"/>
          <w:w w:val="95"/>
        </w:rPr>
      </w:pPr>
      <w:r>
        <w:rPr>
          <w:spacing w:val="-1"/>
          <w:w w:val="95"/>
        </w:rPr>
        <w:t xml:space="preserve">Kontaktna območja </w:t>
      </w:r>
      <w:r w:rsidR="002469F9">
        <w:rPr>
          <w:spacing w:val="-1"/>
          <w:w w:val="95"/>
        </w:rPr>
        <w:t>okoli</w:t>
      </w:r>
      <w:r w:rsidR="005A26F2" w:rsidRPr="005A26F2">
        <w:rPr>
          <w:spacing w:val="-1"/>
          <w:w w:val="95"/>
        </w:rPr>
        <w:t xml:space="preserve"> predvidenih ureditev so </w:t>
      </w:r>
      <w:r>
        <w:rPr>
          <w:spacing w:val="-1"/>
          <w:w w:val="95"/>
        </w:rPr>
        <w:t xml:space="preserve">po namenski rabi </w:t>
      </w:r>
      <w:r w:rsidR="005A26F2" w:rsidRPr="005A26F2">
        <w:rPr>
          <w:spacing w:val="-1"/>
          <w:w w:val="95"/>
        </w:rPr>
        <w:t xml:space="preserve">kmetijska </w:t>
      </w:r>
      <w:r w:rsidR="00A008BB" w:rsidRPr="00A008BB">
        <w:rPr>
          <w:spacing w:val="-1"/>
          <w:w w:val="95"/>
        </w:rPr>
        <w:t xml:space="preserve">in gozdna </w:t>
      </w:r>
      <w:r w:rsidR="005A26F2" w:rsidRPr="005A26F2">
        <w:rPr>
          <w:spacing w:val="-1"/>
          <w:w w:val="95"/>
        </w:rPr>
        <w:t>zemljišča</w:t>
      </w:r>
      <w:r w:rsidR="002469F9">
        <w:rPr>
          <w:spacing w:val="-1"/>
          <w:w w:val="95"/>
        </w:rPr>
        <w:t>.</w:t>
      </w:r>
    </w:p>
    <w:p w14:paraId="0C840359" w14:textId="77777777" w:rsidR="00A008BB" w:rsidRDefault="00A008BB" w:rsidP="005A26F2">
      <w:pPr>
        <w:autoSpaceDE w:val="0"/>
        <w:autoSpaceDN w:val="0"/>
        <w:adjustRightInd w:val="0"/>
        <w:spacing w:after="0" w:line="240" w:lineRule="auto"/>
        <w:rPr>
          <w:spacing w:val="-1"/>
          <w:w w:val="95"/>
        </w:rPr>
      </w:pPr>
    </w:p>
    <w:p w14:paraId="6F867159" w14:textId="33ACAC3A" w:rsidR="00A008BB" w:rsidRDefault="005A26F2" w:rsidP="005A26F2">
      <w:pPr>
        <w:autoSpaceDE w:val="0"/>
        <w:autoSpaceDN w:val="0"/>
        <w:adjustRightInd w:val="0"/>
        <w:spacing w:after="0" w:line="240" w:lineRule="auto"/>
        <w:rPr>
          <w:spacing w:val="-1"/>
          <w:w w:val="95"/>
        </w:rPr>
      </w:pPr>
      <w:r w:rsidRPr="005A26F2">
        <w:rPr>
          <w:spacing w:val="-1"/>
          <w:w w:val="95"/>
        </w:rPr>
        <w:t xml:space="preserve">Na površinah </w:t>
      </w:r>
      <w:r w:rsidR="00A008BB">
        <w:rPr>
          <w:spacing w:val="-1"/>
          <w:w w:val="95"/>
        </w:rPr>
        <w:t>posebnih območij</w:t>
      </w:r>
      <w:r w:rsidRPr="005A26F2">
        <w:rPr>
          <w:spacing w:val="-1"/>
          <w:w w:val="95"/>
        </w:rPr>
        <w:t xml:space="preserve"> - </w:t>
      </w:r>
      <w:r w:rsidR="00A008BB" w:rsidRPr="005A26F2">
        <w:rPr>
          <w:spacing w:val="-1"/>
          <w:w w:val="95"/>
        </w:rPr>
        <w:t>površine za gostinstvo in turizem</w:t>
      </w:r>
      <w:r w:rsidR="00A008BB">
        <w:rPr>
          <w:spacing w:val="-1"/>
          <w:w w:val="95"/>
        </w:rPr>
        <w:t xml:space="preserve"> (BT)</w:t>
      </w:r>
      <w:r w:rsidRPr="005A26F2">
        <w:rPr>
          <w:spacing w:val="-1"/>
          <w:w w:val="95"/>
        </w:rPr>
        <w:t xml:space="preserve"> so dopustne naslednje dejavnosti: </w:t>
      </w:r>
    </w:p>
    <w:p w14:paraId="7E07C9CA" w14:textId="319E42CF" w:rsidR="00A008BB" w:rsidRPr="003E359E" w:rsidRDefault="00A008BB" w:rsidP="005A26F2">
      <w:pPr>
        <w:autoSpaceDE w:val="0"/>
        <w:autoSpaceDN w:val="0"/>
        <w:adjustRightInd w:val="0"/>
        <w:spacing w:after="0" w:line="240" w:lineRule="auto"/>
        <w:rPr>
          <w:spacing w:val="-1"/>
          <w:w w:val="95"/>
        </w:rPr>
      </w:pPr>
      <w:r w:rsidRPr="003E359E">
        <w:rPr>
          <w:spacing w:val="-1"/>
          <w:w w:val="95"/>
        </w:rPr>
        <w:t>- gostinstvo in turizem (turistična ponudba in nastanitev)</w:t>
      </w:r>
    </w:p>
    <w:p w14:paraId="3095445D" w14:textId="77777777" w:rsidR="003E359E" w:rsidRPr="003E359E" w:rsidRDefault="003E359E" w:rsidP="005A26F2">
      <w:pPr>
        <w:autoSpaceDE w:val="0"/>
        <w:autoSpaceDN w:val="0"/>
        <w:adjustRightInd w:val="0"/>
        <w:spacing w:after="0" w:line="240" w:lineRule="auto"/>
        <w:rPr>
          <w:spacing w:val="-1"/>
          <w:w w:val="95"/>
        </w:rPr>
      </w:pPr>
      <w:r w:rsidRPr="003E359E">
        <w:rPr>
          <w:spacing w:val="-1"/>
          <w:w w:val="95"/>
        </w:rPr>
        <w:t xml:space="preserve">- Družbene dejavnosti, </w:t>
      </w:r>
    </w:p>
    <w:p w14:paraId="0B135EB2" w14:textId="77777777" w:rsidR="003E359E" w:rsidRPr="003E359E" w:rsidRDefault="003E359E" w:rsidP="005A26F2">
      <w:pPr>
        <w:autoSpaceDE w:val="0"/>
        <w:autoSpaceDN w:val="0"/>
        <w:adjustRightInd w:val="0"/>
        <w:spacing w:after="0" w:line="240" w:lineRule="auto"/>
        <w:rPr>
          <w:spacing w:val="-1"/>
          <w:w w:val="95"/>
        </w:rPr>
      </w:pPr>
      <w:r w:rsidRPr="003E359E">
        <w:rPr>
          <w:spacing w:val="-1"/>
          <w:w w:val="95"/>
        </w:rPr>
        <w:t xml:space="preserve">- poslovne dejavnosti, </w:t>
      </w:r>
    </w:p>
    <w:p w14:paraId="28BD8D33" w14:textId="77777777" w:rsidR="003E359E" w:rsidRPr="003E359E" w:rsidRDefault="003E359E" w:rsidP="005A26F2">
      <w:pPr>
        <w:autoSpaceDE w:val="0"/>
        <w:autoSpaceDN w:val="0"/>
        <w:adjustRightInd w:val="0"/>
        <w:spacing w:after="0" w:line="240" w:lineRule="auto"/>
        <w:rPr>
          <w:spacing w:val="-1"/>
          <w:w w:val="95"/>
        </w:rPr>
      </w:pPr>
      <w:r w:rsidRPr="003E359E">
        <w:rPr>
          <w:spacing w:val="-1"/>
          <w:w w:val="95"/>
        </w:rPr>
        <w:t xml:space="preserve">- trgovske in </w:t>
      </w:r>
    </w:p>
    <w:p w14:paraId="1F75DDB0" w14:textId="131E8B28" w:rsidR="00A008BB" w:rsidRPr="003E359E" w:rsidRDefault="003E359E" w:rsidP="005A26F2">
      <w:pPr>
        <w:autoSpaceDE w:val="0"/>
        <w:autoSpaceDN w:val="0"/>
        <w:adjustRightInd w:val="0"/>
        <w:spacing w:after="0" w:line="240" w:lineRule="auto"/>
        <w:rPr>
          <w:spacing w:val="-1"/>
          <w:w w:val="95"/>
        </w:rPr>
      </w:pPr>
      <w:r w:rsidRPr="003E359E">
        <w:rPr>
          <w:spacing w:val="-1"/>
          <w:w w:val="95"/>
        </w:rPr>
        <w:t>- storitvene dejavnosti ter druge dejavnosti, ki služijo tem območjem</w:t>
      </w:r>
    </w:p>
    <w:p w14:paraId="15CD4132" w14:textId="4AFD48E6" w:rsidR="003E359E" w:rsidRPr="003E359E" w:rsidRDefault="003E359E" w:rsidP="005A26F2">
      <w:pPr>
        <w:autoSpaceDE w:val="0"/>
        <w:autoSpaceDN w:val="0"/>
        <w:adjustRightInd w:val="0"/>
        <w:spacing w:after="0" w:line="240" w:lineRule="auto"/>
        <w:rPr>
          <w:spacing w:val="-1"/>
          <w:w w:val="95"/>
        </w:rPr>
      </w:pPr>
    </w:p>
    <w:p w14:paraId="539CEA16" w14:textId="2A992A81" w:rsidR="00913888" w:rsidRDefault="003E359E" w:rsidP="002C69D6">
      <w:pPr>
        <w:autoSpaceDE w:val="0"/>
        <w:autoSpaceDN w:val="0"/>
        <w:adjustRightInd w:val="0"/>
        <w:spacing w:after="0" w:line="240" w:lineRule="auto"/>
        <w:rPr>
          <w:spacing w:val="-1"/>
          <w:w w:val="95"/>
        </w:rPr>
      </w:pPr>
      <w:r w:rsidRPr="003E359E">
        <w:rPr>
          <w:spacing w:val="-1"/>
          <w:w w:val="95"/>
        </w:rPr>
        <w:t>Izključujoče dejavnosti v območju so bivanje, proizvodne dejavnosti ter promet in skladiščenje</w:t>
      </w:r>
    </w:p>
    <w:tbl>
      <w:tblPr>
        <w:tblStyle w:val="Tabelamrea"/>
        <w:tblW w:w="0" w:type="auto"/>
        <w:tblLook w:val="04A0" w:firstRow="1" w:lastRow="0" w:firstColumn="1" w:lastColumn="0" w:noHBand="0" w:noVBand="1"/>
      </w:tblPr>
      <w:tblGrid>
        <w:gridCol w:w="2339"/>
        <w:gridCol w:w="2197"/>
        <w:gridCol w:w="2267"/>
        <w:gridCol w:w="2257"/>
      </w:tblGrid>
      <w:tr w:rsidR="0082277A" w14:paraId="1C01C21A" w14:textId="77777777" w:rsidTr="000B1F19">
        <w:tc>
          <w:tcPr>
            <w:tcW w:w="2376" w:type="dxa"/>
          </w:tcPr>
          <w:p w14:paraId="163E9A1B" w14:textId="77777777" w:rsidR="0082277A" w:rsidRDefault="0082277A" w:rsidP="000B1F19"/>
        </w:tc>
        <w:tc>
          <w:tcPr>
            <w:tcW w:w="2230" w:type="dxa"/>
          </w:tcPr>
          <w:p w14:paraId="7AAAA871" w14:textId="77777777" w:rsidR="0082277A" w:rsidRDefault="0082277A" w:rsidP="000B1F19">
            <w:r>
              <w:t>Investicijska namera (IN)</w:t>
            </w:r>
          </w:p>
        </w:tc>
        <w:tc>
          <w:tcPr>
            <w:tcW w:w="2303" w:type="dxa"/>
          </w:tcPr>
          <w:p w14:paraId="000CDE75" w14:textId="77777777" w:rsidR="0082277A" w:rsidRDefault="0082277A" w:rsidP="000B1F19">
            <w:r>
              <w:t xml:space="preserve">Zahteve iz OPN MONG </w:t>
            </w:r>
          </w:p>
        </w:tc>
        <w:tc>
          <w:tcPr>
            <w:tcW w:w="2303" w:type="dxa"/>
          </w:tcPr>
          <w:p w14:paraId="08BED518" w14:textId="77777777" w:rsidR="0082277A" w:rsidRDefault="0082277A" w:rsidP="000B1F19">
            <w:r>
              <w:t>Skladnost IN z OPN MONG</w:t>
            </w:r>
          </w:p>
        </w:tc>
      </w:tr>
      <w:tr w:rsidR="0082277A" w14:paraId="2EB72E24" w14:textId="77777777" w:rsidTr="000B1F19">
        <w:tc>
          <w:tcPr>
            <w:tcW w:w="2376" w:type="dxa"/>
          </w:tcPr>
          <w:p w14:paraId="0A80326A" w14:textId="77777777" w:rsidR="0082277A" w:rsidRDefault="0082277A" w:rsidP="000B1F19">
            <w:r>
              <w:t>Osnovna dejavnost</w:t>
            </w:r>
          </w:p>
        </w:tc>
        <w:tc>
          <w:tcPr>
            <w:tcW w:w="2230" w:type="dxa"/>
          </w:tcPr>
          <w:p w14:paraId="731ABB09" w14:textId="77777777" w:rsidR="0082277A" w:rsidRDefault="0082277A" w:rsidP="000B1F19">
            <w:r>
              <w:t>Turizem</w:t>
            </w:r>
          </w:p>
        </w:tc>
        <w:tc>
          <w:tcPr>
            <w:tcW w:w="2303" w:type="dxa"/>
          </w:tcPr>
          <w:p w14:paraId="638640C1" w14:textId="77777777" w:rsidR="0082277A" w:rsidRDefault="0082277A" w:rsidP="000B1F19">
            <w:r>
              <w:t>Gostinstvo in turizem</w:t>
            </w:r>
          </w:p>
        </w:tc>
        <w:tc>
          <w:tcPr>
            <w:tcW w:w="2303" w:type="dxa"/>
          </w:tcPr>
          <w:p w14:paraId="306F08F3" w14:textId="77777777" w:rsidR="0082277A" w:rsidRDefault="0082277A" w:rsidP="000B1F19">
            <w:r>
              <w:t>DA</w:t>
            </w:r>
          </w:p>
        </w:tc>
      </w:tr>
      <w:tr w:rsidR="0082277A" w14:paraId="5E82E366" w14:textId="77777777" w:rsidTr="000B1F19">
        <w:tc>
          <w:tcPr>
            <w:tcW w:w="2376" w:type="dxa"/>
          </w:tcPr>
          <w:p w14:paraId="4471E914" w14:textId="77777777" w:rsidR="0082277A" w:rsidRDefault="0082277A" w:rsidP="000B1F19">
            <w:r>
              <w:t>Spremljajoče dejavnosti</w:t>
            </w:r>
          </w:p>
        </w:tc>
        <w:tc>
          <w:tcPr>
            <w:tcW w:w="2230" w:type="dxa"/>
          </w:tcPr>
          <w:p w14:paraId="6107817A" w14:textId="77777777" w:rsidR="0082277A" w:rsidRDefault="0082277A" w:rsidP="000B1F19">
            <w:r>
              <w:t>Gostinstvo</w:t>
            </w:r>
          </w:p>
        </w:tc>
        <w:tc>
          <w:tcPr>
            <w:tcW w:w="2303" w:type="dxa"/>
          </w:tcPr>
          <w:p w14:paraId="77FEFDA8" w14:textId="77777777" w:rsidR="0082277A" w:rsidRDefault="0082277A" w:rsidP="000B1F19">
            <w:r>
              <w:t>Dejavnosti ki služijo tem območjem</w:t>
            </w:r>
          </w:p>
        </w:tc>
        <w:tc>
          <w:tcPr>
            <w:tcW w:w="2303" w:type="dxa"/>
          </w:tcPr>
          <w:p w14:paraId="0C561C28" w14:textId="77777777" w:rsidR="0082277A" w:rsidRDefault="0082277A" w:rsidP="000B1F19">
            <w:r>
              <w:t>DA</w:t>
            </w:r>
          </w:p>
        </w:tc>
      </w:tr>
      <w:tr w:rsidR="0082277A" w14:paraId="73C88EA2" w14:textId="77777777" w:rsidTr="000B1F19">
        <w:tc>
          <w:tcPr>
            <w:tcW w:w="2376" w:type="dxa"/>
            <w:tcBorders>
              <w:bottom w:val="single" w:sz="4" w:space="0" w:color="auto"/>
            </w:tcBorders>
          </w:tcPr>
          <w:p w14:paraId="5E5ABB16" w14:textId="77777777" w:rsidR="0082277A" w:rsidRDefault="0082277A" w:rsidP="000B1F19">
            <w:r>
              <w:t>Dovoljene vrste stavb</w:t>
            </w:r>
          </w:p>
        </w:tc>
        <w:tc>
          <w:tcPr>
            <w:tcW w:w="2230" w:type="dxa"/>
            <w:tcBorders>
              <w:bottom w:val="single" w:sz="4" w:space="0" w:color="auto"/>
            </w:tcBorders>
          </w:tcPr>
          <w:p w14:paraId="59C81E92" w14:textId="7014E4EB" w:rsidR="0082277A" w:rsidRDefault="0082277A" w:rsidP="000B1F19">
            <w:r>
              <w:t>Gostinske stavbe, objekti ki dopolnjujejo osnovno dejavnost</w:t>
            </w:r>
          </w:p>
        </w:tc>
        <w:tc>
          <w:tcPr>
            <w:tcW w:w="2303" w:type="dxa"/>
            <w:tcBorders>
              <w:bottom w:val="single" w:sz="4" w:space="0" w:color="auto"/>
            </w:tcBorders>
          </w:tcPr>
          <w:p w14:paraId="70CF0FFE" w14:textId="77777777" w:rsidR="00885E29" w:rsidRDefault="00885E29" w:rsidP="00885E29">
            <w:r>
              <w:t xml:space="preserve">121 gostinske stavbe </w:t>
            </w:r>
          </w:p>
          <w:p w14:paraId="52A585A6" w14:textId="77777777" w:rsidR="00885E29" w:rsidRDefault="00885E29" w:rsidP="00885E29">
            <w:r>
              <w:t xml:space="preserve">1242 garažne stavbe (za potrebe cone) </w:t>
            </w:r>
          </w:p>
          <w:p w14:paraId="33050D3E" w14:textId="77777777" w:rsidR="00885E29" w:rsidRDefault="00885E29" w:rsidP="00885E29">
            <w:r>
              <w:t xml:space="preserve">12610 stavbe za kulturo in razvedrilo </w:t>
            </w:r>
          </w:p>
          <w:p w14:paraId="63D9D87E" w14:textId="77777777" w:rsidR="00885E29" w:rsidRDefault="00885E29" w:rsidP="00885E29">
            <w:r>
              <w:t xml:space="preserve">12650 športne dvorane </w:t>
            </w:r>
          </w:p>
          <w:p w14:paraId="375332DD" w14:textId="77777777" w:rsidR="00885E29" w:rsidRDefault="00885E29" w:rsidP="00885E29">
            <w:r>
              <w:t xml:space="preserve">2302 energetski objekti – le fotovoltaični sistemi kot del strehe ali fasade obstoječih objektov </w:t>
            </w:r>
          </w:p>
          <w:p w14:paraId="21DE4541" w14:textId="0DD32101" w:rsidR="0082277A" w:rsidRDefault="00885E29" w:rsidP="00885E29">
            <w:r>
              <w:t>241 objekti za šport, rekreacijo in prosti čas</w:t>
            </w:r>
          </w:p>
        </w:tc>
        <w:tc>
          <w:tcPr>
            <w:tcW w:w="2303" w:type="dxa"/>
            <w:tcBorders>
              <w:bottom w:val="single" w:sz="4" w:space="0" w:color="auto"/>
            </w:tcBorders>
          </w:tcPr>
          <w:p w14:paraId="67138B01" w14:textId="77777777" w:rsidR="0082277A" w:rsidRDefault="0082277A" w:rsidP="000B1F19">
            <w:r>
              <w:t>DA</w:t>
            </w:r>
          </w:p>
        </w:tc>
      </w:tr>
    </w:tbl>
    <w:p w14:paraId="51005EB8" w14:textId="77777777" w:rsidR="0082277A" w:rsidRDefault="0082277A" w:rsidP="002C69D6">
      <w:pPr>
        <w:autoSpaceDE w:val="0"/>
        <w:autoSpaceDN w:val="0"/>
        <w:adjustRightInd w:val="0"/>
        <w:spacing w:after="0" w:line="240" w:lineRule="auto"/>
        <w:rPr>
          <w:spacing w:val="-1"/>
          <w:w w:val="95"/>
        </w:rPr>
      </w:pPr>
    </w:p>
    <w:p w14:paraId="3A4E056A" w14:textId="1CDA8526" w:rsidR="002C69D6" w:rsidRPr="002C69D6" w:rsidRDefault="00DC4D06" w:rsidP="002C69D6">
      <w:pPr>
        <w:pStyle w:val="-tevilka"/>
        <w:numPr>
          <w:ilvl w:val="0"/>
          <w:numId w:val="0"/>
        </w:numPr>
        <w:spacing w:before="0" w:line="240" w:lineRule="auto"/>
        <w:rPr>
          <w:rFonts w:asciiTheme="minorHAnsi" w:eastAsiaTheme="minorHAnsi" w:hAnsiTheme="minorHAnsi" w:cstheme="minorBidi"/>
          <w:spacing w:val="-1"/>
          <w:w w:val="95"/>
          <w:sz w:val="22"/>
          <w:szCs w:val="22"/>
          <w:lang w:eastAsia="en-US"/>
        </w:rPr>
      </w:pPr>
      <w:r>
        <w:rPr>
          <w:rFonts w:asciiTheme="minorHAnsi" w:eastAsiaTheme="minorHAnsi" w:hAnsiTheme="minorHAnsi" w:cstheme="minorBidi"/>
          <w:spacing w:val="-1"/>
          <w:w w:val="95"/>
          <w:sz w:val="22"/>
          <w:szCs w:val="22"/>
          <w:lang w:eastAsia="en-US"/>
        </w:rPr>
        <w:t>108. člen</w:t>
      </w:r>
    </w:p>
    <w:p w14:paraId="5E328EB2" w14:textId="74A4E0B6" w:rsidR="002C69D6" w:rsidRDefault="002C69D6" w:rsidP="002C69D6">
      <w:pPr>
        <w:pStyle w:val="naslovlena"/>
        <w:numPr>
          <w:ilvl w:val="0"/>
          <w:numId w:val="0"/>
        </w:numPr>
        <w:tabs>
          <w:tab w:val="clear" w:pos="284"/>
        </w:tabs>
        <w:spacing w:after="0"/>
        <w:rPr>
          <w:rFonts w:asciiTheme="minorHAnsi" w:eastAsiaTheme="minorHAnsi" w:hAnsiTheme="minorHAnsi" w:cstheme="minorBidi"/>
          <w:spacing w:val="-1"/>
          <w:w w:val="95"/>
          <w:sz w:val="22"/>
          <w:szCs w:val="22"/>
          <w:lang w:eastAsia="en-US"/>
        </w:rPr>
      </w:pPr>
      <w:r w:rsidRPr="002C69D6">
        <w:rPr>
          <w:rFonts w:asciiTheme="minorHAnsi" w:eastAsiaTheme="minorHAnsi" w:hAnsiTheme="minorHAnsi" w:cstheme="minorBidi"/>
          <w:spacing w:val="-1"/>
          <w:w w:val="95"/>
          <w:sz w:val="22"/>
          <w:szCs w:val="22"/>
          <w:lang w:eastAsia="en-US"/>
        </w:rPr>
        <w:t>(enote urejanja prostora s podrobnimi prostorskimi izvedbenimi pogoji in usmeritvami za načrtovanje OPPN)</w:t>
      </w:r>
    </w:p>
    <w:p w14:paraId="744DA8B7" w14:textId="624E6565" w:rsidR="002C69D6" w:rsidRDefault="002C69D6" w:rsidP="002C69D6">
      <w:pPr>
        <w:pStyle w:val="naslovlena"/>
        <w:numPr>
          <w:ilvl w:val="0"/>
          <w:numId w:val="0"/>
        </w:numPr>
        <w:tabs>
          <w:tab w:val="clear" w:pos="284"/>
        </w:tabs>
        <w:spacing w:after="0"/>
        <w:rPr>
          <w:rFonts w:asciiTheme="minorHAnsi" w:eastAsiaTheme="minorHAnsi" w:hAnsiTheme="minorHAnsi" w:cstheme="minorBidi"/>
          <w:spacing w:val="-1"/>
          <w:w w:val="95"/>
          <w:sz w:val="22"/>
          <w:szCs w:val="22"/>
          <w:lang w:eastAsia="en-US"/>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5"/>
        <w:gridCol w:w="1275"/>
        <w:gridCol w:w="645"/>
        <w:gridCol w:w="1650"/>
        <w:gridCol w:w="4115"/>
      </w:tblGrid>
      <w:tr w:rsidR="002C69D6" w14:paraId="3852805E" w14:textId="30319332" w:rsidTr="002C69D6">
        <w:trPr>
          <w:trHeight w:val="300"/>
        </w:trPr>
        <w:tc>
          <w:tcPr>
            <w:tcW w:w="1245" w:type="dxa"/>
            <w:tcBorders>
              <w:bottom w:val="single" w:sz="4" w:space="0" w:color="auto"/>
            </w:tcBorders>
          </w:tcPr>
          <w:p w14:paraId="49C19141" w14:textId="77777777" w:rsidR="002C69D6" w:rsidRDefault="002C69D6" w:rsidP="002C69D6">
            <w:pPr>
              <w:pStyle w:val="naslovlena"/>
              <w:spacing w:after="0"/>
              <w:ind w:left="0"/>
              <w:jc w:val="both"/>
              <w:rPr>
                <w:rFonts w:asciiTheme="minorHAnsi" w:eastAsiaTheme="minorHAnsi" w:hAnsiTheme="minorHAnsi" w:cstheme="minorBidi"/>
                <w:spacing w:val="-1"/>
                <w:w w:val="95"/>
                <w:sz w:val="22"/>
                <w:szCs w:val="22"/>
                <w:lang w:eastAsia="en-US"/>
              </w:rPr>
            </w:pPr>
            <w:r w:rsidRPr="002C69D6">
              <w:rPr>
                <w:rFonts w:asciiTheme="minorHAnsi" w:eastAsiaTheme="minorHAnsi" w:hAnsiTheme="minorHAnsi" w:cstheme="minorBidi"/>
                <w:spacing w:val="-1"/>
                <w:w w:val="95"/>
                <w:sz w:val="22"/>
                <w:szCs w:val="22"/>
                <w:lang w:eastAsia="en-US"/>
              </w:rPr>
              <w:t>TRNOVO</w:t>
            </w:r>
          </w:p>
          <w:p w14:paraId="680F919F" w14:textId="37DAE60C" w:rsidR="002C69D6" w:rsidRDefault="002C69D6" w:rsidP="002C69D6">
            <w:pPr>
              <w:pStyle w:val="naslovlena"/>
              <w:spacing w:after="0"/>
              <w:ind w:left="0"/>
              <w:jc w:val="both"/>
              <w:rPr>
                <w:rFonts w:asciiTheme="minorHAnsi" w:eastAsiaTheme="minorHAnsi" w:hAnsiTheme="minorHAnsi" w:cstheme="minorBidi"/>
                <w:spacing w:val="-1"/>
                <w:w w:val="95"/>
                <w:sz w:val="22"/>
                <w:szCs w:val="22"/>
                <w:lang w:eastAsia="en-US"/>
              </w:rPr>
            </w:pPr>
          </w:p>
        </w:tc>
        <w:tc>
          <w:tcPr>
            <w:tcW w:w="1275" w:type="dxa"/>
          </w:tcPr>
          <w:p w14:paraId="7463A54A" w14:textId="77777777" w:rsidR="002C69D6" w:rsidRDefault="002C69D6" w:rsidP="002C69D6">
            <w:pPr>
              <w:pStyle w:val="naslovlena"/>
              <w:numPr>
                <w:ilvl w:val="0"/>
                <w:numId w:val="0"/>
              </w:numPr>
              <w:spacing w:after="0"/>
              <w:ind w:left="155"/>
              <w:jc w:val="both"/>
              <w:rPr>
                <w:rFonts w:asciiTheme="minorHAnsi" w:eastAsiaTheme="minorHAnsi" w:hAnsiTheme="minorHAnsi" w:cstheme="minorBidi"/>
                <w:spacing w:val="-1"/>
                <w:w w:val="95"/>
                <w:sz w:val="22"/>
                <w:szCs w:val="22"/>
                <w:lang w:eastAsia="en-US"/>
              </w:rPr>
            </w:pPr>
            <w:r w:rsidRPr="002C69D6">
              <w:rPr>
                <w:rFonts w:asciiTheme="minorHAnsi" w:eastAsiaTheme="minorHAnsi" w:hAnsiTheme="minorHAnsi" w:cstheme="minorBidi"/>
                <w:spacing w:val="-1"/>
                <w:w w:val="95"/>
                <w:sz w:val="22"/>
                <w:szCs w:val="22"/>
                <w:lang w:eastAsia="en-US"/>
              </w:rPr>
              <w:t>TR-13/01</w:t>
            </w:r>
          </w:p>
          <w:p w14:paraId="72B61961" w14:textId="0FD6178C" w:rsidR="002C69D6" w:rsidRDefault="002C69D6" w:rsidP="002C69D6">
            <w:pPr>
              <w:pStyle w:val="naslovlena"/>
              <w:numPr>
                <w:ilvl w:val="0"/>
                <w:numId w:val="0"/>
              </w:numPr>
              <w:spacing w:after="0"/>
              <w:jc w:val="both"/>
              <w:rPr>
                <w:rFonts w:asciiTheme="minorHAnsi" w:eastAsiaTheme="minorHAnsi" w:hAnsiTheme="minorHAnsi" w:cstheme="minorBidi"/>
                <w:spacing w:val="-1"/>
                <w:w w:val="95"/>
                <w:sz w:val="22"/>
                <w:szCs w:val="22"/>
                <w:lang w:eastAsia="en-US"/>
              </w:rPr>
            </w:pPr>
          </w:p>
        </w:tc>
        <w:tc>
          <w:tcPr>
            <w:tcW w:w="645" w:type="dxa"/>
          </w:tcPr>
          <w:p w14:paraId="6F200173" w14:textId="77777777" w:rsidR="002C69D6" w:rsidRDefault="002C69D6" w:rsidP="002C69D6">
            <w:pPr>
              <w:pStyle w:val="naslovlena"/>
              <w:numPr>
                <w:ilvl w:val="0"/>
                <w:numId w:val="0"/>
              </w:numPr>
              <w:spacing w:after="0"/>
              <w:ind w:left="280"/>
              <w:jc w:val="both"/>
              <w:rPr>
                <w:rFonts w:asciiTheme="minorHAnsi" w:eastAsiaTheme="minorHAnsi" w:hAnsiTheme="minorHAnsi" w:cstheme="minorBidi"/>
                <w:spacing w:val="-1"/>
                <w:w w:val="95"/>
                <w:sz w:val="22"/>
                <w:szCs w:val="22"/>
                <w:lang w:eastAsia="en-US"/>
              </w:rPr>
            </w:pPr>
            <w:r w:rsidRPr="002C69D6">
              <w:rPr>
                <w:rFonts w:asciiTheme="minorHAnsi" w:eastAsiaTheme="minorHAnsi" w:hAnsiTheme="minorHAnsi" w:cstheme="minorBidi"/>
                <w:spacing w:val="-1"/>
                <w:w w:val="95"/>
                <w:sz w:val="22"/>
                <w:szCs w:val="22"/>
                <w:lang w:eastAsia="en-US"/>
              </w:rPr>
              <w:t>BT</w:t>
            </w:r>
          </w:p>
          <w:p w14:paraId="7B13F6EB" w14:textId="77777777" w:rsidR="002C69D6" w:rsidRDefault="002C69D6" w:rsidP="002C69D6">
            <w:pPr>
              <w:pStyle w:val="naslovlena"/>
              <w:numPr>
                <w:ilvl w:val="0"/>
                <w:numId w:val="0"/>
              </w:numPr>
              <w:spacing w:after="0"/>
              <w:jc w:val="both"/>
              <w:rPr>
                <w:rFonts w:asciiTheme="minorHAnsi" w:eastAsiaTheme="minorHAnsi" w:hAnsiTheme="minorHAnsi" w:cstheme="minorBidi"/>
                <w:spacing w:val="-1"/>
                <w:w w:val="95"/>
                <w:sz w:val="22"/>
                <w:szCs w:val="22"/>
                <w:lang w:eastAsia="en-US"/>
              </w:rPr>
            </w:pPr>
          </w:p>
        </w:tc>
        <w:tc>
          <w:tcPr>
            <w:tcW w:w="1650" w:type="dxa"/>
          </w:tcPr>
          <w:p w14:paraId="1A74B10E" w14:textId="1F0AA47C" w:rsidR="002C69D6" w:rsidRDefault="002C69D6" w:rsidP="002C69D6">
            <w:pPr>
              <w:pStyle w:val="naslovlena"/>
              <w:numPr>
                <w:ilvl w:val="0"/>
                <w:numId w:val="0"/>
              </w:numPr>
              <w:spacing w:after="0"/>
              <w:ind w:left="330"/>
              <w:jc w:val="both"/>
              <w:rPr>
                <w:rFonts w:asciiTheme="minorHAnsi" w:eastAsiaTheme="minorHAnsi" w:hAnsiTheme="minorHAnsi" w:cstheme="minorBidi"/>
                <w:spacing w:val="-1"/>
                <w:w w:val="95"/>
                <w:sz w:val="22"/>
                <w:szCs w:val="22"/>
                <w:lang w:eastAsia="en-US"/>
              </w:rPr>
            </w:pPr>
            <w:r w:rsidRPr="002C69D6">
              <w:rPr>
                <w:rFonts w:asciiTheme="minorHAnsi" w:eastAsiaTheme="minorHAnsi" w:hAnsiTheme="minorHAnsi" w:cstheme="minorBidi"/>
                <w:spacing w:val="-1"/>
                <w:w w:val="95"/>
                <w:sz w:val="22"/>
                <w:szCs w:val="22"/>
                <w:lang w:eastAsia="en-US"/>
              </w:rPr>
              <w:t>OPPN</w:t>
            </w:r>
          </w:p>
          <w:p w14:paraId="4D736EE3" w14:textId="77777777" w:rsidR="002C69D6" w:rsidRDefault="002C69D6" w:rsidP="002C69D6">
            <w:pPr>
              <w:pStyle w:val="naslovlena"/>
              <w:numPr>
                <w:ilvl w:val="0"/>
                <w:numId w:val="0"/>
              </w:numPr>
              <w:spacing w:after="0"/>
              <w:jc w:val="both"/>
              <w:rPr>
                <w:rFonts w:asciiTheme="minorHAnsi" w:eastAsiaTheme="minorHAnsi" w:hAnsiTheme="minorHAnsi" w:cstheme="minorBidi"/>
                <w:spacing w:val="-1"/>
                <w:w w:val="95"/>
                <w:sz w:val="22"/>
                <w:szCs w:val="22"/>
                <w:lang w:eastAsia="en-US"/>
              </w:rPr>
            </w:pPr>
          </w:p>
        </w:tc>
        <w:tc>
          <w:tcPr>
            <w:tcW w:w="4115" w:type="dxa"/>
          </w:tcPr>
          <w:p w14:paraId="09B9269A" w14:textId="63B83EB0" w:rsidR="002C69D6" w:rsidRDefault="002C69D6" w:rsidP="002C69D6">
            <w:pPr>
              <w:pStyle w:val="naslovlena"/>
              <w:numPr>
                <w:ilvl w:val="0"/>
                <w:numId w:val="0"/>
              </w:numPr>
              <w:spacing w:after="0"/>
              <w:ind w:left="142" w:hanging="142"/>
              <w:jc w:val="both"/>
              <w:rPr>
                <w:rFonts w:asciiTheme="minorHAnsi" w:eastAsiaTheme="minorHAnsi" w:hAnsiTheme="minorHAnsi" w:cstheme="minorBidi"/>
                <w:spacing w:val="-1"/>
                <w:w w:val="95"/>
                <w:sz w:val="22"/>
                <w:szCs w:val="22"/>
                <w:lang w:eastAsia="en-US"/>
              </w:rPr>
            </w:pPr>
            <w:r w:rsidRPr="002C69D6">
              <w:rPr>
                <w:rFonts w:asciiTheme="minorHAnsi" w:eastAsiaTheme="minorHAnsi" w:hAnsiTheme="minorHAnsi" w:cstheme="minorBidi"/>
                <w:spacing w:val="-1"/>
                <w:w w:val="95"/>
                <w:sz w:val="22"/>
                <w:szCs w:val="22"/>
                <w:lang w:eastAsia="en-US"/>
              </w:rPr>
              <w:t xml:space="preserve">Predviden OPPN. </w:t>
            </w:r>
            <w:r>
              <w:rPr>
                <w:rFonts w:asciiTheme="minorHAnsi" w:eastAsiaTheme="minorHAnsi" w:hAnsiTheme="minorHAnsi" w:cstheme="minorBidi"/>
                <w:spacing w:val="-1"/>
                <w:w w:val="95"/>
                <w:sz w:val="22"/>
                <w:szCs w:val="22"/>
                <w:lang w:eastAsia="en-US"/>
              </w:rPr>
              <w:t xml:space="preserve"> </w:t>
            </w:r>
            <w:r w:rsidRPr="002C69D6">
              <w:rPr>
                <w:rFonts w:asciiTheme="minorHAnsi" w:eastAsiaTheme="minorHAnsi" w:hAnsiTheme="minorHAnsi" w:cstheme="minorBidi"/>
                <w:spacing w:val="-1"/>
                <w:w w:val="95"/>
                <w:sz w:val="22"/>
                <w:szCs w:val="22"/>
                <w:lang w:eastAsia="en-US"/>
              </w:rPr>
              <w:t>Ureditev avtokampa.</w:t>
            </w:r>
          </w:p>
          <w:p w14:paraId="78E8A84C" w14:textId="77777777" w:rsidR="002C69D6" w:rsidRDefault="002C69D6" w:rsidP="002C69D6">
            <w:pPr>
              <w:pStyle w:val="naslovlena"/>
              <w:numPr>
                <w:ilvl w:val="0"/>
                <w:numId w:val="0"/>
              </w:numPr>
              <w:spacing w:after="0"/>
              <w:jc w:val="both"/>
              <w:rPr>
                <w:rFonts w:asciiTheme="minorHAnsi" w:eastAsiaTheme="minorHAnsi" w:hAnsiTheme="minorHAnsi" w:cstheme="minorBidi"/>
                <w:spacing w:val="-1"/>
                <w:w w:val="95"/>
                <w:sz w:val="22"/>
                <w:szCs w:val="22"/>
                <w:lang w:eastAsia="en-US"/>
              </w:rPr>
            </w:pPr>
          </w:p>
        </w:tc>
      </w:tr>
    </w:tbl>
    <w:p w14:paraId="6FD4304E" w14:textId="0E75FD12" w:rsidR="002C69D6" w:rsidRDefault="002C69D6" w:rsidP="002C69D6">
      <w:pPr>
        <w:autoSpaceDE w:val="0"/>
        <w:autoSpaceDN w:val="0"/>
        <w:adjustRightInd w:val="0"/>
        <w:spacing w:after="0" w:line="240" w:lineRule="auto"/>
        <w:rPr>
          <w:spacing w:val="-1"/>
          <w:w w:val="95"/>
        </w:rPr>
      </w:pPr>
    </w:p>
    <w:p w14:paraId="75149E33" w14:textId="77777777" w:rsidR="002C69D6" w:rsidRPr="002C69D6" w:rsidRDefault="002C69D6" w:rsidP="002C69D6">
      <w:pPr>
        <w:autoSpaceDE w:val="0"/>
        <w:autoSpaceDN w:val="0"/>
        <w:adjustRightInd w:val="0"/>
        <w:spacing w:after="0" w:line="240" w:lineRule="auto"/>
        <w:rPr>
          <w:b/>
          <w:bCs/>
          <w:spacing w:val="-1"/>
          <w:w w:val="95"/>
        </w:rPr>
      </w:pPr>
      <w:r w:rsidRPr="002C69D6">
        <w:rPr>
          <w:b/>
          <w:bCs/>
          <w:spacing w:val="-1"/>
          <w:w w:val="95"/>
        </w:rPr>
        <w:t xml:space="preserve">SKLADNOST Z ZUREP-3 (Uradni list RS, št. 199/21) </w:t>
      </w:r>
    </w:p>
    <w:p w14:paraId="7CB4E13F" w14:textId="77777777" w:rsidR="002C69D6" w:rsidRDefault="002C69D6" w:rsidP="002C69D6">
      <w:pPr>
        <w:autoSpaceDE w:val="0"/>
        <w:autoSpaceDN w:val="0"/>
        <w:adjustRightInd w:val="0"/>
        <w:spacing w:after="0" w:line="240" w:lineRule="auto"/>
        <w:rPr>
          <w:spacing w:val="-1"/>
          <w:w w:val="95"/>
        </w:rPr>
      </w:pPr>
    </w:p>
    <w:p w14:paraId="3305F1B4" w14:textId="423226BF" w:rsidR="002C69D6" w:rsidRPr="002C69D6" w:rsidRDefault="002C69D6" w:rsidP="002C69D6">
      <w:pPr>
        <w:autoSpaceDE w:val="0"/>
        <w:autoSpaceDN w:val="0"/>
        <w:adjustRightInd w:val="0"/>
        <w:spacing w:after="0" w:line="240" w:lineRule="auto"/>
        <w:jc w:val="center"/>
        <w:rPr>
          <w:b/>
          <w:bCs/>
          <w:spacing w:val="-1"/>
          <w:w w:val="95"/>
        </w:rPr>
      </w:pPr>
      <w:r w:rsidRPr="002C69D6">
        <w:rPr>
          <w:b/>
          <w:bCs/>
          <w:spacing w:val="-1"/>
          <w:w w:val="95"/>
        </w:rPr>
        <w:t>126. člen</w:t>
      </w:r>
    </w:p>
    <w:p w14:paraId="061664E1" w14:textId="4BF10E97" w:rsidR="002C69D6" w:rsidRDefault="002C69D6" w:rsidP="002C69D6">
      <w:pPr>
        <w:autoSpaceDE w:val="0"/>
        <w:autoSpaceDN w:val="0"/>
        <w:adjustRightInd w:val="0"/>
        <w:spacing w:after="0" w:line="240" w:lineRule="auto"/>
        <w:jc w:val="center"/>
        <w:rPr>
          <w:b/>
          <w:bCs/>
          <w:spacing w:val="-1"/>
          <w:w w:val="95"/>
        </w:rPr>
      </w:pPr>
      <w:r w:rsidRPr="002C69D6">
        <w:rPr>
          <w:b/>
          <w:bCs/>
          <w:spacing w:val="-1"/>
          <w:w w:val="95"/>
        </w:rPr>
        <w:t>(namen OPPN)</w:t>
      </w:r>
    </w:p>
    <w:p w14:paraId="79C99EB4" w14:textId="77777777" w:rsidR="002C69D6" w:rsidRPr="002C69D6" w:rsidRDefault="002C69D6" w:rsidP="002C69D6">
      <w:pPr>
        <w:autoSpaceDE w:val="0"/>
        <w:autoSpaceDN w:val="0"/>
        <w:adjustRightInd w:val="0"/>
        <w:spacing w:after="0" w:line="240" w:lineRule="auto"/>
        <w:jc w:val="center"/>
        <w:rPr>
          <w:b/>
          <w:bCs/>
          <w:spacing w:val="-1"/>
          <w:w w:val="95"/>
        </w:rPr>
      </w:pPr>
    </w:p>
    <w:p w14:paraId="2428C117"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(1) OPPN je prostorski akt, s katerim se podrobneje načrtujejo prostorske ureditve v območjih: </w:t>
      </w:r>
    </w:p>
    <w:p w14:paraId="4A844F6B"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notranjega razvoja ali prenove določenih delov naselja; </w:t>
      </w:r>
    </w:p>
    <w:p w14:paraId="50E7A153"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kompleksne stanovanjske in poslovne gradnje; </w:t>
      </w:r>
    </w:p>
    <w:p w14:paraId="6124C4BE"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gospodarske javne infrastrukture in družbene infrastrukture; </w:t>
      </w:r>
    </w:p>
    <w:p w14:paraId="5A9C93D3"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kmetijske proizvodnje; </w:t>
      </w:r>
    </w:p>
    <w:p w14:paraId="43DFE795"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turističnih in rekreacijskih dejavnosti v krajini; </w:t>
      </w:r>
    </w:p>
    <w:p w14:paraId="7FC42879"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kjer so te potrebne zaradi zmanjšanja oziroma odprave posledic naravnih in drugih nesreč; </w:t>
      </w:r>
    </w:p>
    <w:p w14:paraId="2351B8FF"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izkoriščanja mineralnih surovin in njihove sanacije; </w:t>
      </w:r>
    </w:p>
    <w:p w14:paraId="1132DF0A"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izvedbe ukrepov s področja varstva okolja in ohranjanja narave ali </w:t>
      </w:r>
    </w:p>
    <w:p w14:paraId="67A33249" w14:textId="339F94DE" w:rsidR="002C69D6" w:rsidRDefault="002C69D6" w:rsidP="002C69D6">
      <w:pPr>
        <w:autoSpaceDE w:val="0"/>
        <w:autoSpaceDN w:val="0"/>
        <w:adjustRightInd w:val="0"/>
        <w:spacing w:after="0" w:line="240" w:lineRule="auto"/>
        <w:rPr>
          <w:spacing w:val="-1"/>
          <w:w w:val="95"/>
        </w:rPr>
      </w:pPr>
      <w:r w:rsidRPr="002C69D6">
        <w:rPr>
          <w:spacing w:val="-1"/>
          <w:w w:val="95"/>
        </w:rPr>
        <w:t xml:space="preserve">- urejanja drugih problemsko ali prostorsko zaključenih območij v naseljih in krajini, če je to strokovno utemeljeno. </w:t>
      </w:r>
    </w:p>
    <w:p w14:paraId="0C1EC9EA" w14:textId="77777777" w:rsidR="002C69D6" w:rsidRPr="002C69D6" w:rsidRDefault="002C69D6" w:rsidP="002C69D6">
      <w:pPr>
        <w:autoSpaceDE w:val="0"/>
        <w:autoSpaceDN w:val="0"/>
        <w:adjustRightInd w:val="0"/>
        <w:spacing w:after="0" w:line="240" w:lineRule="auto"/>
        <w:rPr>
          <w:spacing w:val="-1"/>
          <w:w w:val="95"/>
        </w:rPr>
      </w:pPr>
    </w:p>
    <w:p w14:paraId="7ACD0870" w14:textId="1434D181" w:rsidR="002C69D6" w:rsidRDefault="002C69D6" w:rsidP="002C69D6">
      <w:pPr>
        <w:autoSpaceDE w:val="0"/>
        <w:autoSpaceDN w:val="0"/>
        <w:adjustRightInd w:val="0"/>
        <w:spacing w:after="0" w:line="240" w:lineRule="auto"/>
        <w:rPr>
          <w:spacing w:val="-1"/>
          <w:w w:val="95"/>
        </w:rPr>
      </w:pPr>
      <w:r w:rsidRPr="002C69D6">
        <w:rPr>
          <w:spacing w:val="-1"/>
          <w:w w:val="95"/>
        </w:rPr>
        <w:t xml:space="preserve">(2) OPPN se pripravi za območja, za katera je z OPN predvidena njegova priprava, lahko pa tudi v območjih, kjer z OPN ni predviden, če se za to pokaže potreba ali pobuda po tem, ko je bil sprejet OPN. </w:t>
      </w:r>
    </w:p>
    <w:p w14:paraId="4955FDE1" w14:textId="77777777" w:rsidR="002C69D6" w:rsidRPr="002C69D6" w:rsidRDefault="002C69D6" w:rsidP="002C69D6">
      <w:pPr>
        <w:autoSpaceDE w:val="0"/>
        <w:autoSpaceDN w:val="0"/>
        <w:adjustRightInd w:val="0"/>
        <w:spacing w:after="0" w:line="240" w:lineRule="auto"/>
        <w:rPr>
          <w:spacing w:val="-1"/>
          <w:w w:val="95"/>
        </w:rPr>
      </w:pPr>
    </w:p>
    <w:p w14:paraId="26C99C70" w14:textId="02F98D8A" w:rsidR="002C69D6" w:rsidRDefault="002C69D6" w:rsidP="002C69D6">
      <w:pPr>
        <w:autoSpaceDE w:val="0"/>
        <w:autoSpaceDN w:val="0"/>
        <w:adjustRightInd w:val="0"/>
        <w:spacing w:after="0" w:line="240" w:lineRule="auto"/>
        <w:rPr>
          <w:spacing w:val="-1"/>
          <w:w w:val="95"/>
        </w:rPr>
      </w:pPr>
      <w:r w:rsidRPr="002C69D6">
        <w:rPr>
          <w:spacing w:val="-1"/>
          <w:w w:val="95"/>
        </w:rPr>
        <w:t xml:space="preserve">(3) Območje urejanja z OPPN je praviloma sklenjeno območje, lahko pa se z OPPN urejajo tudi prostorsko nepovezana območja, če gre za urejanje istovrstne, toda prostorsko razpršene problematike. </w:t>
      </w:r>
    </w:p>
    <w:p w14:paraId="3AB790B8" w14:textId="77777777" w:rsidR="002C69D6" w:rsidRPr="002C69D6" w:rsidRDefault="002C69D6" w:rsidP="002C69D6">
      <w:pPr>
        <w:autoSpaceDE w:val="0"/>
        <w:autoSpaceDN w:val="0"/>
        <w:adjustRightInd w:val="0"/>
        <w:spacing w:after="0" w:line="240" w:lineRule="auto"/>
        <w:rPr>
          <w:spacing w:val="-1"/>
          <w:w w:val="95"/>
        </w:rPr>
      </w:pPr>
    </w:p>
    <w:p w14:paraId="1F832FF5" w14:textId="7B3A3E2D"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(4) OPPN lahko sprejme tudi več občin skupaj, če je to smiselno zaradi funkcionalne in prostorske povezanosti prostorskih ureditev. </w:t>
      </w:r>
    </w:p>
    <w:p w14:paraId="06D3977C" w14:textId="77777777" w:rsidR="002C69D6" w:rsidRPr="002C69D6" w:rsidRDefault="002C69D6" w:rsidP="002C69D6">
      <w:pPr>
        <w:autoSpaceDE w:val="0"/>
        <w:autoSpaceDN w:val="0"/>
        <w:adjustRightInd w:val="0"/>
        <w:spacing w:after="0" w:line="240" w:lineRule="auto"/>
        <w:rPr>
          <w:spacing w:val="-1"/>
          <w:w w:val="95"/>
        </w:rPr>
      </w:pPr>
    </w:p>
    <w:p w14:paraId="7E671C7A" w14:textId="7A790E84" w:rsidR="002C69D6" w:rsidRPr="002C69D6" w:rsidRDefault="002C69D6" w:rsidP="002C69D6">
      <w:pPr>
        <w:autoSpaceDE w:val="0"/>
        <w:autoSpaceDN w:val="0"/>
        <w:adjustRightInd w:val="0"/>
        <w:spacing w:after="0" w:line="240" w:lineRule="auto"/>
        <w:jc w:val="center"/>
        <w:rPr>
          <w:b/>
          <w:bCs/>
          <w:spacing w:val="-1"/>
          <w:w w:val="95"/>
        </w:rPr>
      </w:pPr>
      <w:r w:rsidRPr="002C69D6">
        <w:rPr>
          <w:b/>
          <w:bCs/>
          <w:spacing w:val="-1"/>
          <w:w w:val="95"/>
        </w:rPr>
        <w:t>127. člen</w:t>
      </w:r>
    </w:p>
    <w:p w14:paraId="54BC6982" w14:textId="46DA5627" w:rsidR="002C69D6" w:rsidRDefault="002C69D6" w:rsidP="002C69D6">
      <w:pPr>
        <w:autoSpaceDE w:val="0"/>
        <w:autoSpaceDN w:val="0"/>
        <w:adjustRightInd w:val="0"/>
        <w:spacing w:after="0" w:line="240" w:lineRule="auto"/>
        <w:jc w:val="center"/>
        <w:rPr>
          <w:b/>
          <w:bCs/>
          <w:spacing w:val="-1"/>
          <w:w w:val="95"/>
        </w:rPr>
      </w:pPr>
      <w:r w:rsidRPr="002C69D6">
        <w:rPr>
          <w:b/>
          <w:bCs/>
          <w:spacing w:val="-1"/>
          <w:w w:val="95"/>
        </w:rPr>
        <w:t>(vsebina OPPN)</w:t>
      </w:r>
    </w:p>
    <w:p w14:paraId="4127EC43" w14:textId="77777777" w:rsidR="002C69D6" w:rsidRPr="002C69D6" w:rsidRDefault="002C69D6" w:rsidP="002C69D6">
      <w:pPr>
        <w:autoSpaceDE w:val="0"/>
        <w:autoSpaceDN w:val="0"/>
        <w:adjustRightInd w:val="0"/>
        <w:spacing w:after="0" w:line="240" w:lineRule="auto"/>
        <w:jc w:val="center"/>
        <w:rPr>
          <w:b/>
          <w:bCs/>
          <w:spacing w:val="-1"/>
          <w:w w:val="95"/>
        </w:rPr>
      </w:pPr>
    </w:p>
    <w:p w14:paraId="5B287D5C"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(1) Glede na namen OPPN se z njim podrobneje določijo: </w:t>
      </w:r>
    </w:p>
    <w:p w14:paraId="3B5E2A28"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urbanistične, arhitekturne in krajinske rešitve prostorskih ureditev; </w:t>
      </w:r>
    </w:p>
    <w:p w14:paraId="2684246A"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načrt gradbenih parcel; </w:t>
      </w:r>
    </w:p>
    <w:p w14:paraId="3675AEDB"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etapnost izvedbe prostorske ureditve, če je ta potrebna; </w:t>
      </w:r>
    </w:p>
    <w:p w14:paraId="5BC1D1D0"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gospodarska javna infrastruktura, ki jo je treba zagotoviti za načrtovane prostorske ureditve, pogoji glede njene gradnje in priključevanja objektov nanjo; </w:t>
      </w:r>
    </w:p>
    <w:p w14:paraId="359AF2A1"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rešitve in ukrepi za varovanje zdravja; </w:t>
      </w:r>
    </w:p>
    <w:p w14:paraId="145ACAB4"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rešitve in ukrepi za celostno ohranjanje kulturne dediščine; </w:t>
      </w:r>
    </w:p>
    <w:p w14:paraId="7A1F286A"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rešitve in ukrepi za varstvo okolja ter ohranjanje narave; </w:t>
      </w:r>
    </w:p>
    <w:p w14:paraId="185E6039"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rešitve in ukrepi za obrambo; </w:t>
      </w:r>
    </w:p>
    <w:p w14:paraId="779E2BF7"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rešitve in ukrepi za varstvo pred naravnimi in drugimi nesrečami, vključno z varstvom pred požarom; </w:t>
      </w:r>
    </w:p>
    <w:p w14:paraId="0A09AAF4"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rešitve in ukrepi za varstvo in ohranjanje kmetijskih zemljišč in gozdov; </w:t>
      </w:r>
    </w:p>
    <w:p w14:paraId="2FF00ECF" w14:textId="04703BCA" w:rsidR="002C69D6" w:rsidRDefault="002C69D6" w:rsidP="002C69D6">
      <w:pPr>
        <w:autoSpaceDE w:val="0"/>
        <w:autoSpaceDN w:val="0"/>
        <w:adjustRightInd w:val="0"/>
        <w:spacing w:after="0" w:line="240" w:lineRule="auto"/>
        <w:rPr>
          <w:spacing w:val="-1"/>
          <w:w w:val="95"/>
        </w:rPr>
      </w:pPr>
      <w:r w:rsidRPr="002C69D6">
        <w:rPr>
          <w:spacing w:val="-1"/>
          <w:w w:val="95"/>
        </w:rPr>
        <w:t xml:space="preserve">- druge vsebine glede na namen in območje, za katero se pripravi OPPN. </w:t>
      </w:r>
    </w:p>
    <w:p w14:paraId="60B2562C" w14:textId="77777777" w:rsidR="002C69D6" w:rsidRPr="002C69D6" w:rsidRDefault="002C69D6" w:rsidP="002C69D6">
      <w:pPr>
        <w:autoSpaceDE w:val="0"/>
        <w:autoSpaceDN w:val="0"/>
        <w:adjustRightInd w:val="0"/>
        <w:spacing w:after="0" w:line="240" w:lineRule="auto"/>
        <w:rPr>
          <w:spacing w:val="-1"/>
          <w:w w:val="95"/>
        </w:rPr>
      </w:pPr>
    </w:p>
    <w:p w14:paraId="2774EF92" w14:textId="34A0D31E" w:rsidR="002C69D6" w:rsidRDefault="002C69D6" w:rsidP="002C69D6">
      <w:pPr>
        <w:autoSpaceDE w:val="0"/>
        <w:autoSpaceDN w:val="0"/>
        <w:adjustRightInd w:val="0"/>
        <w:spacing w:after="0" w:line="240" w:lineRule="auto"/>
        <w:rPr>
          <w:spacing w:val="-1"/>
          <w:w w:val="95"/>
        </w:rPr>
      </w:pPr>
      <w:r w:rsidRPr="002C69D6">
        <w:rPr>
          <w:spacing w:val="-1"/>
          <w:w w:val="95"/>
        </w:rPr>
        <w:t xml:space="preserve">(2) Vsebinske rešitve OPPN predstavljajo celotno izvedbeno regulacijo prostora v njegovem območju, razen če se izrecno določi hkratna uporaba posameznih elementov izvedbene regulacije iz OPN. </w:t>
      </w:r>
    </w:p>
    <w:p w14:paraId="18CFE66A" w14:textId="77777777" w:rsidR="002C69D6" w:rsidRPr="002C69D6" w:rsidRDefault="002C69D6" w:rsidP="002C69D6">
      <w:pPr>
        <w:autoSpaceDE w:val="0"/>
        <w:autoSpaceDN w:val="0"/>
        <w:adjustRightInd w:val="0"/>
        <w:spacing w:after="0" w:line="240" w:lineRule="auto"/>
        <w:rPr>
          <w:spacing w:val="-1"/>
          <w:w w:val="95"/>
        </w:rPr>
      </w:pPr>
    </w:p>
    <w:p w14:paraId="4C177BBF" w14:textId="7AC7330A" w:rsidR="002C69D6" w:rsidRDefault="002C69D6" w:rsidP="002C69D6">
      <w:pPr>
        <w:autoSpaceDE w:val="0"/>
        <w:autoSpaceDN w:val="0"/>
        <w:adjustRightInd w:val="0"/>
        <w:spacing w:after="0" w:line="240" w:lineRule="auto"/>
        <w:rPr>
          <w:spacing w:val="-1"/>
          <w:w w:val="95"/>
        </w:rPr>
      </w:pPr>
      <w:r w:rsidRPr="002C69D6">
        <w:rPr>
          <w:spacing w:val="-1"/>
          <w:w w:val="95"/>
        </w:rPr>
        <w:t xml:space="preserve">(3) V OPPN se opišejo oziroma prikažejo tudi vplivi in povezave načrtovanih prostorskih ureditev s sosednjimi območji. </w:t>
      </w:r>
    </w:p>
    <w:p w14:paraId="46FE1239" w14:textId="77777777" w:rsidR="002C69D6" w:rsidRPr="002C69D6" w:rsidRDefault="002C69D6" w:rsidP="002C69D6">
      <w:pPr>
        <w:autoSpaceDE w:val="0"/>
        <w:autoSpaceDN w:val="0"/>
        <w:adjustRightInd w:val="0"/>
        <w:spacing w:after="0" w:line="240" w:lineRule="auto"/>
        <w:rPr>
          <w:spacing w:val="-1"/>
          <w:w w:val="95"/>
        </w:rPr>
      </w:pPr>
    </w:p>
    <w:p w14:paraId="3BF321B5" w14:textId="1C0DFDD5" w:rsidR="002C69D6" w:rsidRDefault="002C69D6" w:rsidP="002C69D6">
      <w:pPr>
        <w:autoSpaceDE w:val="0"/>
        <w:autoSpaceDN w:val="0"/>
        <w:adjustRightInd w:val="0"/>
        <w:spacing w:after="0" w:line="240" w:lineRule="auto"/>
        <w:rPr>
          <w:spacing w:val="-1"/>
          <w:w w:val="95"/>
        </w:rPr>
      </w:pPr>
      <w:r w:rsidRPr="002C69D6">
        <w:rPr>
          <w:spacing w:val="-1"/>
          <w:w w:val="95"/>
        </w:rPr>
        <w:t xml:space="preserve">(4) Če je OPPN namenjen prenovi dela naselja, ki vsebuje objekte ali območja kulturne dediščine, je za njegovo pripravo obvezna predhodna izdelava strokovnih podlag za prenovo območij s kulturno dediščino. </w:t>
      </w:r>
    </w:p>
    <w:p w14:paraId="5FCFA826" w14:textId="77777777" w:rsidR="002C69D6" w:rsidRPr="002C69D6" w:rsidRDefault="002C69D6" w:rsidP="002C69D6">
      <w:pPr>
        <w:autoSpaceDE w:val="0"/>
        <w:autoSpaceDN w:val="0"/>
        <w:adjustRightInd w:val="0"/>
        <w:spacing w:after="0" w:line="240" w:lineRule="auto"/>
        <w:rPr>
          <w:spacing w:val="-1"/>
          <w:w w:val="95"/>
        </w:rPr>
      </w:pPr>
    </w:p>
    <w:p w14:paraId="7960F5FE" w14:textId="3C72967E" w:rsidR="002C69D6" w:rsidRPr="002C69D6" w:rsidRDefault="002C69D6" w:rsidP="002C69D6">
      <w:pPr>
        <w:autoSpaceDE w:val="0"/>
        <w:autoSpaceDN w:val="0"/>
        <w:adjustRightInd w:val="0"/>
        <w:spacing w:after="0" w:line="240" w:lineRule="auto"/>
        <w:jc w:val="center"/>
        <w:rPr>
          <w:b/>
          <w:bCs/>
          <w:spacing w:val="-1"/>
          <w:w w:val="95"/>
        </w:rPr>
      </w:pPr>
      <w:r w:rsidRPr="002C69D6">
        <w:rPr>
          <w:b/>
          <w:bCs/>
          <w:spacing w:val="-1"/>
          <w:w w:val="95"/>
        </w:rPr>
        <w:t>129. člen</w:t>
      </w:r>
    </w:p>
    <w:p w14:paraId="17C9F7EE" w14:textId="225A0246" w:rsidR="002C69D6" w:rsidRDefault="002C69D6" w:rsidP="002C69D6">
      <w:pPr>
        <w:autoSpaceDE w:val="0"/>
        <w:autoSpaceDN w:val="0"/>
        <w:adjustRightInd w:val="0"/>
        <w:spacing w:after="0" w:line="240" w:lineRule="auto"/>
        <w:jc w:val="center"/>
        <w:rPr>
          <w:b/>
          <w:bCs/>
          <w:spacing w:val="-1"/>
          <w:w w:val="95"/>
        </w:rPr>
      </w:pPr>
      <w:r w:rsidRPr="002C69D6">
        <w:rPr>
          <w:b/>
          <w:bCs/>
          <w:spacing w:val="-1"/>
          <w:w w:val="95"/>
        </w:rPr>
        <w:t>(postopek priprave OPPN)</w:t>
      </w:r>
    </w:p>
    <w:p w14:paraId="7215ED86" w14:textId="77777777" w:rsidR="002C69D6" w:rsidRPr="002C69D6" w:rsidRDefault="002C69D6" w:rsidP="002C69D6">
      <w:pPr>
        <w:autoSpaceDE w:val="0"/>
        <w:autoSpaceDN w:val="0"/>
        <w:adjustRightInd w:val="0"/>
        <w:spacing w:after="0" w:line="240" w:lineRule="auto"/>
        <w:jc w:val="center"/>
        <w:rPr>
          <w:b/>
          <w:bCs/>
          <w:spacing w:val="-1"/>
          <w:w w:val="95"/>
        </w:rPr>
      </w:pPr>
    </w:p>
    <w:p w14:paraId="3A39133E" w14:textId="444B505F" w:rsidR="002C69D6" w:rsidRDefault="002C69D6" w:rsidP="002C69D6">
      <w:pPr>
        <w:autoSpaceDE w:val="0"/>
        <w:autoSpaceDN w:val="0"/>
        <w:adjustRightInd w:val="0"/>
        <w:spacing w:after="0" w:line="240" w:lineRule="auto"/>
        <w:rPr>
          <w:spacing w:val="-1"/>
          <w:w w:val="95"/>
        </w:rPr>
      </w:pPr>
      <w:r w:rsidRPr="002C69D6">
        <w:rPr>
          <w:spacing w:val="-1"/>
          <w:w w:val="95"/>
        </w:rPr>
        <w:t xml:space="preserve">(1) Za postopek priprave OPPN se smiselno uporabljajo 119. do 124. člen tega zakona, za kratek postopek sprememb in dopolnitev OPPN, pa 125. člen tega zakona, če ta zakon ne določa drugače. </w:t>
      </w:r>
    </w:p>
    <w:p w14:paraId="58838D6A" w14:textId="77777777" w:rsidR="00B968AA" w:rsidRPr="002C69D6" w:rsidRDefault="00B968AA" w:rsidP="002C69D6">
      <w:pPr>
        <w:autoSpaceDE w:val="0"/>
        <w:autoSpaceDN w:val="0"/>
        <w:adjustRightInd w:val="0"/>
        <w:spacing w:after="0" w:line="240" w:lineRule="auto"/>
        <w:rPr>
          <w:spacing w:val="-1"/>
          <w:w w:val="95"/>
        </w:rPr>
      </w:pPr>
    </w:p>
    <w:p w14:paraId="423AE19F" w14:textId="49D4F845" w:rsidR="002C69D6" w:rsidRDefault="002C69D6" w:rsidP="002C69D6">
      <w:pPr>
        <w:autoSpaceDE w:val="0"/>
        <w:autoSpaceDN w:val="0"/>
        <w:adjustRightInd w:val="0"/>
        <w:spacing w:after="0" w:line="240" w:lineRule="auto"/>
        <w:rPr>
          <w:i/>
          <w:iCs/>
          <w:spacing w:val="-1"/>
          <w:w w:val="95"/>
        </w:rPr>
      </w:pPr>
      <w:r w:rsidRPr="002C69D6">
        <w:rPr>
          <w:i/>
          <w:iCs/>
          <w:spacing w:val="-1"/>
          <w:w w:val="95"/>
        </w:rPr>
        <w:t xml:space="preserve">Utemeljitev: Postopek priprave OPPN bo potekal po predpisanem postopku skladno z določili veljavnih predpisov o prostorskem načrtovanju. </w:t>
      </w:r>
    </w:p>
    <w:p w14:paraId="0A4543F7" w14:textId="77777777" w:rsidR="00B968AA" w:rsidRPr="002C69D6" w:rsidRDefault="00B968AA" w:rsidP="002C69D6">
      <w:pPr>
        <w:autoSpaceDE w:val="0"/>
        <w:autoSpaceDN w:val="0"/>
        <w:adjustRightInd w:val="0"/>
        <w:spacing w:after="0" w:line="240" w:lineRule="auto"/>
        <w:rPr>
          <w:spacing w:val="-1"/>
          <w:w w:val="95"/>
        </w:rPr>
      </w:pPr>
    </w:p>
    <w:p w14:paraId="67EE68E0" w14:textId="7D021CB4" w:rsidR="002C69D6" w:rsidRDefault="002C69D6" w:rsidP="002C69D6">
      <w:pPr>
        <w:autoSpaceDE w:val="0"/>
        <w:autoSpaceDN w:val="0"/>
        <w:adjustRightInd w:val="0"/>
        <w:spacing w:after="0" w:line="240" w:lineRule="auto"/>
        <w:rPr>
          <w:b/>
          <w:bCs/>
          <w:spacing w:val="-1"/>
          <w:w w:val="95"/>
        </w:rPr>
      </w:pPr>
      <w:r w:rsidRPr="002C69D6">
        <w:rPr>
          <w:b/>
          <w:bCs/>
          <w:spacing w:val="-1"/>
          <w:w w:val="95"/>
        </w:rPr>
        <w:t xml:space="preserve">SKLADNOST S pravilnikom o vsebini, obliki in načinu priprave občinskega podrobnega prostorskega načrta (Uradni list RS, št. 99/07, 61/17 – ZureP-2 in 199/21 – ZureP-3) </w:t>
      </w:r>
    </w:p>
    <w:p w14:paraId="55142B83" w14:textId="77777777" w:rsidR="00B968AA" w:rsidRPr="002C69D6" w:rsidRDefault="00B968AA" w:rsidP="002C69D6">
      <w:pPr>
        <w:autoSpaceDE w:val="0"/>
        <w:autoSpaceDN w:val="0"/>
        <w:adjustRightInd w:val="0"/>
        <w:spacing w:after="0" w:line="240" w:lineRule="auto"/>
        <w:rPr>
          <w:b/>
          <w:bCs/>
          <w:spacing w:val="-1"/>
          <w:w w:val="95"/>
        </w:rPr>
      </w:pPr>
    </w:p>
    <w:p w14:paraId="403A4A98" w14:textId="01D61FD4" w:rsidR="002C69D6" w:rsidRPr="002C69D6" w:rsidRDefault="002C69D6" w:rsidP="00B968AA">
      <w:pPr>
        <w:autoSpaceDE w:val="0"/>
        <w:autoSpaceDN w:val="0"/>
        <w:adjustRightInd w:val="0"/>
        <w:spacing w:after="0" w:line="240" w:lineRule="auto"/>
        <w:jc w:val="center"/>
        <w:rPr>
          <w:b/>
          <w:bCs/>
          <w:spacing w:val="-1"/>
          <w:w w:val="95"/>
        </w:rPr>
      </w:pPr>
      <w:r w:rsidRPr="002C69D6">
        <w:rPr>
          <w:b/>
          <w:bCs/>
          <w:spacing w:val="-1"/>
          <w:w w:val="95"/>
        </w:rPr>
        <w:t>3. člen</w:t>
      </w:r>
    </w:p>
    <w:p w14:paraId="174C6E4E" w14:textId="3A524B5F" w:rsidR="002C69D6" w:rsidRDefault="002C69D6" w:rsidP="00B968AA">
      <w:pPr>
        <w:autoSpaceDE w:val="0"/>
        <w:autoSpaceDN w:val="0"/>
        <w:adjustRightInd w:val="0"/>
        <w:spacing w:after="0" w:line="240" w:lineRule="auto"/>
        <w:jc w:val="center"/>
        <w:rPr>
          <w:b/>
          <w:bCs/>
          <w:spacing w:val="-1"/>
          <w:w w:val="95"/>
        </w:rPr>
      </w:pPr>
      <w:r w:rsidRPr="002C69D6">
        <w:rPr>
          <w:b/>
          <w:bCs/>
          <w:spacing w:val="-1"/>
          <w:w w:val="95"/>
        </w:rPr>
        <w:t>(vsebina podrobnega načrta)</w:t>
      </w:r>
    </w:p>
    <w:p w14:paraId="0222555B" w14:textId="77777777" w:rsidR="00B968AA" w:rsidRPr="002C69D6" w:rsidRDefault="00B968AA" w:rsidP="00B968AA">
      <w:pPr>
        <w:autoSpaceDE w:val="0"/>
        <w:autoSpaceDN w:val="0"/>
        <w:adjustRightInd w:val="0"/>
        <w:spacing w:after="0" w:line="240" w:lineRule="auto"/>
        <w:jc w:val="center"/>
        <w:rPr>
          <w:b/>
          <w:bCs/>
          <w:spacing w:val="-1"/>
          <w:w w:val="95"/>
        </w:rPr>
      </w:pPr>
    </w:p>
    <w:p w14:paraId="6A306BF1"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(1) S podrobnim načrtom se ob upoštevanju prostorskih izvedbenih pogojev iz občinskega prostorskega načrta podrobneje določi: območje podrobnega načrta, </w:t>
      </w:r>
    </w:p>
    <w:p w14:paraId="5EA9F2F0"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arhitekturne, krajinske in oblikovalske rešitve prostorskih ureditev, </w:t>
      </w:r>
    </w:p>
    <w:p w14:paraId="13DD4DBC" w14:textId="7A65AB78" w:rsidR="002C69D6" w:rsidRPr="002C69D6" w:rsidRDefault="002C69D6" w:rsidP="002C69D6">
      <w:pPr>
        <w:autoSpaceDE w:val="0"/>
        <w:autoSpaceDN w:val="0"/>
        <w:adjustRightInd w:val="0"/>
        <w:spacing w:after="0" w:line="240" w:lineRule="auto"/>
        <w:rPr>
          <w:spacing w:val="-1"/>
          <w:w w:val="95"/>
        </w:rPr>
      </w:pPr>
      <w:r w:rsidRPr="002C69D6">
        <w:rPr>
          <w:spacing w:val="-1"/>
          <w:w w:val="95"/>
        </w:rPr>
        <w:lastRenderedPageBreak/>
        <w:t xml:space="preserve">- območja, za katera se projektne rešitve pridobijo z javnim natečajem, kadar je to potrebno, </w:t>
      </w:r>
    </w:p>
    <w:p w14:paraId="2BFBE8CF"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načrt parcelacije, </w:t>
      </w:r>
    </w:p>
    <w:p w14:paraId="7A1F19EC"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etapnost izvedbe prostorske ureditve, če je ta potrebna, </w:t>
      </w:r>
    </w:p>
    <w:p w14:paraId="163272F1"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rešitve in ukrepe za celostno ohranjanje kulturne dediščine, </w:t>
      </w:r>
    </w:p>
    <w:p w14:paraId="287032F0"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rešitve in ukrepe za varstvo okolja in naravnih virov ter ohranjanje narave, </w:t>
      </w:r>
    </w:p>
    <w:p w14:paraId="735EDB2E"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rešitve in ukrepe za obrambo ter varstvo pred naravnimi in drugimi nesrečami, vključno z varstvom pred požarom, </w:t>
      </w:r>
    </w:p>
    <w:p w14:paraId="190B642E"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pogoje glede priključevanja objektov na gospodarsko javno infrastrukturo in grajeno javno dobro, </w:t>
      </w:r>
    </w:p>
    <w:p w14:paraId="650F04E9"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vplive in povezave s sosednjimi enotami urejanja prostora, </w:t>
      </w:r>
    </w:p>
    <w:p w14:paraId="0C3C546F" w14:textId="29700DC3" w:rsidR="002C69D6" w:rsidRDefault="002C69D6" w:rsidP="002C69D6">
      <w:pPr>
        <w:autoSpaceDE w:val="0"/>
        <w:autoSpaceDN w:val="0"/>
        <w:adjustRightInd w:val="0"/>
        <w:spacing w:after="0" w:line="240" w:lineRule="auto"/>
        <w:rPr>
          <w:spacing w:val="-1"/>
          <w:w w:val="95"/>
        </w:rPr>
      </w:pPr>
      <w:r w:rsidRPr="002C69D6">
        <w:rPr>
          <w:spacing w:val="-1"/>
          <w:w w:val="95"/>
        </w:rPr>
        <w:t xml:space="preserve">- dopustna odstopanja od načrtovanih rešitev. </w:t>
      </w:r>
    </w:p>
    <w:p w14:paraId="4ACCAC5C" w14:textId="77777777" w:rsidR="00B968AA" w:rsidRPr="002C69D6" w:rsidRDefault="00B968AA" w:rsidP="002C69D6">
      <w:pPr>
        <w:autoSpaceDE w:val="0"/>
        <w:autoSpaceDN w:val="0"/>
        <w:adjustRightInd w:val="0"/>
        <w:spacing w:after="0" w:line="240" w:lineRule="auto"/>
        <w:rPr>
          <w:spacing w:val="-1"/>
          <w:w w:val="95"/>
        </w:rPr>
      </w:pPr>
    </w:p>
    <w:p w14:paraId="017FEE7C" w14:textId="28FD19F1" w:rsidR="002C69D6" w:rsidRPr="002C69D6" w:rsidRDefault="002C69D6" w:rsidP="00B968AA">
      <w:pPr>
        <w:autoSpaceDE w:val="0"/>
        <w:autoSpaceDN w:val="0"/>
        <w:adjustRightInd w:val="0"/>
        <w:spacing w:after="0" w:line="240" w:lineRule="auto"/>
        <w:jc w:val="center"/>
        <w:rPr>
          <w:b/>
          <w:bCs/>
          <w:spacing w:val="-1"/>
          <w:w w:val="95"/>
        </w:rPr>
      </w:pPr>
      <w:r w:rsidRPr="002C69D6">
        <w:rPr>
          <w:b/>
          <w:bCs/>
          <w:spacing w:val="-1"/>
          <w:w w:val="95"/>
        </w:rPr>
        <w:t>4. člen</w:t>
      </w:r>
    </w:p>
    <w:p w14:paraId="23ECBB74" w14:textId="711C313D" w:rsidR="002C69D6" w:rsidRDefault="002C69D6" w:rsidP="00B968AA">
      <w:pPr>
        <w:autoSpaceDE w:val="0"/>
        <w:autoSpaceDN w:val="0"/>
        <w:adjustRightInd w:val="0"/>
        <w:spacing w:after="0" w:line="240" w:lineRule="auto"/>
        <w:jc w:val="center"/>
        <w:rPr>
          <w:b/>
          <w:bCs/>
          <w:spacing w:val="-1"/>
          <w:w w:val="95"/>
        </w:rPr>
      </w:pPr>
      <w:r w:rsidRPr="002C69D6">
        <w:rPr>
          <w:b/>
          <w:bCs/>
          <w:spacing w:val="-1"/>
          <w:w w:val="95"/>
        </w:rPr>
        <w:t>(območje podrobnega načrta)</w:t>
      </w:r>
    </w:p>
    <w:p w14:paraId="6199F183" w14:textId="77777777" w:rsidR="00B968AA" w:rsidRPr="002C69D6" w:rsidRDefault="00B968AA" w:rsidP="00B968AA">
      <w:pPr>
        <w:autoSpaceDE w:val="0"/>
        <w:autoSpaceDN w:val="0"/>
        <w:adjustRightInd w:val="0"/>
        <w:spacing w:after="0" w:line="240" w:lineRule="auto"/>
        <w:jc w:val="center"/>
        <w:rPr>
          <w:b/>
          <w:bCs/>
          <w:spacing w:val="-1"/>
          <w:w w:val="95"/>
        </w:rPr>
      </w:pPr>
    </w:p>
    <w:p w14:paraId="4BE011A8" w14:textId="69D30E45" w:rsidR="002C69D6" w:rsidRDefault="002C69D6" w:rsidP="002C69D6">
      <w:pPr>
        <w:autoSpaceDE w:val="0"/>
        <w:autoSpaceDN w:val="0"/>
        <w:adjustRightInd w:val="0"/>
        <w:spacing w:after="0" w:line="240" w:lineRule="auto"/>
        <w:rPr>
          <w:spacing w:val="-1"/>
          <w:w w:val="95"/>
        </w:rPr>
      </w:pPr>
      <w:r w:rsidRPr="002C69D6">
        <w:rPr>
          <w:spacing w:val="-1"/>
          <w:w w:val="95"/>
        </w:rPr>
        <w:t xml:space="preserve">(1) Območje podrobnega načrta obsega površine, na katerih so načrtovane prostorske ureditve s pripadajočimi površinami, potrebnimi za njihovo nemoteno izvedbo in rabo. </w:t>
      </w:r>
    </w:p>
    <w:p w14:paraId="60D76B8B" w14:textId="77777777" w:rsidR="00B968AA" w:rsidRPr="002C69D6" w:rsidRDefault="00B968AA" w:rsidP="002C69D6">
      <w:pPr>
        <w:autoSpaceDE w:val="0"/>
        <w:autoSpaceDN w:val="0"/>
        <w:adjustRightInd w:val="0"/>
        <w:spacing w:after="0" w:line="240" w:lineRule="auto"/>
        <w:rPr>
          <w:spacing w:val="-1"/>
          <w:w w:val="95"/>
        </w:rPr>
      </w:pPr>
    </w:p>
    <w:p w14:paraId="6E122811"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(2) Območja podrobnega načrta praviloma sovpadajo z območji enot urejanja prostora iz občinskega prostorskega načrta. Odstopanja meje območja podrobnega načrta od meja enote urejanja prostora iz občinskega prostorskega načrta so možna skladno z določbo tretjega odstavka 2. člena tega pravilnika. </w:t>
      </w:r>
    </w:p>
    <w:p w14:paraId="4BF7FC3D" w14:textId="039488CE" w:rsidR="00B968AA" w:rsidRDefault="00B968AA" w:rsidP="002C69D6">
      <w:pPr>
        <w:autoSpaceDE w:val="0"/>
        <w:autoSpaceDN w:val="0"/>
        <w:adjustRightInd w:val="0"/>
        <w:spacing w:after="0" w:line="240" w:lineRule="auto"/>
        <w:rPr>
          <w:spacing w:val="-1"/>
          <w:w w:val="95"/>
        </w:rPr>
      </w:pPr>
    </w:p>
    <w:p w14:paraId="7450F5BD" w14:textId="77777777" w:rsidR="00B968AA" w:rsidRDefault="00B968AA" w:rsidP="002C69D6">
      <w:pPr>
        <w:autoSpaceDE w:val="0"/>
        <w:autoSpaceDN w:val="0"/>
        <w:adjustRightInd w:val="0"/>
        <w:spacing w:after="0" w:line="240" w:lineRule="auto"/>
        <w:rPr>
          <w:spacing w:val="-1"/>
          <w:w w:val="95"/>
        </w:rPr>
      </w:pPr>
    </w:p>
    <w:p w14:paraId="49980804" w14:textId="169D7732" w:rsidR="002C69D6" w:rsidRPr="002C69D6" w:rsidRDefault="002C69D6" w:rsidP="00B968AA">
      <w:pPr>
        <w:autoSpaceDE w:val="0"/>
        <w:autoSpaceDN w:val="0"/>
        <w:adjustRightInd w:val="0"/>
        <w:spacing w:after="0" w:line="240" w:lineRule="auto"/>
        <w:jc w:val="center"/>
        <w:rPr>
          <w:b/>
          <w:bCs/>
          <w:spacing w:val="-1"/>
          <w:w w:val="95"/>
        </w:rPr>
      </w:pPr>
      <w:r w:rsidRPr="002C69D6">
        <w:rPr>
          <w:b/>
          <w:bCs/>
          <w:spacing w:val="-1"/>
          <w:w w:val="95"/>
        </w:rPr>
        <w:t>5. člen</w:t>
      </w:r>
    </w:p>
    <w:p w14:paraId="68785466" w14:textId="40692846" w:rsidR="002C69D6" w:rsidRDefault="002C69D6" w:rsidP="00B968AA">
      <w:pPr>
        <w:autoSpaceDE w:val="0"/>
        <w:autoSpaceDN w:val="0"/>
        <w:adjustRightInd w:val="0"/>
        <w:spacing w:after="0" w:line="240" w:lineRule="auto"/>
        <w:jc w:val="center"/>
        <w:rPr>
          <w:b/>
          <w:bCs/>
          <w:spacing w:val="-1"/>
          <w:w w:val="95"/>
        </w:rPr>
      </w:pPr>
      <w:r w:rsidRPr="002C69D6">
        <w:rPr>
          <w:b/>
          <w:bCs/>
          <w:spacing w:val="-1"/>
          <w:w w:val="95"/>
        </w:rPr>
        <w:t>(arhitekturne, krajinske in oblikovalske rešitve prostorskih ureditev)</w:t>
      </w:r>
    </w:p>
    <w:p w14:paraId="1D3ADB60" w14:textId="77777777" w:rsidR="00B968AA" w:rsidRPr="002C69D6" w:rsidRDefault="00B968AA" w:rsidP="00B968AA">
      <w:pPr>
        <w:autoSpaceDE w:val="0"/>
        <w:autoSpaceDN w:val="0"/>
        <w:adjustRightInd w:val="0"/>
        <w:spacing w:after="0" w:line="240" w:lineRule="auto"/>
        <w:jc w:val="center"/>
        <w:rPr>
          <w:b/>
          <w:bCs/>
          <w:spacing w:val="-1"/>
          <w:w w:val="95"/>
        </w:rPr>
      </w:pPr>
    </w:p>
    <w:p w14:paraId="6B4AA9D0"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(1) V podrobnem načrtu se podrobneje opredelijo rešitve in pogoji glede: </w:t>
      </w:r>
    </w:p>
    <w:p w14:paraId="2A618BD2"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funkcije in oblikovanja območja podobnega načrta, </w:t>
      </w:r>
    </w:p>
    <w:p w14:paraId="7B3DC97B"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funkcije in oblikovanja objektov in naprav, </w:t>
      </w:r>
    </w:p>
    <w:p w14:paraId="0C677DDB"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funkcije in oblikovanja javnih zelenih in drugih javnih površin, </w:t>
      </w:r>
    </w:p>
    <w:p w14:paraId="7953EBEF"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lege in velikosti objektov na zemljišču z njihovo funkcionalno, </w:t>
      </w:r>
    </w:p>
    <w:p w14:paraId="238F2491"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 tehnično in oblikovno zasnovo s pogoji za projektiranje, </w:t>
      </w:r>
    </w:p>
    <w:p w14:paraId="457A8227" w14:textId="60F0489F" w:rsidR="002C69D6" w:rsidRDefault="002C69D6" w:rsidP="002C69D6">
      <w:pPr>
        <w:autoSpaceDE w:val="0"/>
        <w:autoSpaceDN w:val="0"/>
        <w:adjustRightInd w:val="0"/>
        <w:spacing w:after="0" w:line="240" w:lineRule="auto"/>
        <w:rPr>
          <w:spacing w:val="-1"/>
          <w:w w:val="95"/>
        </w:rPr>
      </w:pPr>
      <w:r w:rsidRPr="002C69D6">
        <w:rPr>
          <w:spacing w:val="-1"/>
          <w:w w:val="95"/>
        </w:rPr>
        <w:t xml:space="preserve">- lege, zmogljivosti ter poteka objektov in omrežij gospodarske javne infrastrukture in grajenega javnega dobra s pogoji za projektiranje. </w:t>
      </w:r>
    </w:p>
    <w:p w14:paraId="7D1EEA6D" w14:textId="77777777" w:rsidR="00B968AA" w:rsidRPr="002C69D6" w:rsidRDefault="00B968AA" w:rsidP="002C69D6">
      <w:pPr>
        <w:autoSpaceDE w:val="0"/>
        <w:autoSpaceDN w:val="0"/>
        <w:adjustRightInd w:val="0"/>
        <w:spacing w:after="0" w:line="240" w:lineRule="auto"/>
        <w:rPr>
          <w:spacing w:val="-1"/>
          <w:w w:val="95"/>
        </w:rPr>
      </w:pPr>
    </w:p>
    <w:p w14:paraId="07DFE3D8" w14:textId="77777777" w:rsidR="002C69D6" w:rsidRPr="002C69D6" w:rsidRDefault="002C69D6" w:rsidP="002C69D6">
      <w:pPr>
        <w:autoSpaceDE w:val="0"/>
        <w:autoSpaceDN w:val="0"/>
        <w:adjustRightInd w:val="0"/>
        <w:spacing w:after="0" w:line="240" w:lineRule="auto"/>
        <w:rPr>
          <w:spacing w:val="-1"/>
          <w:w w:val="95"/>
        </w:rPr>
      </w:pPr>
      <w:r w:rsidRPr="002C69D6">
        <w:rPr>
          <w:spacing w:val="-1"/>
          <w:w w:val="95"/>
        </w:rPr>
        <w:t xml:space="preserve">(2) Za rešitve in pogoje iz prejšnjega odstavka se smiselno uporabljajo določbe glede prostorskih izvedbenih pogojev iz pravilnika, ki ureja vsebino, obliko in način priprave občinskega prostorskega načrta. </w:t>
      </w:r>
    </w:p>
    <w:p w14:paraId="7719F264" w14:textId="77777777" w:rsidR="00B968AA" w:rsidRDefault="00B968AA" w:rsidP="002C69D6">
      <w:pPr>
        <w:autoSpaceDE w:val="0"/>
        <w:autoSpaceDN w:val="0"/>
        <w:adjustRightInd w:val="0"/>
        <w:spacing w:after="0" w:line="240" w:lineRule="auto"/>
        <w:rPr>
          <w:i/>
          <w:iCs/>
          <w:spacing w:val="-1"/>
          <w:w w:val="95"/>
        </w:rPr>
      </w:pPr>
    </w:p>
    <w:p w14:paraId="5F7A64F8" w14:textId="10F945E0" w:rsidR="002C69D6" w:rsidRDefault="002C69D6" w:rsidP="002C69D6">
      <w:pPr>
        <w:autoSpaceDE w:val="0"/>
        <w:autoSpaceDN w:val="0"/>
        <w:adjustRightInd w:val="0"/>
        <w:spacing w:after="0" w:line="240" w:lineRule="auto"/>
        <w:rPr>
          <w:i/>
          <w:iCs/>
          <w:spacing w:val="-1"/>
          <w:w w:val="95"/>
        </w:rPr>
      </w:pPr>
      <w:r w:rsidRPr="002C69D6">
        <w:rPr>
          <w:i/>
          <w:iCs/>
          <w:spacing w:val="-1"/>
          <w:w w:val="95"/>
        </w:rPr>
        <w:t>Utemeljitev: Vsebina OPPN bo vsebovala vsa zahtevana poglavja, priprava bo sledila vsem predpisanim korakom, skladno z omenjenim pravilnikom.</w:t>
      </w:r>
    </w:p>
    <w:p w14:paraId="45FA6057" w14:textId="314ECBC3" w:rsidR="006A0487" w:rsidRDefault="006A0487" w:rsidP="002C69D6">
      <w:pPr>
        <w:autoSpaceDE w:val="0"/>
        <w:autoSpaceDN w:val="0"/>
        <w:adjustRightInd w:val="0"/>
        <w:spacing w:after="0" w:line="240" w:lineRule="auto"/>
        <w:rPr>
          <w:i/>
          <w:iCs/>
          <w:spacing w:val="-1"/>
          <w:w w:val="95"/>
        </w:rPr>
      </w:pPr>
    </w:p>
    <w:p w14:paraId="3E0152D6" w14:textId="61A36AB1" w:rsidR="006A0487" w:rsidRDefault="006A0487" w:rsidP="006A0487">
      <w:pPr>
        <w:autoSpaceDE w:val="0"/>
        <w:autoSpaceDN w:val="0"/>
        <w:adjustRightInd w:val="0"/>
        <w:spacing w:after="0" w:line="240" w:lineRule="auto"/>
        <w:rPr>
          <w:b/>
          <w:bCs/>
          <w:spacing w:val="-1"/>
          <w:w w:val="95"/>
        </w:rPr>
      </w:pPr>
      <w:r>
        <w:rPr>
          <w:b/>
          <w:bCs/>
          <w:spacing w:val="-1"/>
          <w:w w:val="95"/>
        </w:rPr>
        <w:t>SKLADNOST</w:t>
      </w:r>
      <w:r w:rsidRPr="006A0487">
        <w:rPr>
          <w:b/>
          <w:bCs/>
          <w:spacing w:val="-1"/>
          <w:w w:val="95"/>
        </w:rPr>
        <w:t xml:space="preserve"> vseh predlaganih investicijskih namer s prikazom stanja prostora</w:t>
      </w:r>
    </w:p>
    <w:p w14:paraId="1B73B6CC" w14:textId="77777777" w:rsidR="006A0487" w:rsidRPr="006A0487" w:rsidRDefault="006A0487" w:rsidP="006A0487">
      <w:pPr>
        <w:autoSpaceDE w:val="0"/>
        <w:autoSpaceDN w:val="0"/>
        <w:adjustRightInd w:val="0"/>
        <w:spacing w:after="0" w:line="240" w:lineRule="auto"/>
        <w:rPr>
          <w:b/>
          <w:bCs/>
          <w:spacing w:val="-1"/>
          <w:w w:val="95"/>
        </w:rPr>
      </w:pPr>
    </w:p>
    <w:tbl>
      <w:tblPr>
        <w:tblStyle w:val="Tabelamrea"/>
        <w:tblW w:w="9498" w:type="dxa"/>
        <w:tblInd w:w="-34" w:type="dxa"/>
        <w:tblLook w:val="04A0" w:firstRow="1" w:lastRow="0" w:firstColumn="1" w:lastColumn="0" w:noHBand="0" w:noVBand="1"/>
      </w:tblPr>
      <w:tblGrid>
        <w:gridCol w:w="5387"/>
        <w:gridCol w:w="709"/>
        <w:gridCol w:w="3402"/>
      </w:tblGrid>
      <w:tr w:rsidR="006A0487" w:rsidRPr="006A0487" w14:paraId="471CAC4E" w14:textId="77777777" w:rsidTr="000B1F19">
        <w:tc>
          <w:tcPr>
            <w:tcW w:w="5387" w:type="dxa"/>
          </w:tcPr>
          <w:p w14:paraId="53D3A88B"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Vrsta varstva:</w:t>
            </w:r>
          </w:p>
        </w:tc>
        <w:tc>
          <w:tcPr>
            <w:tcW w:w="709" w:type="dxa"/>
          </w:tcPr>
          <w:p w14:paraId="79F5BD4D" w14:textId="77777777" w:rsidR="006A0487" w:rsidRPr="006A0487" w:rsidRDefault="006A0487" w:rsidP="006A0487">
            <w:pPr>
              <w:autoSpaceDE w:val="0"/>
              <w:autoSpaceDN w:val="0"/>
              <w:adjustRightInd w:val="0"/>
              <w:spacing w:after="0" w:line="240" w:lineRule="auto"/>
              <w:rPr>
                <w:spacing w:val="-1"/>
                <w:w w:val="95"/>
              </w:rPr>
            </w:pPr>
          </w:p>
        </w:tc>
        <w:tc>
          <w:tcPr>
            <w:tcW w:w="3402" w:type="dxa"/>
          </w:tcPr>
          <w:p w14:paraId="636C26E3"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Opomba:</w:t>
            </w:r>
          </w:p>
        </w:tc>
      </w:tr>
      <w:tr w:rsidR="006A0487" w:rsidRPr="006A0487" w14:paraId="38D05C61" w14:textId="77777777" w:rsidTr="000B1F19">
        <w:tc>
          <w:tcPr>
            <w:tcW w:w="5387" w:type="dxa"/>
          </w:tcPr>
          <w:p w14:paraId="320AFE02"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Območje varstva kulturne dediščine</w:t>
            </w:r>
          </w:p>
        </w:tc>
        <w:tc>
          <w:tcPr>
            <w:tcW w:w="709" w:type="dxa"/>
          </w:tcPr>
          <w:p w14:paraId="6ABF6C1D"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NE</w:t>
            </w:r>
          </w:p>
        </w:tc>
        <w:tc>
          <w:tcPr>
            <w:tcW w:w="3402" w:type="dxa"/>
          </w:tcPr>
          <w:p w14:paraId="4CA38920"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w:t>
            </w:r>
          </w:p>
        </w:tc>
      </w:tr>
      <w:tr w:rsidR="006A0487" w:rsidRPr="006A0487" w14:paraId="3192F17B" w14:textId="77777777" w:rsidTr="000B1F19">
        <w:tc>
          <w:tcPr>
            <w:tcW w:w="5387" w:type="dxa"/>
          </w:tcPr>
          <w:p w14:paraId="2C74C138"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Območja varstva narave</w:t>
            </w:r>
          </w:p>
        </w:tc>
        <w:tc>
          <w:tcPr>
            <w:tcW w:w="709" w:type="dxa"/>
          </w:tcPr>
          <w:p w14:paraId="16253BDE"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NE</w:t>
            </w:r>
          </w:p>
        </w:tc>
        <w:tc>
          <w:tcPr>
            <w:tcW w:w="3402" w:type="dxa"/>
          </w:tcPr>
          <w:p w14:paraId="2D7661CE"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w:t>
            </w:r>
          </w:p>
        </w:tc>
      </w:tr>
      <w:tr w:rsidR="006A0487" w:rsidRPr="006A0487" w14:paraId="0B1B3F26" w14:textId="77777777" w:rsidTr="000B1F19">
        <w:tc>
          <w:tcPr>
            <w:tcW w:w="5387" w:type="dxa"/>
          </w:tcPr>
          <w:p w14:paraId="6D46C6C2"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Območja varstva voda</w:t>
            </w:r>
          </w:p>
        </w:tc>
        <w:tc>
          <w:tcPr>
            <w:tcW w:w="709" w:type="dxa"/>
          </w:tcPr>
          <w:p w14:paraId="4F4400D4"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DA</w:t>
            </w:r>
          </w:p>
        </w:tc>
        <w:tc>
          <w:tcPr>
            <w:tcW w:w="3402" w:type="dxa"/>
          </w:tcPr>
          <w:p w14:paraId="7EE0A4B2"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 xml:space="preserve">širši varstveni pas s posebnimi varstvenimi ukrepi </w:t>
            </w:r>
          </w:p>
        </w:tc>
      </w:tr>
      <w:tr w:rsidR="006A0487" w:rsidRPr="006A0487" w14:paraId="6AFA3C74" w14:textId="77777777" w:rsidTr="000B1F19">
        <w:tc>
          <w:tcPr>
            <w:tcW w:w="5387" w:type="dxa"/>
          </w:tcPr>
          <w:p w14:paraId="2F52394C"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Območja varstva pred hrupom</w:t>
            </w:r>
          </w:p>
        </w:tc>
        <w:tc>
          <w:tcPr>
            <w:tcW w:w="709" w:type="dxa"/>
          </w:tcPr>
          <w:p w14:paraId="006CDDB3"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DA</w:t>
            </w:r>
          </w:p>
        </w:tc>
        <w:tc>
          <w:tcPr>
            <w:tcW w:w="3402" w:type="dxa"/>
          </w:tcPr>
          <w:p w14:paraId="6B81BB45"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III. stopnja varstva pred hrupom</w:t>
            </w:r>
          </w:p>
        </w:tc>
      </w:tr>
      <w:tr w:rsidR="006A0487" w:rsidRPr="006A0487" w14:paraId="11EDE3D0" w14:textId="77777777" w:rsidTr="000B1F19">
        <w:tc>
          <w:tcPr>
            <w:tcW w:w="5387" w:type="dxa"/>
          </w:tcPr>
          <w:p w14:paraId="1CEE1339"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Potresno nevarna območja</w:t>
            </w:r>
          </w:p>
        </w:tc>
        <w:tc>
          <w:tcPr>
            <w:tcW w:w="709" w:type="dxa"/>
          </w:tcPr>
          <w:p w14:paraId="74642687"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DA</w:t>
            </w:r>
          </w:p>
        </w:tc>
        <w:tc>
          <w:tcPr>
            <w:tcW w:w="3402" w:type="dxa"/>
          </w:tcPr>
          <w:p w14:paraId="41270B6B"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 xml:space="preserve">Projektni pospešek tal v (g): 0,175 s povratno dobo 475let </w:t>
            </w:r>
          </w:p>
        </w:tc>
      </w:tr>
      <w:tr w:rsidR="006A0487" w:rsidRPr="006A0487" w14:paraId="54B43C7C" w14:textId="77777777" w:rsidTr="000B1F19">
        <w:tc>
          <w:tcPr>
            <w:tcW w:w="5387" w:type="dxa"/>
          </w:tcPr>
          <w:p w14:paraId="6E49512A"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Poplavna območja</w:t>
            </w:r>
          </w:p>
        </w:tc>
        <w:tc>
          <w:tcPr>
            <w:tcW w:w="709" w:type="dxa"/>
          </w:tcPr>
          <w:p w14:paraId="0DBBB7B7"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NE</w:t>
            </w:r>
          </w:p>
        </w:tc>
        <w:tc>
          <w:tcPr>
            <w:tcW w:w="3402" w:type="dxa"/>
          </w:tcPr>
          <w:p w14:paraId="758399E7"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w:t>
            </w:r>
          </w:p>
        </w:tc>
      </w:tr>
      <w:tr w:rsidR="006A0487" w:rsidRPr="006A0487" w14:paraId="5FECAD34" w14:textId="77777777" w:rsidTr="000B1F19">
        <w:tc>
          <w:tcPr>
            <w:tcW w:w="5387" w:type="dxa"/>
          </w:tcPr>
          <w:p w14:paraId="21814DC5"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Plazljiva in erozijsko ogrožena območja</w:t>
            </w:r>
          </w:p>
        </w:tc>
        <w:tc>
          <w:tcPr>
            <w:tcW w:w="709" w:type="dxa"/>
          </w:tcPr>
          <w:p w14:paraId="7891478B"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NE</w:t>
            </w:r>
          </w:p>
        </w:tc>
        <w:tc>
          <w:tcPr>
            <w:tcW w:w="3402" w:type="dxa"/>
          </w:tcPr>
          <w:p w14:paraId="78729C8C"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w:t>
            </w:r>
          </w:p>
        </w:tc>
      </w:tr>
      <w:tr w:rsidR="006A0487" w:rsidRPr="006A0487" w14:paraId="34916F39" w14:textId="77777777" w:rsidTr="000B1F19">
        <w:tc>
          <w:tcPr>
            <w:tcW w:w="5387" w:type="dxa"/>
          </w:tcPr>
          <w:p w14:paraId="15BD97F5"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Obramba in varstvo pred naravnimi in drugimi nesrečami</w:t>
            </w:r>
          </w:p>
        </w:tc>
        <w:tc>
          <w:tcPr>
            <w:tcW w:w="709" w:type="dxa"/>
          </w:tcPr>
          <w:p w14:paraId="257B5358"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DA</w:t>
            </w:r>
          </w:p>
        </w:tc>
        <w:tc>
          <w:tcPr>
            <w:tcW w:w="3402" w:type="dxa"/>
          </w:tcPr>
          <w:p w14:paraId="0739196F"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Varstvo pred požari</w:t>
            </w:r>
          </w:p>
        </w:tc>
      </w:tr>
    </w:tbl>
    <w:p w14:paraId="4A64A484"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lastRenderedPageBreak/>
        <w:t>Območja varstva voda</w:t>
      </w:r>
      <w:r w:rsidRPr="006A0487">
        <w:rPr>
          <w:b/>
          <w:spacing w:val="-1"/>
          <w:w w:val="95"/>
        </w:rPr>
        <w:br/>
      </w:r>
      <w:r w:rsidRPr="006A0487">
        <w:rPr>
          <w:spacing w:val="-1"/>
          <w:w w:val="95"/>
        </w:rPr>
        <w:t>Celotno območje OPPN se po Odloku o določitvi varstvenih pasov in ukrepov za zavarovanje vodnega zajetja Mrzlek ob Soči  pri Novi Gorici (v nadaljevanju odlok) nahaja v širšem varstvenem pasu s posebnimi varstvenimi ukrepi.</w:t>
      </w:r>
    </w:p>
    <w:p w14:paraId="12082862" w14:textId="16EE9BFE" w:rsidR="006A0487" w:rsidRPr="006A0487" w:rsidRDefault="006A0487" w:rsidP="006A0487">
      <w:pPr>
        <w:autoSpaceDE w:val="0"/>
        <w:autoSpaceDN w:val="0"/>
        <w:adjustRightInd w:val="0"/>
        <w:spacing w:after="0" w:line="240" w:lineRule="auto"/>
        <w:rPr>
          <w:i/>
          <w:iCs/>
          <w:spacing w:val="-1"/>
          <w:w w:val="95"/>
        </w:rPr>
      </w:pPr>
      <w:r w:rsidRPr="002C69D6">
        <w:rPr>
          <w:i/>
          <w:iCs/>
          <w:spacing w:val="-1"/>
          <w:w w:val="95"/>
        </w:rPr>
        <w:t xml:space="preserve">Utemeljitev: </w:t>
      </w:r>
      <w:r w:rsidRPr="006A0487">
        <w:rPr>
          <w:i/>
          <w:iCs/>
          <w:spacing w:val="-1"/>
          <w:w w:val="95"/>
        </w:rPr>
        <w:t>Ureditve v območju OPPN bodo načrtovane skladno s pogoji pristojnega nosilca urejanja prostora glede gradnje v vodovarstvenem območju.</w:t>
      </w:r>
    </w:p>
    <w:p w14:paraId="373E5916" w14:textId="77777777" w:rsidR="006A0487" w:rsidRPr="006A0487" w:rsidRDefault="006A0487" w:rsidP="006A0487">
      <w:pPr>
        <w:autoSpaceDE w:val="0"/>
        <w:autoSpaceDN w:val="0"/>
        <w:adjustRightInd w:val="0"/>
        <w:spacing w:after="0" w:line="240" w:lineRule="auto"/>
        <w:rPr>
          <w:spacing w:val="-1"/>
          <w:w w:val="95"/>
        </w:rPr>
      </w:pPr>
    </w:p>
    <w:p w14:paraId="5E01F591" w14:textId="5AE3221C" w:rsidR="006A0487" w:rsidRPr="006A0487" w:rsidRDefault="006A0487" w:rsidP="006A0487">
      <w:pPr>
        <w:autoSpaceDE w:val="0"/>
        <w:autoSpaceDN w:val="0"/>
        <w:adjustRightInd w:val="0"/>
        <w:spacing w:after="0" w:line="240" w:lineRule="auto"/>
        <w:rPr>
          <w:i/>
          <w:iCs/>
          <w:spacing w:val="-1"/>
          <w:w w:val="95"/>
        </w:rPr>
      </w:pPr>
      <w:r w:rsidRPr="006A0487">
        <w:rPr>
          <w:b/>
          <w:spacing w:val="-1"/>
          <w:w w:val="95"/>
        </w:rPr>
        <w:t>Območja varstva pred hrupom</w:t>
      </w:r>
      <w:r w:rsidRPr="006A0487">
        <w:rPr>
          <w:b/>
          <w:spacing w:val="-1"/>
          <w:w w:val="95"/>
        </w:rPr>
        <w:br/>
      </w:r>
      <w:r w:rsidRPr="006A0487">
        <w:rPr>
          <w:spacing w:val="-1"/>
          <w:w w:val="95"/>
        </w:rPr>
        <w:t>Celotno območje OPPN je glede na namensko rabo BT uvrščeno pod III. stopnjo varstva pred hrupom. Okoliške rabe so K2(druga kmetijska zemljišča) in G(gozdna zemljišča), ki spadajo pod IV. Stopnjo varstva pred hrupom.</w:t>
      </w:r>
      <w:r w:rsidRPr="006A0487">
        <w:rPr>
          <w:spacing w:val="-1"/>
          <w:w w:val="95"/>
        </w:rPr>
        <w:br/>
      </w:r>
      <w:r w:rsidRPr="002C69D6">
        <w:rPr>
          <w:i/>
          <w:iCs/>
          <w:spacing w:val="-1"/>
          <w:w w:val="95"/>
        </w:rPr>
        <w:t xml:space="preserve">Utemeljitev: </w:t>
      </w:r>
      <w:r w:rsidRPr="006A0487">
        <w:rPr>
          <w:i/>
          <w:iCs/>
          <w:spacing w:val="-1"/>
          <w:w w:val="95"/>
        </w:rPr>
        <w:t>Na območju je predvidena ureditev avtokampa, kar je skladno z območji varstva pred hrupom, ki veljajo v obravnavanem območju.</w:t>
      </w:r>
    </w:p>
    <w:p w14:paraId="20571B69" w14:textId="77777777" w:rsidR="006A0487" w:rsidRPr="006A0487" w:rsidRDefault="006A0487" w:rsidP="006A0487">
      <w:pPr>
        <w:autoSpaceDE w:val="0"/>
        <w:autoSpaceDN w:val="0"/>
        <w:adjustRightInd w:val="0"/>
        <w:spacing w:after="0" w:line="240" w:lineRule="auto"/>
        <w:rPr>
          <w:b/>
          <w:spacing w:val="-1"/>
          <w:w w:val="95"/>
        </w:rPr>
      </w:pPr>
    </w:p>
    <w:p w14:paraId="0C369DD6" w14:textId="56A066E9" w:rsidR="006A0487" w:rsidRPr="006A0487" w:rsidRDefault="006A0487" w:rsidP="006A0487">
      <w:pPr>
        <w:autoSpaceDE w:val="0"/>
        <w:autoSpaceDN w:val="0"/>
        <w:adjustRightInd w:val="0"/>
        <w:spacing w:after="0" w:line="240" w:lineRule="auto"/>
        <w:rPr>
          <w:i/>
          <w:iCs/>
          <w:spacing w:val="-1"/>
          <w:w w:val="95"/>
        </w:rPr>
      </w:pPr>
      <w:r w:rsidRPr="006A0487">
        <w:rPr>
          <w:b/>
          <w:spacing w:val="-1"/>
          <w:w w:val="95"/>
        </w:rPr>
        <w:t xml:space="preserve">Potresno nevarna območja </w:t>
      </w:r>
      <w:r w:rsidRPr="006A0487">
        <w:rPr>
          <w:b/>
          <w:spacing w:val="-1"/>
          <w:w w:val="95"/>
        </w:rPr>
        <w:br/>
      </w:r>
      <w:r w:rsidRPr="006A0487">
        <w:rPr>
          <w:spacing w:val="-1"/>
          <w:w w:val="95"/>
        </w:rPr>
        <w:t>Celotno območje OPPN se po potresni mikrorajonizaciji nahaja v območju, kjer je pospešek tal (g) 0,175 s povratno dobo 475let.</w:t>
      </w:r>
      <w:r w:rsidRPr="006A0487">
        <w:rPr>
          <w:spacing w:val="-1"/>
          <w:w w:val="95"/>
        </w:rPr>
        <w:br/>
      </w:r>
      <w:r w:rsidRPr="002C69D6">
        <w:rPr>
          <w:i/>
          <w:iCs/>
          <w:spacing w:val="-1"/>
          <w:w w:val="95"/>
        </w:rPr>
        <w:t xml:space="preserve">Utemeljitev: </w:t>
      </w:r>
      <w:r w:rsidRPr="006A0487">
        <w:rPr>
          <w:i/>
          <w:iCs/>
          <w:spacing w:val="-1"/>
          <w:w w:val="95"/>
        </w:rPr>
        <w:t>Ureditve v območju OPPN bodo načrtovane potresno varno.</w:t>
      </w:r>
    </w:p>
    <w:p w14:paraId="0A147416" w14:textId="77777777" w:rsidR="006A0487" w:rsidRPr="006A0487" w:rsidRDefault="006A0487" w:rsidP="006A0487">
      <w:pPr>
        <w:autoSpaceDE w:val="0"/>
        <w:autoSpaceDN w:val="0"/>
        <w:adjustRightInd w:val="0"/>
        <w:spacing w:after="0" w:line="240" w:lineRule="auto"/>
        <w:rPr>
          <w:i/>
          <w:iCs/>
          <w:spacing w:val="-1"/>
          <w:w w:val="95"/>
        </w:rPr>
      </w:pPr>
    </w:p>
    <w:p w14:paraId="2651CC46"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t>Obramba in varstvo pred naravnimi in drugimi nesrečami</w:t>
      </w:r>
      <w:r w:rsidRPr="006A0487">
        <w:rPr>
          <w:b/>
          <w:spacing w:val="-1"/>
          <w:w w:val="95"/>
        </w:rPr>
        <w:br/>
      </w:r>
      <w:r w:rsidRPr="006A0487">
        <w:rPr>
          <w:spacing w:val="-1"/>
          <w:w w:val="95"/>
        </w:rPr>
        <w:t>Območje OPPN se nahaja v območju intervencijskega pokrivanja gasilske službe MONG. Dostopni čas gasilskih vozil je 25minut.</w:t>
      </w:r>
    </w:p>
    <w:p w14:paraId="2B164F61" w14:textId="2B30CEFA" w:rsidR="006A0487" w:rsidRPr="006A0487" w:rsidRDefault="006A0487" w:rsidP="006A0487">
      <w:pPr>
        <w:autoSpaceDE w:val="0"/>
        <w:autoSpaceDN w:val="0"/>
        <w:adjustRightInd w:val="0"/>
        <w:spacing w:after="0" w:line="240" w:lineRule="auto"/>
        <w:rPr>
          <w:b/>
          <w:spacing w:val="-1"/>
          <w:w w:val="95"/>
        </w:rPr>
      </w:pPr>
      <w:r w:rsidRPr="006A0487">
        <w:rPr>
          <w:spacing w:val="-1"/>
          <w:w w:val="95"/>
        </w:rPr>
        <w:t xml:space="preserve">Do vseh načrtovanih objektov je potrebno zagotoviti dostop intervencijskih vozil, skladno z določili SIST DIN 14090. Intervencijske poti izven vozišč naj bodo urejene kot poti za pešce ali peš cone, utrjene na osni pritisk </w:t>
      </w:r>
      <w:r>
        <w:rPr>
          <w:spacing w:val="-1"/>
          <w:w w:val="95"/>
        </w:rPr>
        <w:t>10</w:t>
      </w:r>
      <w:r w:rsidRPr="006A0487">
        <w:rPr>
          <w:spacing w:val="-1"/>
          <w:w w:val="95"/>
        </w:rPr>
        <w:t>t.</w:t>
      </w:r>
    </w:p>
    <w:p w14:paraId="11F00DB0" w14:textId="1B9ED2EB" w:rsidR="006A0487" w:rsidRPr="006A0487" w:rsidRDefault="006A0487" w:rsidP="006A0487">
      <w:pPr>
        <w:autoSpaceDE w:val="0"/>
        <w:autoSpaceDN w:val="0"/>
        <w:adjustRightInd w:val="0"/>
        <w:spacing w:after="0" w:line="240" w:lineRule="auto"/>
        <w:rPr>
          <w:i/>
          <w:iCs/>
          <w:spacing w:val="-1"/>
          <w:w w:val="95"/>
        </w:rPr>
      </w:pPr>
      <w:r w:rsidRPr="002C69D6">
        <w:rPr>
          <w:i/>
          <w:iCs/>
          <w:spacing w:val="-1"/>
          <w:w w:val="95"/>
        </w:rPr>
        <w:t xml:space="preserve">Utemeljitev: </w:t>
      </w:r>
      <w:r>
        <w:rPr>
          <w:i/>
          <w:iCs/>
          <w:spacing w:val="-1"/>
          <w:w w:val="95"/>
        </w:rPr>
        <w:br/>
      </w:r>
      <w:r w:rsidRPr="006A0487">
        <w:rPr>
          <w:i/>
          <w:iCs/>
          <w:spacing w:val="-1"/>
          <w:w w:val="95"/>
        </w:rPr>
        <w:t>Za varstvo pred požarom bodo v nadaljnjih fazah priprave OPPN predvidene naslednje rešitve:</w:t>
      </w:r>
    </w:p>
    <w:p w14:paraId="4149DD6C" w14:textId="59F234BD" w:rsidR="006A0487" w:rsidRPr="007F4E72" w:rsidRDefault="006A0487" w:rsidP="007F4E72">
      <w:pPr>
        <w:pStyle w:val="Odstavekseznama"/>
        <w:numPr>
          <w:ilvl w:val="0"/>
          <w:numId w:val="23"/>
        </w:numPr>
        <w:autoSpaceDE w:val="0"/>
        <w:autoSpaceDN w:val="0"/>
        <w:adjustRightInd w:val="0"/>
        <w:spacing w:after="0" w:line="240" w:lineRule="auto"/>
        <w:rPr>
          <w:i/>
          <w:iCs/>
          <w:spacing w:val="-1"/>
          <w:w w:val="95"/>
        </w:rPr>
      </w:pPr>
      <w:r w:rsidRPr="007F4E72">
        <w:rPr>
          <w:i/>
          <w:iCs/>
          <w:spacing w:val="-1"/>
          <w:w w:val="95"/>
        </w:rPr>
        <w:t>intervencijska pot, ustrezno dimenzionirana in utrjena površina</w:t>
      </w:r>
    </w:p>
    <w:p w14:paraId="49C052D3" w14:textId="53675D29" w:rsidR="006A0487" w:rsidRPr="007F4E72" w:rsidRDefault="006A0487" w:rsidP="007F4E72">
      <w:pPr>
        <w:pStyle w:val="Odstavekseznama"/>
        <w:numPr>
          <w:ilvl w:val="0"/>
          <w:numId w:val="23"/>
        </w:numPr>
        <w:autoSpaceDE w:val="0"/>
        <w:autoSpaceDN w:val="0"/>
        <w:adjustRightInd w:val="0"/>
        <w:spacing w:after="0" w:line="240" w:lineRule="auto"/>
        <w:rPr>
          <w:i/>
          <w:iCs/>
          <w:spacing w:val="-1"/>
          <w:w w:val="95"/>
        </w:rPr>
      </w:pPr>
      <w:r w:rsidRPr="007F4E72">
        <w:rPr>
          <w:i/>
          <w:iCs/>
          <w:spacing w:val="-1"/>
          <w:w w:val="95"/>
        </w:rPr>
        <w:t>ustrezna oskrba z vodo za gašenje v primeru požara (podrobnejše rešitve bodo izdelane v nadaljnji</w:t>
      </w:r>
    </w:p>
    <w:p w14:paraId="72363347" w14:textId="77777777" w:rsidR="006A0487" w:rsidRPr="007F4E72" w:rsidRDefault="006A0487" w:rsidP="007F4E72">
      <w:pPr>
        <w:pStyle w:val="Odstavekseznama"/>
        <w:autoSpaceDE w:val="0"/>
        <w:autoSpaceDN w:val="0"/>
        <w:adjustRightInd w:val="0"/>
        <w:spacing w:after="0" w:line="240" w:lineRule="auto"/>
        <w:rPr>
          <w:i/>
          <w:iCs/>
          <w:spacing w:val="-1"/>
          <w:w w:val="95"/>
        </w:rPr>
      </w:pPr>
      <w:r w:rsidRPr="007F4E72">
        <w:rPr>
          <w:i/>
          <w:iCs/>
          <w:spacing w:val="-1"/>
          <w:w w:val="95"/>
        </w:rPr>
        <w:t>fazi priprave OPPN)</w:t>
      </w:r>
    </w:p>
    <w:p w14:paraId="245A27B3" w14:textId="1BFBC7D9" w:rsidR="006A0487" w:rsidRPr="007F4E72" w:rsidRDefault="006A0487" w:rsidP="007F4E72">
      <w:pPr>
        <w:pStyle w:val="Odstavekseznama"/>
        <w:numPr>
          <w:ilvl w:val="0"/>
          <w:numId w:val="23"/>
        </w:numPr>
        <w:autoSpaceDE w:val="0"/>
        <w:autoSpaceDN w:val="0"/>
        <w:adjustRightInd w:val="0"/>
        <w:spacing w:after="0" w:line="240" w:lineRule="auto"/>
        <w:rPr>
          <w:i/>
          <w:iCs/>
          <w:spacing w:val="-1"/>
          <w:w w:val="95"/>
        </w:rPr>
      </w:pPr>
      <w:r w:rsidRPr="007F4E72">
        <w:rPr>
          <w:i/>
          <w:iCs/>
          <w:spacing w:val="-1"/>
          <w:w w:val="95"/>
        </w:rPr>
        <w:t>zadostni odmiki med objekti</w:t>
      </w:r>
    </w:p>
    <w:p w14:paraId="31B1D013" w14:textId="5213F19D" w:rsidR="006A0487" w:rsidRPr="007F4E72" w:rsidRDefault="006A0487" w:rsidP="007F4E72">
      <w:pPr>
        <w:pStyle w:val="Odstavekseznama"/>
        <w:numPr>
          <w:ilvl w:val="0"/>
          <w:numId w:val="23"/>
        </w:numPr>
        <w:autoSpaceDE w:val="0"/>
        <w:autoSpaceDN w:val="0"/>
        <w:adjustRightInd w:val="0"/>
        <w:spacing w:after="0" w:line="240" w:lineRule="auto"/>
        <w:rPr>
          <w:i/>
          <w:iCs/>
          <w:spacing w:val="-1"/>
          <w:w w:val="95"/>
        </w:rPr>
      </w:pPr>
      <w:r w:rsidRPr="007F4E72">
        <w:rPr>
          <w:i/>
          <w:iCs/>
          <w:spacing w:val="-1"/>
          <w:w w:val="95"/>
        </w:rPr>
        <w:t>evakuacijske površine in</w:t>
      </w:r>
    </w:p>
    <w:p w14:paraId="0D883EC6" w14:textId="2812DE44" w:rsidR="006A0487" w:rsidRPr="007F4E72" w:rsidRDefault="006A0487" w:rsidP="007F4E72">
      <w:pPr>
        <w:pStyle w:val="Odstavekseznama"/>
        <w:numPr>
          <w:ilvl w:val="0"/>
          <w:numId w:val="23"/>
        </w:numPr>
        <w:autoSpaceDE w:val="0"/>
        <w:autoSpaceDN w:val="0"/>
        <w:adjustRightInd w:val="0"/>
        <w:spacing w:after="0" w:line="240" w:lineRule="auto"/>
        <w:rPr>
          <w:i/>
          <w:iCs/>
          <w:spacing w:val="-1"/>
          <w:w w:val="95"/>
        </w:rPr>
      </w:pPr>
      <w:r w:rsidRPr="007F4E72">
        <w:rPr>
          <w:i/>
          <w:iCs/>
          <w:spacing w:val="-1"/>
          <w:w w:val="95"/>
        </w:rPr>
        <w:t>ustrezna tehnologija gradnje</w:t>
      </w:r>
      <w:r w:rsidRPr="007F4E72">
        <w:rPr>
          <w:i/>
          <w:iCs/>
          <w:spacing w:val="-1"/>
          <w:w w:val="95"/>
        </w:rPr>
        <w:br/>
      </w:r>
    </w:p>
    <w:p w14:paraId="3EDCEB8D" w14:textId="7D6D8A54" w:rsidR="006A0487" w:rsidRPr="006A0487" w:rsidRDefault="006A0487" w:rsidP="006A0487">
      <w:pPr>
        <w:autoSpaceDE w:val="0"/>
        <w:autoSpaceDN w:val="0"/>
        <w:adjustRightInd w:val="0"/>
        <w:spacing w:after="0" w:line="240" w:lineRule="auto"/>
        <w:rPr>
          <w:b/>
          <w:bCs/>
          <w:spacing w:val="-1"/>
          <w:w w:val="95"/>
        </w:rPr>
      </w:pPr>
      <w:r>
        <w:rPr>
          <w:b/>
          <w:bCs/>
          <w:spacing w:val="-1"/>
          <w:w w:val="95"/>
        </w:rPr>
        <w:t>SKLADNOST</w:t>
      </w:r>
      <w:r w:rsidRPr="006A0487">
        <w:rPr>
          <w:b/>
          <w:bCs/>
          <w:spacing w:val="-1"/>
          <w:w w:val="95"/>
        </w:rPr>
        <w:t xml:space="preserve"> vseh predlaganih investicijskih namer s splošnimi smernicami nosilcev urejanja prostora</w:t>
      </w:r>
    </w:p>
    <w:p w14:paraId="3C454DD9" w14:textId="77777777" w:rsidR="006A0487" w:rsidRPr="006A0487" w:rsidRDefault="006A0487" w:rsidP="006A0487">
      <w:pPr>
        <w:autoSpaceDE w:val="0"/>
        <w:autoSpaceDN w:val="0"/>
        <w:adjustRightInd w:val="0"/>
        <w:spacing w:after="0" w:line="240" w:lineRule="auto"/>
        <w:rPr>
          <w:b/>
          <w:spacing w:val="-1"/>
          <w:w w:val="95"/>
        </w:rPr>
      </w:pPr>
    </w:p>
    <w:p w14:paraId="49C85E90"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t>Splošne smernice s področja usmerjanja poselitve</w:t>
      </w:r>
      <w:r w:rsidRPr="006A0487">
        <w:rPr>
          <w:b/>
          <w:spacing w:val="-1"/>
          <w:w w:val="95"/>
        </w:rPr>
        <w:br/>
      </w:r>
      <w:r w:rsidRPr="006A0487">
        <w:rPr>
          <w:spacing w:val="-1"/>
          <w:w w:val="95"/>
        </w:rPr>
        <w:t>OPPN ne predvideva nove poselitve.</w:t>
      </w:r>
    </w:p>
    <w:p w14:paraId="26E0A743" w14:textId="1CE8A793" w:rsidR="006A0487" w:rsidRDefault="00991CE7" w:rsidP="006A0487">
      <w:pPr>
        <w:autoSpaceDE w:val="0"/>
        <w:autoSpaceDN w:val="0"/>
        <w:adjustRightInd w:val="0"/>
        <w:spacing w:after="0" w:line="240" w:lineRule="auto"/>
        <w:rPr>
          <w:i/>
          <w:iCs/>
          <w:spacing w:val="-1"/>
          <w:w w:val="95"/>
        </w:rPr>
      </w:pPr>
      <w:r w:rsidRPr="002C69D6">
        <w:rPr>
          <w:i/>
          <w:iCs/>
          <w:spacing w:val="-1"/>
          <w:w w:val="95"/>
        </w:rPr>
        <w:t xml:space="preserve">Utemeljitev: </w:t>
      </w:r>
      <w:r w:rsidR="006A0487" w:rsidRPr="006A0487">
        <w:rPr>
          <w:i/>
          <w:iCs/>
          <w:spacing w:val="-1"/>
          <w:w w:val="95"/>
        </w:rPr>
        <w:t>Investicijska namera je skladna s splošnimi smernicami s področja usmerjanja poselitve.</w:t>
      </w:r>
    </w:p>
    <w:p w14:paraId="24716462" w14:textId="77777777" w:rsidR="00991CE7" w:rsidRPr="006A0487" w:rsidRDefault="00991CE7" w:rsidP="006A0487">
      <w:pPr>
        <w:autoSpaceDE w:val="0"/>
        <w:autoSpaceDN w:val="0"/>
        <w:adjustRightInd w:val="0"/>
        <w:spacing w:after="0" w:line="240" w:lineRule="auto"/>
        <w:rPr>
          <w:spacing w:val="-1"/>
          <w:w w:val="95"/>
        </w:rPr>
      </w:pPr>
    </w:p>
    <w:p w14:paraId="137D6CDD"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t>Splošne smernice s področja energetike</w:t>
      </w:r>
      <w:r w:rsidRPr="006A0487">
        <w:rPr>
          <w:b/>
          <w:spacing w:val="-1"/>
          <w:w w:val="95"/>
        </w:rPr>
        <w:br/>
      </w:r>
      <w:r w:rsidRPr="006A0487">
        <w:rPr>
          <w:spacing w:val="-1"/>
          <w:w w:val="95"/>
        </w:rPr>
        <w:t>Za pridobivanje dodatne električne energije za oskrbo objektov družbene infrastrukture se spodbuja zlasti izrabo sončne energije in biomase. Na območjih strnjene pozidave Trnovske in Banjške planote se spodbuja uvedba sistema daljinskega ogrevanja na biomaso. Spodbuja se pridobivanje dodatne električne energije z uporabo energije vetra na Banjški planoti.</w:t>
      </w:r>
    </w:p>
    <w:p w14:paraId="4DC6249D" w14:textId="377292DF" w:rsidR="006A0487" w:rsidRPr="006A0487" w:rsidRDefault="00991CE7" w:rsidP="006A0487">
      <w:pPr>
        <w:autoSpaceDE w:val="0"/>
        <w:autoSpaceDN w:val="0"/>
        <w:adjustRightInd w:val="0"/>
        <w:spacing w:after="0" w:line="240" w:lineRule="auto"/>
        <w:rPr>
          <w:i/>
          <w:iCs/>
          <w:spacing w:val="-1"/>
          <w:w w:val="95"/>
        </w:rPr>
      </w:pPr>
      <w:r w:rsidRPr="002C69D6">
        <w:rPr>
          <w:i/>
          <w:iCs/>
          <w:spacing w:val="-1"/>
          <w:w w:val="95"/>
        </w:rPr>
        <w:t xml:space="preserve">Utemeljitev: </w:t>
      </w:r>
      <w:r w:rsidR="006A0487" w:rsidRPr="006A0487">
        <w:rPr>
          <w:i/>
          <w:iCs/>
          <w:spacing w:val="-1"/>
          <w:w w:val="95"/>
        </w:rPr>
        <w:t>Da bo investicijska namera skladna s splošnimi smernicami s področja energetike, se bodo v postopku nadaljnjega načrtovanja smiselno uporabile čim bolj trajnostne oblike energije, če se bo pokazalo da je to možno. Z ustrezno orientacijo, umiki med stavbami, zasnovo volumnov, izborom gradiva in toplotno zaščito stavb se bodo zagotavljale čim manjše izgube toplotne energije.</w:t>
      </w:r>
    </w:p>
    <w:p w14:paraId="45777C11" w14:textId="2D24BD00" w:rsidR="006A0487" w:rsidRDefault="006A0487" w:rsidP="006A0487">
      <w:pPr>
        <w:autoSpaceDE w:val="0"/>
        <w:autoSpaceDN w:val="0"/>
        <w:adjustRightInd w:val="0"/>
        <w:spacing w:after="0" w:line="240" w:lineRule="auto"/>
        <w:rPr>
          <w:i/>
          <w:iCs/>
          <w:spacing w:val="-1"/>
          <w:w w:val="95"/>
        </w:rPr>
      </w:pPr>
      <w:r w:rsidRPr="006A0487">
        <w:rPr>
          <w:i/>
          <w:iCs/>
          <w:spacing w:val="-1"/>
          <w:w w:val="95"/>
        </w:rPr>
        <w:t>Investicijska namera je skladna s smernicami s področja energetike.</w:t>
      </w:r>
    </w:p>
    <w:p w14:paraId="757361B8" w14:textId="77777777" w:rsidR="00991CE7" w:rsidRPr="006A0487" w:rsidRDefault="00991CE7" w:rsidP="006A0487">
      <w:pPr>
        <w:autoSpaceDE w:val="0"/>
        <w:autoSpaceDN w:val="0"/>
        <w:adjustRightInd w:val="0"/>
        <w:spacing w:after="0" w:line="240" w:lineRule="auto"/>
        <w:rPr>
          <w:i/>
          <w:iCs/>
          <w:spacing w:val="-1"/>
          <w:w w:val="95"/>
        </w:rPr>
      </w:pPr>
    </w:p>
    <w:p w14:paraId="13DF7AA2"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t>Splošne smernice za področje kmetijskih zemljišč</w:t>
      </w:r>
      <w:r w:rsidRPr="006A0487">
        <w:rPr>
          <w:b/>
          <w:spacing w:val="-1"/>
          <w:w w:val="95"/>
        </w:rPr>
        <w:br/>
      </w:r>
      <w:r w:rsidRPr="006A0487">
        <w:rPr>
          <w:spacing w:val="-1"/>
          <w:w w:val="95"/>
        </w:rPr>
        <w:t>Oppn v kmetijska zemljišča ne posega.</w:t>
      </w:r>
    </w:p>
    <w:p w14:paraId="7F706640" w14:textId="41793F6A" w:rsidR="006A0487" w:rsidRPr="006A0487" w:rsidRDefault="00991CE7" w:rsidP="006A0487">
      <w:pPr>
        <w:autoSpaceDE w:val="0"/>
        <w:autoSpaceDN w:val="0"/>
        <w:adjustRightInd w:val="0"/>
        <w:spacing w:after="0" w:line="240" w:lineRule="auto"/>
        <w:rPr>
          <w:i/>
          <w:iCs/>
          <w:spacing w:val="-1"/>
          <w:w w:val="95"/>
        </w:rPr>
      </w:pPr>
      <w:r w:rsidRPr="002C69D6">
        <w:rPr>
          <w:i/>
          <w:iCs/>
          <w:spacing w:val="-1"/>
          <w:w w:val="95"/>
        </w:rPr>
        <w:t xml:space="preserve">Utemeljitev: </w:t>
      </w:r>
      <w:r w:rsidR="006A0487" w:rsidRPr="006A0487">
        <w:rPr>
          <w:i/>
          <w:iCs/>
          <w:spacing w:val="-1"/>
          <w:w w:val="95"/>
        </w:rPr>
        <w:t>Investicijska namera je skladna s smernicami za področje kmetijskih zemljišč</w:t>
      </w:r>
    </w:p>
    <w:p w14:paraId="160F9772"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lastRenderedPageBreak/>
        <w:t>Splošne smernice za področje gozdarstva</w:t>
      </w:r>
      <w:r w:rsidRPr="006A0487">
        <w:rPr>
          <w:b/>
          <w:spacing w:val="-1"/>
          <w:w w:val="95"/>
        </w:rPr>
        <w:br/>
      </w:r>
      <w:r w:rsidRPr="006A0487">
        <w:rPr>
          <w:spacing w:val="-1"/>
          <w:w w:val="95"/>
        </w:rPr>
        <w:t>Oppn v gozdna zemljišča ne posega a se zaradi neposredne bližine vseeno sklada s splošnimi smernicami za področje gozdarstva.</w:t>
      </w:r>
    </w:p>
    <w:p w14:paraId="6F319CFE"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Posege v gozdni prostor je potrebno usmerjati na robna območja gozdnih kompleksov in v gozdove s slabšo zasnovo, oziroma na območja zaraščajočih se površin kot povratne rabe kmetijskih površin. Primernost posegov, določenih s predpisi o urejanju prostora, krčitve gozdov in izkoriščanja za potrebe paše je potrebno oceniti glede na ovrednotenje funkcije gozdov. V večje sklenjene gozdne komplekse, še posebej kjer so poudarjene socialne ali ekološke funkcije gozdov, posegi v gozd in gozdni prostor za namene razpršene poselitve niso dopustni. Izjema so manjši objekti za potrebe gozdarstva in lova. V gozdnem prostoru se smejo urejati kolesarske in pešpoti, namenjene rekreaciji prebivalstva. Ravninskih gozdov, skupin dreves in posameznih dreves v kmetijski krajini naj se ne krči. Gozdove v naseljih naj se ohranja in vključuje v zelene sisteme naselij. Gozdove v bližini naselij se sme nameniti poselitvi le, če to bistveno ne spreminja ekološkega ravnovesja.</w:t>
      </w:r>
    </w:p>
    <w:p w14:paraId="5D60BF66" w14:textId="6382AD82" w:rsidR="006A0487" w:rsidRPr="006A0487" w:rsidRDefault="00991CE7" w:rsidP="006A0487">
      <w:pPr>
        <w:autoSpaceDE w:val="0"/>
        <w:autoSpaceDN w:val="0"/>
        <w:adjustRightInd w:val="0"/>
        <w:spacing w:after="0" w:line="240" w:lineRule="auto"/>
        <w:rPr>
          <w:i/>
          <w:iCs/>
          <w:spacing w:val="-1"/>
          <w:w w:val="95"/>
        </w:rPr>
      </w:pPr>
      <w:r w:rsidRPr="002C69D6">
        <w:rPr>
          <w:i/>
          <w:iCs/>
          <w:spacing w:val="-1"/>
          <w:w w:val="95"/>
        </w:rPr>
        <w:t xml:space="preserve">Utemeljitev: </w:t>
      </w:r>
      <w:r w:rsidR="006A0487" w:rsidRPr="006A0487">
        <w:rPr>
          <w:i/>
          <w:iCs/>
          <w:spacing w:val="-1"/>
          <w:w w:val="95"/>
        </w:rPr>
        <w:t>Avtokamp se postavi na območje zaraščajoče površine kot povratne rabe kmetijskih površin.</w:t>
      </w:r>
    </w:p>
    <w:p w14:paraId="639B8119" w14:textId="6678BCF0" w:rsidR="006A0487" w:rsidRDefault="006A0487" w:rsidP="006A0487">
      <w:pPr>
        <w:autoSpaceDE w:val="0"/>
        <w:autoSpaceDN w:val="0"/>
        <w:adjustRightInd w:val="0"/>
        <w:spacing w:after="0" w:line="240" w:lineRule="auto"/>
        <w:rPr>
          <w:i/>
          <w:iCs/>
          <w:spacing w:val="-1"/>
          <w:w w:val="95"/>
        </w:rPr>
      </w:pPr>
      <w:r w:rsidRPr="006A0487">
        <w:rPr>
          <w:i/>
          <w:iCs/>
          <w:spacing w:val="-1"/>
          <w:w w:val="95"/>
        </w:rPr>
        <w:t>Investicijska namera je skladna s smernicami za področje gozdarstva.</w:t>
      </w:r>
    </w:p>
    <w:p w14:paraId="40F52F02" w14:textId="77777777" w:rsidR="00991CE7" w:rsidRPr="006A0487" w:rsidRDefault="00991CE7" w:rsidP="006A0487">
      <w:pPr>
        <w:autoSpaceDE w:val="0"/>
        <w:autoSpaceDN w:val="0"/>
        <w:adjustRightInd w:val="0"/>
        <w:spacing w:after="0" w:line="240" w:lineRule="auto"/>
        <w:rPr>
          <w:i/>
          <w:iCs/>
          <w:spacing w:val="-1"/>
          <w:w w:val="95"/>
        </w:rPr>
      </w:pPr>
    </w:p>
    <w:p w14:paraId="5FB47C23"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t>Splošne naravovarstvene smernice</w:t>
      </w:r>
      <w:r w:rsidRPr="006A0487">
        <w:rPr>
          <w:b/>
          <w:spacing w:val="-1"/>
          <w:w w:val="95"/>
        </w:rPr>
        <w:br/>
      </w:r>
      <w:r w:rsidRPr="006A0487">
        <w:rPr>
          <w:spacing w:val="-1"/>
          <w:w w:val="95"/>
        </w:rPr>
        <w:t>Na območju OPPN se ne nahaja nobeno varovano območje narave niti na njega ne meji.</w:t>
      </w:r>
    </w:p>
    <w:p w14:paraId="2A0B45AD" w14:textId="27473290" w:rsidR="006A0487" w:rsidRDefault="00991CE7" w:rsidP="006A0487">
      <w:pPr>
        <w:autoSpaceDE w:val="0"/>
        <w:autoSpaceDN w:val="0"/>
        <w:adjustRightInd w:val="0"/>
        <w:spacing w:after="0" w:line="240" w:lineRule="auto"/>
        <w:rPr>
          <w:i/>
          <w:iCs/>
          <w:spacing w:val="-1"/>
          <w:w w:val="95"/>
        </w:rPr>
      </w:pPr>
      <w:r w:rsidRPr="002C69D6">
        <w:rPr>
          <w:i/>
          <w:iCs/>
          <w:spacing w:val="-1"/>
          <w:w w:val="95"/>
        </w:rPr>
        <w:t xml:space="preserve">Utemeljitev: </w:t>
      </w:r>
      <w:r w:rsidR="006A0487" w:rsidRPr="006A0487">
        <w:rPr>
          <w:i/>
          <w:iCs/>
          <w:spacing w:val="-1"/>
          <w:w w:val="95"/>
        </w:rPr>
        <w:t>Investicijska namera je skladna s splošnimi naravovarstvenimi smernicami</w:t>
      </w:r>
      <w:r>
        <w:rPr>
          <w:i/>
          <w:iCs/>
          <w:spacing w:val="-1"/>
          <w:w w:val="95"/>
        </w:rPr>
        <w:t>.</w:t>
      </w:r>
    </w:p>
    <w:p w14:paraId="71F47566" w14:textId="77777777" w:rsidR="00991CE7" w:rsidRPr="006A0487" w:rsidRDefault="00991CE7" w:rsidP="006A0487">
      <w:pPr>
        <w:autoSpaceDE w:val="0"/>
        <w:autoSpaceDN w:val="0"/>
        <w:adjustRightInd w:val="0"/>
        <w:spacing w:after="0" w:line="240" w:lineRule="auto"/>
        <w:rPr>
          <w:i/>
          <w:iCs/>
          <w:spacing w:val="-1"/>
          <w:w w:val="95"/>
        </w:rPr>
      </w:pPr>
    </w:p>
    <w:p w14:paraId="0D7CB419"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t>Splošne smernice s področja upravljanja z vodami</w:t>
      </w:r>
      <w:r w:rsidRPr="006A0487">
        <w:rPr>
          <w:b/>
          <w:spacing w:val="-1"/>
          <w:w w:val="95"/>
        </w:rPr>
        <w:br/>
      </w:r>
      <w:r w:rsidRPr="006A0487">
        <w:rPr>
          <w:spacing w:val="-1"/>
          <w:w w:val="95"/>
        </w:rPr>
        <w:t>Območje OPPN se po Odloku o določitvi varstvenih pasov in ukrepov za zavarovanje vodnega zajetja Mrzlek ob Soči  pri Novi Gorici (v nadaljevanju odlok) nahaja v širšem varstvenem pasu s posebnimi varstvenimi ukrepi.</w:t>
      </w:r>
    </w:p>
    <w:p w14:paraId="0415EA0B" w14:textId="716B8C16" w:rsidR="006A0487" w:rsidRPr="006A0487" w:rsidRDefault="00991CE7" w:rsidP="006A0487">
      <w:pPr>
        <w:autoSpaceDE w:val="0"/>
        <w:autoSpaceDN w:val="0"/>
        <w:adjustRightInd w:val="0"/>
        <w:spacing w:after="0" w:line="240" w:lineRule="auto"/>
        <w:rPr>
          <w:i/>
          <w:iCs/>
          <w:spacing w:val="-1"/>
          <w:w w:val="95"/>
        </w:rPr>
      </w:pPr>
      <w:r w:rsidRPr="002C69D6">
        <w:rPr>
          <w:i/>
          <w:iCs/>
          <w:spacing w:val="-1"/>
          <w:w w:val="95"/>
        </w:rPr>
        <w:t xml:space="preserve">Utemeljitev: </w:t>
      </w:r>
      <w:r w:rsidR="006A0487" w:rsidRPr="006A0487">
        <w:rPr>
          <w:i/>
          <w:iCs/>
          <w:spacing w:val="-1"/>
          <w:w w:val="95"/>
        </w:rPr>
        <w:t>Investicijska namera je načeloma skladna s splošnimi smernicami s področja upravljanja z vodami, vendar bo v nadaljnjih fazah izdelave OPPN treba:</w:t>
      </w:r>
    </w:p>
    <w:p w14:paraId="57C05BFF" w14:textId="1055656A" w:rsidR="006A0487" w:rsidRPr="006A0487" w:rsidRDefault="006A0487" w:rsidP="007F4E72">
      <w:pPr>
        <w:numPr>
          <w:ilvl w:val="0"/>
          <w:numId w:val="10"/>
        </w:numPr>
        <w:autoSpaceDE w:val="0"/>
        <w:autoSpaceDN w:val="0"/>
        <w:adjustRightInd w:val="0"/>
        <w:spacing w:after="0" w:line="240" w:lineRule="auto"/>
        <w:rPr>
          <w:i/>
          <w:iCs/>
          <w:spacing w:val="-1"/>
          <w:w w:val="95"/>
        </w:rPr>
      </w:pPr>
      <w:r w:rsidRPr="006A0487">
        <w:rPr>
          <w:i/>
          <w:iCs/>
          <w:spacing w:val="-1"/>
          <w:w w:val="95"/>
        </w:rPr>
        <w:t>Za gradnjo in druge prostorske ureditve na vodovarstvenih območjih upoštevati pogoje in omejitve iz državnih in občinskih predpisov, ki se nanašajo na ta območja, ter področno zakonodajo.</w:t>
      </w:r>
    </w:p>
    <w:p w14:paraId="099621BA" w14:textId="6AC35510" w:rsidR="006A0487" w:rsidRPr="006A0487" w:rsidRDefault="006A0487" w:rsidP="007F4E72">
      <w:pPr>
        <w:numPr>
          <w:ilvl w:val="0"/>
          <w:numId w:val="10"/>
        </w:numPr>
        <w:autoSpaceDE w:val="0"/>
        <w:autoSpaceDN w:val="0"/>
        <w:adjustRightInd w:val="0"/>
        <w:spacing w:after="0" w:line="240" w:lineRule="auto"/>
        <w:rPr>
          <w:i/>
          <w:iCs/>
          <w:spacing w:val="-1"/>
          <w:w w:val="95"/>
        </w:rPr>
      </w:pPr>
      <w:r w:rsidRPr="006A0487">
        <w:rPr>
          <w:i/>
          <w:iCs/>
          <w:spacing w:val="-1"/>
          <w:w w:val="95"/>
        </w:rPr>
        <w:t>Zaradi oddaljenosti od kanalizacijskega omrežja načrtovati  na območju OPPN čistilno napravo</w:t>
      </w:r>
    </w:p>
    <w:p w14:paraId="79EA1FD8" w14:textId="2BD4428B" w:rsidR="00991CE7" w:rsidRDefault="006A0487" w:rsidP="007F4E72">
      <w:pPr>
        <w:numPr>
          <w:ilvl w:val="0"/>
          <w:numId w:val="10"/>
        </w:numPr>
        <w:autoSpaceDE w:val="0"/>
        <w:autoSpaceDN w:val="0"/>
        <w:adjustRightInd w:val="0"/>
        <w:spacing w:after="0" w:line="240" w:lineRule="auto"/>
        <w:rPr>
          <w:i/>
          <w:iCs/>
          <w:spacing w:val="-1"/>
          <w:w w:val="95"/>
        </w:rPr>
      </w:pPr>
      <w:r w:rsidRPr="006A0487">
        <w:rPr>
          <w:i/>
          <w:iCs/>
          <w:spacing w:val="-1"/>
          <w:w w:val="95"/>
        </w:rPr>
        <w:t>Spodbujati varčno in smotrno rabo pitne vode</w:t>
      </w:r>
      <w:r w:rsidR="00991CE7">
        <w:rPr>
          <w:i/>
          <w:iCs/>
          <w:spacing w:val="-1"/>
          <w:w w:val="95"/>
        </w:rPr>
        <w:t xml:space="preserve"> </w:t>
      </w:r>
      <w:r w:rsidRPr="006A0487">
        <w:rPr>
          <w:i/>
          <w:iCs/>
          <w:spacing w:val="-1"/>
          <w:w w:val="95"/>
        </w:rPr>
        <w:t xml:space="preserve">s pravilnim in nadzorovanim odstranjevanjem odpadkov ter </w:t>
      </w:r>
    </w:p>
    <w:p w14:paraId="45581BF8" w14:textId="4E86AB36" w:rsidR="00991CE7" w:rsidRDefault="006A0487" w:rsidP="007F4E72">
      <w:pPr>
        <w:numPr>
          <w:ilvl w:val="0"/>
          <w:numId w:val="10"/>
        </w:numPr>
        <w:autoSpaceDE w:val="0"/>
        <w:autoSpaceDN w:val="0"/>
        <w:adjustRightInd w:val="0"/>
        <w:spacing w:after="0" w:line="240" w:lineRule="auto"/>
        <w:rPr>
          <w:i/>
          <w:iCs/>
          <w:spacing w:val="-1"/>
          <w:w w:val="95"/>
        </w:rPr>
      </w:pPr>
      <w:r w:rsidRPr="006A0487">
        <w:rPr>
          <w:i/>
          <w:iCs/>
          <w:spacing w:val="-1"/>
          <w:w w:val="95"/>
        </w:rPr>
        <w:t>nadzorovano uporabo nevarnih snovi odpraviti oziroma maksimalno zmanjšati možnost ogrožanja vodnih virov</w:t>
      </w:r>
      <w:r w:rsidR="00991CE7">
        <w:rPr>
          <w:i/>
          <w:iCs/>
          <w:spacing w:val="-1"/>
          <w:w w:val="95"/>
        </w:rPr>
        <w:t xml:space="preserve"> </w:t>
      </w:r>
    </w:p>
    <w:p w14:paraId="5B328F11" w14:textId="390A8CB1" w:rsidR="006A0487" w:rsidRDefault="006A0487" w:rsidP="007F4E72">
      <w:pPr>
        <w:numPr>
          <w:ilvl w:val="0"/>
          <w:numId w:val="10"/>
        </w:numPr>
        <w:autoSpaceDE w:val="0"/>
        <w:autoSpaceDN w:val="0"/>
        <w:adjustRightInd w:val="0"/>
        <w:spacing w:after="0" w:line="240" w:lineRule="auto"/>
        <w:rPr>
          <w:i/>
          <w:iCs/>
          <w:spacing w:val="-1"/>
          <w:w w:val="95"/>
        </w:rPr>
      </w:pPr>
      <w:r w:rsidRPr="006A0487">
        <w:rPr>
          <w:i/>
          <w:iCs/>
          <w:spacing w:val="-1"/>
          <w:w w:val="95"/>
        </w:rPr>
        <w:t>preprečiti odvajanje odpadnih voda neposredno v podzemne vode.</w:t>
      </w:r>
    </w:p>
    <w:p w14:paraId="4E4A1996" w14:textId="77777777" w:rsidR="00991CE7" w:rsidRPr="006A0487" w:rsidRDefault="00991CE7" w:rsidP="00991CE7">
      <w:pPr>
        <w:autoSpaceDE w:val="0"/>
        <w:autoSpaceDN w:val="0"/>
        <w:adjustRightInd w:val="0"/>
        <w:spacing w:after="0" w:line="240" w:lineRule="auto"/>
        <w:rPr>
          <w:i/>
          <w:iCs/>
          <w:spacing w:val="-1"/>
          <w:w w:val="95"/>
        </w:rPr>
      </w:pPr>
    </w:p>
    <w:p w14:paraId="3DA75485"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t>Splošne smernice za področje varstva nepremične kulturne dediščine</w:t>
      </w:r>
      <w:r w:rsidRPr="006A0487">
        <w:rPr>
          <w:b/>
          <w:spacing w:val="-1"/>
          <w:w w:val="95"/>
        </w:rPr>
        <w:br/>
      </w:r>
      <w:r w:rsidRPr="006A0487">
        <w:rPr>
          <w:spacing w:val="-1"/>
          <w:w w:val="95"/>
        </w:rPr>
        <w:t>Na obravnavanem območju OPPN ni območja varstva nepremične kulturne dediščine</w:t>
      </w:r>
    </w:p>
    <w:p w14:paraId="576247E2" w14:textId="45EA16A9" w:rsidR="006A0487" w:rsidRPr="00991CE7" w:rsidRDefault="00991CE7" w:rsidP="006A0487">
      <w:pPr>
        <w:autoSpaceDE w:val="0"/>
        <w:autoSpaceDN w:val="0"/>
        <w:adjustRightInd w:val="0"/>
        <w:spacing w:after="0" w:line="240" w:lineRule="auto"/>
        <w:rPr>
          <w:i/>
          <w:iCs/>
          <w:spacing w:val="-1"/>
          <w:w w:val="95"/>
        </w:rPr>
      </w:pPr>
      <w:r w:rsidRPr="002C69D6">
        <w:rPr>
          <w:i/>
          <w:iCs/>
          <w:spacing w:val="-1"/>
          <w:w w:val="95"/>
        </w:rPr>
        <w:t xml:space="preserve">Utemeljitev: </w:t>
      </w:r>
      <w:r w:rsidR="006A0487" w:rsidRPr="006A0487">
        <w:rPr>
          <w:i/>
          <w:iCs/>
          <w:spacing w:val="-1"/>
          <w:w w:val="95"/>
        </w:rPr>
        <w:t>Investicijska namera je skladna s splošnimi smernicami za področje varstva nepremične kulturne dediščine.</w:t>
      </w:r>
    </w:p>
    <w:p w14:paraId="0979CE83" w14:textId="77777777" w:rsidR="00991CE7" w:rsidRPr="006A0487" w:rsidRDefault="00991CE7" w:rsidP="006A0487">
      <w:pPr>
        <w:autoSpaceDE w:val="0"/>
        <w:autoSpaceDN w:val="0"/>
        <w:adjustRightInd w:val="0"/>
        <w:spacing w:after="0" w:line="240" w:lineRule="auto"/>
        <w:rPr>
          <w:spacing w:val="-1"/>
          <w:w w:val="95"/>
        </w:rPr>
      </w:pPr>
    </w:p>
    <w:p w14:paraId="706C9392"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t>Splošne smernice s področja obrambe.</w:t>
      </w:r>
      <w:r w:rsidRPr="006A0487">
        <w:rPr>
          <w:b/>
          <w:spacing w:val="-1"/>
          <w:w w:val="95"/>
        </w:rPr>
        <w:br/>
      </w:r>
      <w:r w:rsidRPr="006A0487">
        <w:rPr>
          <w:spacing w:val="-1"/>
          <w:w w:val="95"/>
        </w:rPr>
        <w:t>Obravnavano območje se ne nahaja znotraj območja za potrebe obrambe.</w:t>
      </w:r>
    </w:p>
    <w:p w14:paraId="10664C84" w14:textId="4074362C" w:rsidR="006A0487" w:rsidRPr="00991CE7" w:rsidRDefault="00991CE7" w:rsidP="006A0487">
      <w:pPr>
        <w:autoSpaceDE w:val="0"/>
        <w:autoSpaceDN w:val="0"/>
        <w:adjustRightInd w:val="0"/>
        <w:spacing w:after="0" w:line="240" w:lineRule="auto"/>
        <w:rPr>
          <w:i/>
          <w:iCs/>
          <w:spacing w:val="-1"/>
          <w:w w:val="95"/>
        </w:rPr>
      </w:pPr>
      <w:r w:rsidRPr="002C69D6">
        <w:rPr>
          <w:i/>
          <w:iCs/>
          <w:spacing w:val="-1"/>
          <w:w w:val="95"/>
        </w:rPr>
        <w:t xml:space="preserve">Utemeljitev: </w:t>
      </w:r>
      <w:r w:rsidR="006A0487" w:rsidRPr="006A0487">
        <w:rPr>
          <w:i/>
          <w:iCs/>
          <w:spacing w:val="-1"/>
          <w:w w:val="95"/>
        </w:rPr>
        <w:t>Splošne smernice s področja obrambe ne vsebujejo določil, ki bi jih bilo treba upoštevati pri pripravi OPPN.</w:t>
      </w:r>
    </w:p>
    <w:p w14:paraId="50FCEA2B" w14:textId="77777777" w:rsidR="00991CE7" w:rsidRPr="006A0487" w:rsidRDefault="00991CE7" w:rsidP="006A0487">
      <w:pPr>
        <w:autoSpaceDE w:val="0"/>
        <w:autoSpaceDN w:val="0"/>
        <w:adjustRightInd w:val="0"/>
        <w:spacing w:after="0" w:line="240" w:lineRule="auto"/>
        <w:rPr>
          <w:spacing w:val="-1"/>
          <w:w w:val="95"/>
        </w:rPr>
      </w:pPr>
    </w:p>
    <w:p w14:paraId="3F921CD3" w14:textId="77777777" w:rsidR="006A0487" w:rsidRPr="006A0487" w:rsidRDefault="006A0487" w:rsidP="006A0487">
      <w:pPr>
        <w:autoSpaceDE w:val="0"/>
        <w:autoSpaceDN w:val="0"/>
        <w:adjustRightInd w:val="0"/>
        <w:spacing w:after="0" w:line="240" w:lineRule="auto"/>
        <w:rPr>
          <w:spacing w:val="-1"/>
          <w:w w:val="95"/>
        </w:rPr>
      </w:pPr>
      <w:r w:rsidRPr="006A0487">
        <w:rPr>
          <w:b/>
          <w:spacing w:val="-1"/>
          <w:w w:val="95"/>
        </w:rPr>
        <w:t>Splošne smernice s področja varstva pred naravnimi in drugimi nesrečami ter varstva pred požarom</w:t>
      </w:r>
      <w:r w:rsidRPr="006A0487">
        <w:rPr>
          <w:b/>
          <w:spacing w:val="-1"/>
          <w:w w:val="95"/>
        </w:rPr>
        <w:br/>
      </w:r>
      <w:r w:rsidRPr="006A0487">
        <w:rPr>
          <w:spacing w:val="-1"/>
          <w:w w:val="95"/>
        </w:rPr>
        <w:t xml:space="preserve">V OPPN bodo upoštevani vsi predpisi za zagotavljanje požarne varnosti objektov in preprečevanje požarne ogroženosti naravnega okolja. </w:t>
      </w:r>
    </w:p>
    <w:p w14:paraId="63689F52" w14:textId="454F1B96" w:rsidR="006A0487" w:rsidRPr="006A0487" w:rsidRDefault="00991CE7" w:rsidP="006A0487">
      <w:pPr>
        <w:autoSpaceDE w:val="0"/>
        <w:autoSpaceDN w:val="0"/>
        <w:adjustRightInd w:val="0"/>
        <w:spacing w:after="0" w:line="240" w:lineRule="auto"/>
        <w:rPr>
          <w:i/>
          <w:iCs/>
          <w:spacing w:val="-1"/>
          <w:w w:val="95"/>
        </w:rPr>
      </w:pPr>
      <w:r w:rsidRPr="002C69D6">
        <w:rPr>
          <w:i/>
          <w:iCs/>
          <w:spacing w:val="-1"/>
          <w:w w:val="95"/>
        </w:rPr>
        <w:t xml:space="preserve">Utemeljitev: </w:t>
      </w:r>
      <w:r w:rsidR="006A0487" w:rsidRPr="006A0487">
        <w:rPr>
          <w:i/>
          <w:iCs/>
          <w:spacing w:val="-1"/>
          <w:w w:val="95"/>
        </w:rPr>
        <w:t>Opredeliti je potrebno ukrepe za izpolnitev zahtev varstva pred požarom ter skladno s predpisi o graditvi objektov:</w:t>
      </w:r>
    </w:p>
    <w:p w14:paraId="3FB4F05E" w14:textId="77777777" w:rsidR="006A0487" w:rsidRPr="006A0487" w:rsidRDefault="006A0487" w:rsidP="006A0487">
      <w:pPr>
        <w:numPr>
          <w:ilvl w:val="0"/>
          <w:numId w:val="10"/>
        </w:numPr>
        <w:autoSpaceDE w:val="0"/>
        <w:autoSpaceDN w:val="0"/>
        <w:adjustRightInd w:val="0"/>
        <w:spacing w:after="0" w:line="240" w:lineRule="auto"/>
        <w:rPr>
          <w:i/>
          <w:iCs/>
          <w:spacing w:val="-1"/>
          <w:w w:val="95"/>
        </w:rPr>
      </w:pPr>
      <w:r w:rsidRPr="006A0487">
        <w:rPr>
          <w:i/>
          <w:iCs/>
          <w:spacing w:val="-1"/>
          <w:w w:val="95"/>
        </w:rPr>
        <w:t>zagotoviti potrebne odmike od meje parcele in med objekti</w:t>
      </w:r>
    </w:p>
    <w:p w14:paraId="1B762F5A" w14:textId="77777777" w:rsidR="006A0487" w:rsidRPr="006A0487" w:rsidRDefault="006A0487" w:rsidP="006A0487">
      <w:pPr>
        <w:numPr>
          <w:ilvl w:val="0"/>
          <w:numId w:val="10"/>
        </w:numPr>
        <w:autoSpaceDE w:val="0"/>
        <w:autoSpaceDN w:val="0"/>
        <w:adjustRightInd w:val="0"/>
        <w:spacing w:after="0" w:line="240" w:lineRule="auto"/>
        <w:rPr>
          <w:i/>
          <w:iCs/>
          <w:spacing w:val="-1"/>
          <w:w w:val="95"/>
        </w:rPr>
      </w:pPr>
      <w:r w:rsidRPr="006A0487">
        <w:rPr>
          <w:i/>
          <w:iCs/>
          <w:spacing w:val="-1"/>
          <w:w w:val="95"/>
        </w:rPr>
        <w:t>opredeliti potrebno količino vode za gašenje ter zagotoviti ustrezne vire vode za gašenje</w:t>
      </w:r>
    </w:p>
    <w:p w14:paraId="33E6160C" w14:textId="155345B7" w:rsidR="00991CE7" w:rsidRPr="003D4DD0" w:rsidRDefault="006A0487" w:rsidP="003D4DD0">
      <w:pPr>
        <w:numPr>
          <w:ilvl w:val="0"/>
          <w:numId w:val="10"/>
        </w:numPr>
        <w:autoSpaceDE w:val="0"/>
        <w:autoSpaceDN w:val="0"/>
        <w:adjustRightInd w:val="0"/>
        <w:spacing w:after="0" w:line="240" w:lineRule="auto"/>
        <w:rPr>
          <w:i/>
          <w:iCs/>
          <w:spacing w:val="-1"/>
          <w:w w:val="95"/>
        </w:rPr>
      </w:pPr>
      <w:r w:rsidRPr="006A0487">
        <w:rPr>
          <w:i/>
          <w:iCs/>
          <w:spacing w:val="-1"/>
          <w:w w:val="95"/>
        </w:rPr>
        <w:t>opredeliti površine za neovirane in varne dovoze, dostope ter delovne površine za intervencijska vozila</w:t>
      </w:r>
    </w:p>
    <w:p w14:paraId="38573F1B" w14:textId="77777777" w:rsidR="006A0487" w:rsidRPr="006A0487" w:rsidRDefault="006A0487" w:rsidP="006A0487">
      <w:pPr>
        <w:autoSpaceDE w:val="0"/>
        <w:autoSpaceDN w:val="0"/>
        <w:adjustRightInd w:val="0"/>
        <w:spacing w:after="0" w:line="240" w:lineRule="auto"/>
        <w:rPr>
          <w:b/>
          <w:spacing w:val="-1"/>
          <w:w w:val="95"/>
        </w:rPr>
      </w:pPr>
      <w:r w:rsidRPr="006A0487">
        <w:rPr>
          <w:b/>
          <w:spacing w:val="-1"/>
          <w:w w:val="95"/>
        </w:rPr>
        <w:lastRenderedPageBreak/>
        <w:t>Splošne smernice za razvoj turizma in rekreacije v naravnem okolju</w:t>
      </w:r>
      <w:r w:rsidRPr="006A0487">
        <w:rPr>
          <w:b/>
          <w:spacing w:val="-1"/>
          <w:w w:val="95"/>
        </w:rPr>
        <w:br/>
      </w:r>
      <w:r w:rsidRPr="006A0487">
        <w:rPr>
          <w:spacing w:val="-1"/>
          <w:w w:val="95"/>
        </w:rPr>
        <w:t>Razvoj turističnih, športnih in rekreacijskih dejavnosti je treba usmerjati tako, da se bodo ohranjale naravne in kulturne kakovosti prostora ter preprečevali konflikti z drugimi rabami, predvsem s poselitvijo in kmetijstvom. Razvoj turizma naj temelji na naravnih in kulturnih kvalitetah občine. Turistična, športna in rekreacijska območja je treba infrastrukturno opremiti in jim zagotoviti razvojnim potrebam ustrezno velike servisne površine.</w:t>
      </w:r>
    </w:p>
    <w:p w14:paraId="061CBD1D" w14:textId="77777777" w:rsidR="006A0487" w:rsidRPr="006A0487" w:rsidRDefault="006A0487" w:rsidP="006A0487">
      <w:pPr>
        <w:autoSpaceDE w:val="0"/>
        <w:autoSpaceDN w:val="0"/>
        <w:adjustRightInd w:val="0"/>
        <w:spacing w:after="0" w:line="240" w:lineRule="auto"/>
        <w:rPr>
          <w:spacing w:val="-1"/>
          <w:w w:val="95"/>
        </w:rPr>
      </w:pPr>
      <w:r w:rsidRPr="006A0487">
        <w:rPr>
          <w:spacing w:val="-1"/>
          <w:w w:val="95"/>
        </w:rPr>
        <w:t>Na Trnovski in Banjški planoti naj se dopušča in spodbuja razvoj športno rekreacijske in turistične dejavnosti v povezavi z naravnimi in kulturnimi kakovostmi območja, ob skrbi za njihovo ohranjanje in s čim manjšimi posegi v prostor. Gradnja potrebne infrastrukture naj se usmerja na neizpostavljena območja, upoštevaje okoljske in naravovarstvene kriterije ter zahteve varstva kulturne dediščine. Posodablja naj se obstoječa turistična infrastruktura, zlasti smučišča. Uredijo in sanirajo naj se točke, kjer se ljudje že sedaj zbirajo, parkirišča, piknik prostori, razgledišča, pešpoti in tekaške proge. Ureditve morajo biti take, da ne ogrožajo virov pitne vode ter upoštevajo omejitve varstva narave. Upošteva naj se območje medveda. Pri zasneževanju smučišč se ne sme uporabljati sredstev za utrjevanje snega. Upoštevati je treba veliko požarno ogroženost območja zaradi pomanjkanja površinskih voda. Turističnih točk, ki omogočajo daljše zadrževanje večjih skupin ljudi, se ne sme urejati v neposredni bližini naravnih vrednot. </w:t>
      </w:r>
    </w:p>
    <w:p w14:paraId="40AFDE09" w14:textId="35E5DDD4" w:rsidR="003D4DD0" w:rsidRPr="003D4DD0" w:rsidRDefault="00991CE7" w:rsidP="006A0487">
      <w:pPr>
        <w:autoSpaceDE w:val="0"/>
        <w:autoSpaceDN w:val="0"/>
        <w:adjustRightInd w:val="0"/>
        <w:spacing w:after="0" w:line="240" w:lineRule="auto"/>
        <w:rPr>
          <w:spacing w:val="-1"/>
          <w:w w:val="95"/>
        </w:rPr>
      </w:pPr>
      <w:r w:rsidRPr="002C69D6">
        <w:rPr>
          <w:i/>
          <w:iCs/>
          <w:spacing w:val="-1"/>
          <w:w w:val="95"/>
        </w:rPr>
        <w:t xml:space="preserve">Utemeljitev: </w:t>
      </w:r>
      <w:r w:rsidR="006A0487" w:rsidRPr="006A0487">
        <w:rPr>
          <w:i/>
          <w:iCs/>
          <w:spacing w:val="-1"/>
          <w:w w:val="95"/>
        </w:rPr>
        <w:t>Investicijska namera je skladna z navedenimi smernicami.</w:t>
      </w:r>
    </w:p>
    <w:p w14:paraId="36EBCFBB" w14:textId="77777777" w:rsidR="006A0487" w:rsidRPr="002C69D6" w:rsidRDefault="006A0487" w:rsidP="002C69D6">
      <w:pPr>
        <w:autoSpaceDE w:val="0"/>
        <w:autoSpaceDN w:val="0"/>
        <w:adjustRightInd w:val="0"/>
        <w:spacing w:after="0" w:line="240" w:lineRule="auto"/>
        <w:rPr>
          <w:spacing w:val="-1"/>
          <w:w w:val="95"/>
        </w:rPr>
      </w:pPr>
    </w:p>
    <w:p w14:paraId="6607BF1F" w14:textId="523BF4E8" w:rsidR="0082277A" w:rsidRDefault="0082277A" w:rsidP="00306BAF">
      <w:pPr>
        <w:pStyle w:val="Naslov2"/>
        <w:numPr>
          <w:ilvl w:val="1"/>
          <w:numId w:val="15"/>
        </w:numPr>
        <w:tabs>
          <w:tab w:val="left" w:pos="709"/>
        </w:tabs>
        <w:ind w:hanging="720"/>
      </w:pPr>
      <w:bookmarkStart w:id="13" w:name="_Toc134443320"/>
      <w:r>
        <w:t>VPLIVI IN POVEZAVE PROSTORSKE UREDITVE S SOSEDNJIMI OBMOČJI</w:t>
      </w:r>
      <w:bookmarkEnd w:id="13"/>
    </w:p>
    <w:p w14:paraId="612F50A8" w14:textId="6F3617D7" w:rsidR="0082277A" w:rsidRDefault="0082277A" w:rsidP="0082277A"/>
    <w:p w14:paraId="26B0A03E" w14:textId="77777777" w:rsidR="001F7D24" w:rsidRDefault="001F7D24" w:rsidP="001F7D24">
      <w:pPr>
        <w:rPr>
          <w:spacing w:val="-1"/>
          <w:w w:val="95"/>
        </w:rPr>
      </w:pPr>
      <w:r w:rsidRPr="001F7D24">
        <w:rPr>
          <w:spacing w:val="-1"/>
          <w:w w:val="95"/>
        </w:rPr>
        <w:t>Severno od območja OPPN poteka obstoječa stara cesta Nova Gorica – Trnovo v lasti Mestne občine Nova Gorica. Na zahodni strani območje meji na gozd, ki pripada katastrski občini Ravnica. Na jugovzhodu in vzhodu območje meji na gozd in kmetijske površine, ki pripadajo katastrski občini Trnovo. Parcelno mejo obdaja nizek kraški zid.</w:t>
      </w:r>
    </w:p>
    <w:p w14:paraId="12950420" w14:textId="6D9FCE0C" w:rsidR="001F7D24" w:rsidRPr="001F7D24" w:rsidRDefault="001F7D24" w:rsidP="001F7D24">
      <w:pPr>
        <w:rPr>
          <w:spacing w:val="-1"/>
          <w:w w:val="95"/>
        </w:rPr>
      </w:pPr>
      <w:r w:rsidRPr="001F7D24">
        <w:rPr>
          <w:spacing w:val="-1"/>
          <w:w w:val="95"/>
        </w:rPr>
        <w:t>Območje OPPN se prometno, preko obstoječe stare ceste Nova Gorica-Trnovo in obstoječega priključka v km 10,950L, navezuje na regionalno cesto s parcelno št. 1046/5 k.o. 2300 Trnovo.</w:t>
      </w:r>
    </w:p>
    <w:p w14:paraId="42325173" w14:textId="4474A385" w:rsidR="001F7D24" w:rsidRPr="001F7D24" w:rsidRDefault="001F7D24" w:rsidP="001F7D24">
      <w:pPr>
        <w:rPr>
          <w:spacing w:val="-1"/>
          <w:w w:val="95"/>
        </w:rPr>
      </w:pPr>
      <w:r w:rsidRPr="001F7D24">
        <w:rPr>
          <w:spacing w:val="-1"/>
          <w:w w:val="95"/>
        </w:rPr>
        <w:t>Obstoječo staro cesto je potrebno ustrezno rekonstruirati, utrditi in asfaltirati ali tlakovati za vožnjo motornih vozil do 10 ton osnega pritiska z radiji in širinami, ki omogočajo neovirano vožnjo intervencijskim, komunalnim in dostavnim vozilom.</w:t>
      </w:r>
      <w:r>
        <w:rPr>
          <w:spacing w:val="-1"/>
          <w:w w:val="95"/>
        </w:rPr>
        <w:t xml:space="preserve"> </w:t>
      </w:r>
      <w:r w:rsidRPr="001F7D24">
        <w:rPr>
          <w:spacing w:val="-1"/>
          <w:w w:val="95"/>
        </w:rPr>
        <w:t xml:space="preserve">Najbližja avtobusna postaja je v naselju Trnovo, 900m oddaljena od območja OPPN. </w:t>
      </w:r>
    </w:p>
    <w:p w14:paraId="7BA6CBBF" w14:textId="4C188626" w:rsidR="001F7D24" w:rsidRPr="001F7D24" w:rsidRDefault="001F7D24" w:rsidP="001F7D24">
      <w:pPr>
        <w:rPr>
          <w:spacing w:val="-1"/>
          <w:w w:val="95"/>
        </w:rPr>
      </w:pPr>
      <w:r>
        <w:rPr>
          <w:spacing w:val="-1"/>
          <w:w w:val="95"/>
        </w:rPr>
        <w:t>O</w:t>
      </w:r>
      <w:r w:rsidRPr="001F7D24">
        <w:rPr>
          <w:spacing w:val="-1"/>
          <w:w w:val="95"/>
        </w:rPr>
        <w:t>bstoječe vodovodno omrežje, energetska infrastruktura in elektronsko komunikacijsko omrežje, ki bodo omogočili priključitev načrtovanih stavb, se nahajajo znotraj naselja Trnovo, 540m oddaljeni od območja OPPN. Za izvedbo nameravane prostorske ureditve je potrebno zgraditi in dograditi okoljsko in energetsko infrastrukturo zunaj in znotraj območja OPPN. Načrtovani so javno vodovodno omrežje, transformatorska postaja, elektroenergetsko in elektronsko komunikacijsko omrežje.</w:t>
      </w:r>
    </w:p>
    <w:p w14:paraId="093D9902" w14:textId="07BE6914" w:rsidR="0082277A" w:rsidRDefault="001F7D24" w:rsidP="001F7D24">
      <w:pPr>
        <w:rPr>
          <w:spacing w:val="-1"/>
          <w:w w:val="95"/>
        </w:rPr>
      </w:pPr>
      <w:r w:rsidRPr="001F7D24">
        <w:rPr>
          <w:spacing w:val="-1"/>
          <w:w w:val="95"/>
        </w:rPr>
        <w:t>Celotno območje OPPN se po Odloku o določitvi varstvenih pasov in ukrepov za zavarovanje vodnega zajetja Mrzlek ob Soči pri Novi Gorici nahaja v širšem varstvenem pasu s posebnimi varstvenimi ukrepi.</w:t>
      </w:r>
    </w:p>
    <w:p w14:paraId="2ED1E887" w14:textId="77777777" w:rsidR="001F7D24" w:rsidRPr="001F7D24" w:rsidRDefault="001F7D24" w:rsidP="001F7D24">
      <w:pPr>
        <w:rPr>
          <w:spacing w:val="-1"/>
          <w:w w:val="95"/>
        </w:rPr>
      </w:pPr>
    </w:p>
    <w:p w14:paraId="2268FFF9" w14:textId="0453C6AA" w:rsidR="00AC48CA" w:rsidRDefault="001F7D24" w:rsidP="00306BAF">
      <w:pPr>
        <w:pStyle w:val="Naslov2"/>
        <w:numPr>
          <w:ilvl w:val="1"/>
          <w:numId w:val="15"/>
        </w:numPr>
        <w:tabs>
          <w:tab w:val="left" w:pos="709"/>
        </w:tabs>
        <w:ind w:hanging="720"/>
      </w:pPr>
      <w:bookmarkStart w:id="14" w:name="_Toc134443321"/>
      <w:r>
        <w:t>ZASNOVA NAČRTOVANE PROSTORSKE UREDITVE</w:t>
      </w:r>
      <w:bookmarkEnd w:id="14"/>
    </w:p>
    <w:p w14:paraId="3130A549" w14:textId="77777777" w:rsidR="00AC48CA" w:rsidRDefault="00AC48CA" w:rsidP="00AC48CA">
      <w:pPr>
        <w:pStyle w:val="Brezrazmikov"/>
      </w:pPr>
    </w:p>
    <w:p w14:paraId="3241B358" w14:textId="77777777" w:rsidR="00AC48CA" w:rsidRPr="006617E1" w:rsidRDefault="00AC48CA" w:rsidP="00AC48CA">
      <w:pPr>
        <w:pStyle w:val="Brezrazmikov"/>
        <w:rPr>
          <w:spacing w:val="-1"/>
          <w:w w:val="95"/>
        </w:rPr>
      </w:pPr>
      <w:r w:rsidRPr="006617E1">
        <w:rPr>
          <w:spacing w:val="-1"/>
          <w:w w:val="95"/>
        </w:rPr>
        <w:t>Pri zasnovi območja bodo upoštevani:</w:t>
      </w:r>
    </w:p>
    <w:p w14:paraId="1D89F7EF" w14:textId="77777777" w:rsidR="00AC48CA" w:rsidRPr="006617E1" w:rsidRDefault="00AC48CA" w:rsidP="006617E1">
      <w:pPr>
        <w:pStyle w:val="Brezrazmikov"/>
        <w:numPr>
          <w:ilvl w:val="0"/>
          <w:numId w:val="21"/>
        </w:numPr>
        <w:rPr>
          <w:spacing w:val="-1"/>
          <w:w w:val="95"/>
        </w:rPr>
      </w:pPr>
      <w:r w:rsidRPr="006617E1">
        <w:rPr>
          <w:spacing w:val="-1"/>
          <w:w w:val="95"/>
        </w:rPr>
        <w:t>določila OPN Mestne občine Nova Gorica</w:t>
      </w:r>
    </w:p>
    <w:p w14:paraId="50F951CE" w14:textId="77777777" w:rsidR="00AC48CA" w:rsidRPr="006617E1" w:rsidRDefault="00AC48CA" w:rsidP="006617E1">
      <w:pPr>
        <w:pStyle w:val="Brezrazmikov"/>
        <w:numPr>
          <w:ilvl w:val="0"/>
          <w:numId w:val="21"/>
        </w:numPr>
        <w:rPr>
          <w:spacing w:val="-1"/>
          <w:w w:val="95"/>
        </w:rPr>
      </w:pPr>
      <w:r w:rsidRPr="006617E1">
        <w:rPr>
          <w:spacing w:val="-1"/>
          <w:w w:val="95"/>
        </w:rPr>
        <w:t>obstoječe naravne danosti:</w:t>
      </w:r>
    </w:p>
    <w:p w14:paraId="07C43EB4" w14:textId="77777777" w:rsidR="00AC48CA" w:rsidRPr="006617E1" w:rsidRDefault="00AC48CA" w:rsidP="00AC48CA">
      <w:pPr>
        <w:pStyle w:val="Brezrazmikov"/>
        <w:numPr>
          <w:ilvl w:val="0"/>
          <w:numId w:val="8"/>
        </w:numPr>
        <w:ind w:left="1418" w:hanging="709"/>
        <w:rPr>
          <w:spacing w:val="-1"/>
          <w:w w:val="95"/>
        </w:rPr>
      </w:pPr>
      <w:r w:rsidRPr="006617E1">
        <w:rPr>
          <w:spacing w:val="-1"/>
          <w:w w:val="95"/>
        </w:rPr>
        <w:t>relief: območje OPPN je locirano na razgibanem terenu, v katerega zasnova čim</w:t>
      </w:r>
      <w:r w:rsidRPr="006617E1">
        <w:rPr>
          <w:spacing w:val="-1"/>
          <w:w w:val="95"/>
        </w:rPr>
        <w:br/>
        <w:t>manj posega</w:t>
      </w:r>
    </w:p>
    <w:p w14:paraId="0EA64454" w14:textId="133B8FC5" w:rsidR="00AC48CA" w:rsidRPr="006617E1" w:rsidRDefault="00AC48CA" w:rsidP="00AC48CA">
      <w:pPr>
        <w:pStyle w:val="Brezrazmikov"/>
        <w:numPr>
          <w:ilvl w:val="0"/>
          <w:numId w:val="8"/>
        </w:numPr>
        <w:ind w:left="1418" w:hanging="709"/>
        <w:rPr>
          <w:spacing w:val="-1"/>
          <w:w w:val="95"/>
        </w:rPr>
      </w:pPr>
      <w:r w:rsidRPr="006617E1">
        <w:rPr>
          <w:spacing w:val="-1"/>
          <w:w w:val="95"/>
        </w:rPr>
        <w:lastRenderedPageBreak/>
        <w:t xml:space="preserve">obstoječa drevesa: Na območju OPPN je veliko zdravih obstoječih dreves, katera se pri oblikovanju zasnove v čim večji meri ohranijo </w:t>
      </w:r>
    </w:p>
    <w:p w14:paraId="6F073508" w14:textId="77777777" w:rsidR="001F7D24" w:rsidRPr="00473917" w:rsidRDefault="001F7D24" w:rsidP="001F7D24">
      <w:pPr>
        <w:pStyle w:val="Brezrazmikov"/>
        <w:ind w:left="1418"/>
        <w:rPr>
          <w:rFonts w:cs="Arial"/>
        </w:rPr>
      </w:pPr>
    </w:p>
    <w:p w14:paraId="2EB98FBE" w14:textId="77777777" w:rsidR="001F7D24" w:rsidRDefault="001F7D24" w:rsidP="001F7D24">
      <w:pPr>
        <w:pStyle w:val="Brezrazmikov"/>
        <w:keepNext/>
        <w:rPr>
          <w:rFonts w:cs="Arial"/>
          <w:noProof/>
          <w:lang w:val="en-GB" w:eastAsia="en-GB"/>
        </w:rPr>
      </w:pPr>
    </w:p>
    <w:p w14:paraId="3E4AAD17" w14:textId="77777777" w:rsidR="001F7D24" w:rsidRDefault="001F7D24" w:rsidP="001F7D24">
      <w:pPr>
        <w:pStyle w:val="Brezrazmikov"/>
        <w:keepNext/>
        <w:rPr>
          <w:rFonts w:cs="Arial"/>
          <w:noProof/>
          <w:lang w:val="en-GB" w:eastAsia="en-GB"/>
        </w:rPr>
      </w:pPr>
    </w:p>
    <w:p w14:paraId="09AD4B95" w14:textId="48213DBF" w:rsidR="001F7D24" w:rsidRDefault="001F7D24" w:rsidP="001F7D24">
      <w:pPr>
        <w:pStyle w:val="Brezrazmikov"/>
        <w:keepNext/>
      </w:pPr>
      <w:r>
        <w:rPr>
          <w:rFonts w:cs="Arial"/>
          <w:noProof/>
          <w:lang w:val="en-GB" w:eastAsia="en-GB"/>
        </w:rPr>
        <w:drawing>
          <wp:inline distT="0" distB="0" distL="0" distR="0" wp14:anchorId="6CD37E90" wp14:editId="2947F225">
            <wp:extent cx="5753100" cy="42195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16" b="1535"/>
                    <a:stretch/>
                  </pic:blipFill>
                  <pic:spPr bwMode="auto">
                    <a:xfrm>
                      <a:off x="0" y="0"/>
                      <a:ext cx="5753100" cy="4219575"/>
                    </a:xfrm>
                    <a:prstGeom prst="rect">
                      <a:avLst/>
                    </a:prstGeom>
                    <a:noFill/>
                    <a:ln>
                      <a:noFill/>
                    </a:ln>
                    <a:extLst>
                      <a:ext uri="{53640926-AAD7-44D8-BBD7-CCE9431645EC}">
                        <a14:shadowObscured xmlns:a14="http://schemas.microsoft.com/office/drawing/2010/main"/>
                      </a:ext>
                    </a:extLst>
                  </pic:spPr>
                </pic:pic>
              </a:graphicData>
            </a:graphic>
          </wp:inline>
        </w:drawing>
      </w:r>
    </w:p>
    <w:p w14:paraId="1B980231" w14:textId="6AFA4D92" w:rsidR="00AC48CA" w:rsidRDefault="001F7D24" w:rsidP="001F7D24">
      <w:pPr>
        <w:pStyle w:val="Napis"/>
      </w:pPr>
      <w:r>
        <w:t xml:space="preserve">Slika </w:t>
      </w:r>
      <w:r w:rsidR="00754D32">
        <w:fldChar w:fldCharType="begin"/>
      </w:r>
      <w:r w:rsidR="00754D32">
        <w:instrText xml:space="preserve"> SEQ Slika \* ARABIC </w:instrText>
      </w:r>
      <w:r w:rsidR="00754D32">
        <w:fldChar w:fldCharType="separate"/>
      </w:r>
      <w:r w:rsidR="00806563">
        <w:rPr>
          <w:noProof/>
        </w:rPr>
        <w:t>2</w:t>
      </w:r>
      <w:r w:rsidR="00754D32">
        <w:rPr>
          <w:noProof/>
        </w:rPr>
        <w:fldChar w:fldCharType="end"/>
      </w:r>
      <w:r>
        <w:t>: Ureditvena situacija</w:t>
      </w:r>
    </w:p>
    <w:p w14:paraId="4DCCC17A" w14:textId="77777777" w:rsidR="001F7D24" w:rsidRDefault="001F7D24" w:rsidP="00AC48CA">
      <w:pPr>
        <w:pStyle w:val="Brezrazmikov"/>
        <w:rPr>
          <w:b/>
        </w:rPr>
      </w:pPr>
    </w:p>
    <w:p w14:paraId="4C98A92E" w14:textId="64F5E52B" w:rsidR="00AC48CA" w:rsidRDefault="00AC48CA" w:rsidP="00AC48CA">
      <w:pPr>
        <w:pStyle w:val="Brezrazmikov"/>
        <w:rPr>
          <w:b/>
        </w:rPr>
      </w:pPr>
      <w:r w:rsidRPr="00F55CA5">
        <w:rPr>
          <w:b/>
        </w:rPr>
        <w:t xml:space="preserve">Zasnova pozidave </w:t>
      </w:r>
    </w:p>
    <w:p w14:paraId="4865A200" w14:textId="77777777" w:rsidR="000755CE" w:rsidRPr="00F55CA5" w:rsidRDefault="000755CE" w:rsidP="00AC48CA">
      <w:pPr>
        <w:pStyle w:val="Brezrazmikov"/>
        <w:rPr>
          <w:b/>
        </w:rPr>
      </w:pPr>
    </w:p>
    <w:p w14:paraId="3DF6A976" w14:textId="2D148AEE" w:rsidR="000755CE" w:rsidRPr="006A0487" w:rsidRDefault="000755CE" w:rsidP="000755CE">
      <w:pPr>
        <w:autoSpaceDE w:val="0"/>
        <w:autoSpaceDN w:val="0"/>
        <w:adjustRightInd w:val="0"/>
        <w:spacing w:after="0" w:line="240" w:lineRule="auto"/>
        <w:rPr>
          <w:spacing w:val="-1"/>
          <w:w w:val="95"/>
        </w:rPr>
      </w:pPr>
      <w:r w:rsidRPr="006A0487">
        <w:rPr>
          <w:spacing w:val="-1"/>
          <w:w w:val="95"/>
        </w:rPr>
        <w:t xml:space="preserve">V območju OPPN je načrtovana vzpostavitev avtokampa, ki obsega osrednjo stavbo, večjo počitniško hišo, sanitarni objekt, manjše počitniške hišice, prostore za šotorjenje, parkirišča za </w:t>
      </w:r>
      <w:r w:rsidR="00470F13">
        <w:rPr>
          <w:spacing w:val="-1"/>
          <w:w w:val="95"/>
        </w:rPr>
        <w:t>avtodome</w:t>
      </w:r>
      <w:r w:rsidRPr="006A0487">
        <w:rPr>
          <w:spacing w:val="-1"/>
          <w:w w:val="95"/>
        </w:rPr>
        <w:t>, savno, zunanje parkirne, dovozne, dostopne, utrjene in zelene površine.</w:t>
      </w:r>
    </w:p>
    <w:p w14:paraId="57603918" w14:textId="77777777" w:rsidR="000755CE" w:rsidRPr="006A0487" w:rsidRDefault="000755CE" w:rsidP="000755CE">
      <w:pPr>
        <w:autoSpaceDE w:val="0"/>
        <w:autoSpaceDN w:val="0"/>
        <w:adjustRightInd w:val="0"/>
        <w:spacing w:after="0" w:line="240" w:lineRule="auto"/>
        <w:rPr>
          <w:spacing w:val="-1"/>
          <w:w w:val="95"/>
        </w:rPr>
      </w:pPr>
      <w:r w:rsidRPr="006A0487">
        <w:rPr>
          <w:spacing w:val="-1"/>
          <w:w w:val="95"/>
        </w:rPr>
        <w:t>Geometrija osrednje stavbe paralelno sledi geometriji ceste, in se locira na severnem delu območja OPPN tako, da se v čim manjši meri posega v obstoječo drevnino.</w:t>
      </w:r>
    </w:p>
    <w:p w14:paraId="1013434F" w14:textId="77777777" w:rsidR="000755CE" w:rsidRPr="006A0487" w:rsidRDefault="000755CE" w:rsidP="000755CE">
      <w:pPr>
        <w:autoSpaceDE w:val="0"/>
        <w:autoSpaceDN w:val="0"/>
        <w:adjustRightInd w:val="0"/>
        <w:spacing w:after="0" w:line="240" w:lineRule="auto"/>
        <w:rPr>
          <w:spacing w:val="-1"/>
          <w:w w:val="95"/>
        </w:rPr>
      </w:pPr>
      <w:r w:rsidRPr="006A0487">
        <w:rPr>
          <w:spacing w:val="-1"/>
          <w:w w:val="95"/>
        </w:rPr>
        <w:t>Na skrajnem severozahodnem delu območja, ob osrednji stavbi, se umesti večja počitniška hiša.</w:t>
      </w:r>
    </w:p>
    <w:p w14:paraId="6DF8F708" w14:textId="7AF26496" w:rsidR="000755CE" w:rsidRPr="006A0487" w:rsidRDefault="000755CE" w:rsidP="000755CE">
      <w:pPr>
        <w:autoSpaceDE w:val="0"/>
        <w:autoSpaceDN w:val="0"/>
        <w:adjustRightInd w:val="0"/>
        <w:spacing w:after="0" w:line="240" w:lineRule="auto"/>
        <w:rPr>
          <w:spacing w:val="-1"/>
          <w:w w:val="95"/>
        </w:rPr>
      </w:pPr>
      <w:r w:rsidRPr="006A0487">
        <w:rPr>
          <w:spacing w:val="-1"/>
          <w:w w:val="95"/>
        </w:rPr>
        <w:t xml:space="preserve">Na vzhodnem izravnanem delu območja OPPN se izvede parkirišče za </w:t>
      </w:r>
      <w:r w:rsidR="00470F13">
        <w:rPr>
          <w:spacing w:val="-1"/>
          <w:w w:val="95"/>
        </w:rPr>
        <w:t>avtodome</w:t>
      </w:r>
      <w:r w:rsidRPr="006A0487">
        <w:rPr>
          <w:spacing w:val="-1"/>
          <w:w w:val="95"/>
        </w:rPr>
        <w:t xml:space="preserve"> racionalnih dimenzij, z vsemi potrebnimi priključki in dovozi.</w:t>
      </w:r>
    </w:p>
    <w:p w14:paraId="790E0C05" w14:textId="77777777" w:rsidR="000755CE" w:rsidRPr="006A0487" w:rsidRDefault="000755CE" w:rsidP="000755CE">
      <w:pPr>
        <w:autoSpaceDE w:val="0"/>
        <w:autoSpaceDN w:val="0"/>
        <w:adjustRightInd w:val="0"/>
        <w:spacing w:after="0" w:line="240" w:lineRule="auto"/>
        <w:rPr>
          <w:spacing w:val="-1"/>
          <w:w w:val="95"/>
        </w:rPr>
      </w:pPr>
      <w:r w:rsidRPr="006A0487">
        <w:rPr>
          <w:spacing w:val="-1"/>
          <w:w w:val="95"/>
        </w:rPr>
        <w:t xml:space="preserve">Na jugozahodnem delu območja OPPN se vzpostavi več prostorov za šotorjenje na izravnanih ploščadih. Ploščadi se razlikujejo v višinskih kotah in sledijo obstoječemu terenu. Ploščadi so po potrebi lahko obdane s podpornimi zidovi v sorodni izvedbi kot obstoječ kamniti suhozid, ki obdaja območje OPPN. </w:t>
      </w:r>
    </w:p>
    <w:p w14:paraId="59A366BA" w14:textId="1B298526" w:rsidR="000755CE" w:rsidRPr="006A0487" w:rsidRDefault="000755CE" w:rsidP="000755CE">
      <w:pPr>
        <w:autoSpaceDE w:val="0"/>
        <w:autoSpaceDN w:val="0"/>
        <w:adjustRightInd w:val="0"/>
        <w:spacing w:after="0" w:line="240" w:lineRule="auto"/>
        <w:rPr>
          <w:spacing w:val="-1"/>
          <w:w w:val="95"/>
        </w:rPr>
      </w:pPr>
      <w:r w:rsidRPr="006A0487">
        <w:rPr>
          <w:spacing w:val="-1"/>
          <w:w w:val="95"/>
        </w:rPr>
        <w:t xml:space="preserve">Med prostori za šotorjenje in parkiriščem za </w:t>
      </w:r>
      <w:r w:rsidR="00470F13">
        <w:rPr>
          <w:spacing w:val="-1"/>
          <w:w w:val="95"/>
        </w:rPr>
        <w:t>avtodome</w:t>
      </w:r>
      <w:r w:rsidRPr="006A0487">
        <w:rPr>
          <w:spacing w:val="-1"/>
          <w:w w:val="95"/>
        </w:rPr>
        <w:t>, na jugovzhodnem delu območja OPPN se postavijo manjše počitniške/glamping hišice v leseni izvedbi in savna na prostem.</w:t>
      </w:r>
    </w:p>
    <w:p w14:paraId="247D9BB8" w14:textId="77777777" w:rsidR="000755CE" w:rsidRPr="006A0487" w:rsidRDefault="000755CE" w:rsidP="000755CE">
      <w:pPr>
        <w:autoSpaceDE w:val="0"/>
        <w:autoSpaceDN w:val="0"/>
        <w:adjustRightInd w:val="0"/>
        <w:spacing w:after="0" w:line="240" w:lineRule="auto"/>
        <w:rPr>
          <w:spacing w:val="-1"/>
          <w:w w:val="95"/>
        </w:rPr>
      </w:pPr>
      <w:r w:rsidRPr="006A0487">
        <w:rPr>
          <w:spacing w:val="-1"/>
          <w:w w:val="95"/>
        </w:rPr>
        <w:t xml:space="preserve">V osrednjem delu območja OPPN so vkopane ali delno vkopane skupne sanitarije, ki služijo potrebam celotnega kampa. </w:t>
      </w:r>
    </w:p>
    <w:p w14:paraId="3F98E25E" w14:textId="77777777" w:rsidR="000755CE" w:rsidRPr="006A0487" w:rsidRDefault="000755CE" w:rsidP="000755CE">
      <w:pPr>
        <w:autoSpaceDE w:val="0"/>
        <w:autoSpaceDN w:val="0"/>
        <w:adjustRightInd w:val="0"/>
        <w:spacing w:after="0" w:line="240" w:lineRule="auto"/>
        <w:rPr>
          <w:spacing w:val="-1"/>
          <w:w w:val="95"/>
        </w:rPr>
      </w:pPr>
      <w:r w:rsidRPr="006A0487">
        <w:rPr>
          <w:spacing w:val="-1"/>
          <w:w w:val="95"/>
        </w:rPr>
        <w:t xml:space="preserve">Zunanje odprte površine kampa se tlakujejo v čim manjši možni meri. Vzpostavijo se povezovalne poti in funkcionalne utrjene površine. Površine so prometno mešane. </w:t>
      </w:r>
    </w:p>
    <w:p w14:paraId="5E730AED" w14:textId="77777777" w:rsidR="000755CE" w:rsidRPr="006A0487" w:rsidRDefault="000755CE" w:rsidP="000755CE">
      <w:pPr>
        <w:autoSpaceDE w:val="0"/>
        <w:autoSpaceDN w:val="0"/>
        <w:adjustRightInd w:val="0"/>
        <w:spacing w:after="0" w:line="240" w:lineRule="auto"/>
        <w:rPr>
          <w:spacing w:val="-1"/>
          <w:w w:val="95"/>
        </w:rPr>
      </w:pPr>
      <w:r w:rsidRPr="006A0487">
        <w:rPr>
          <w:spacing w:val="-1"/>
          <w:w w:val="95"/>
        </w:rPr>
        <w:t>V čim večji meri se ohrani obstoječo drevnino. Za novo zasaditev se uporabljajo avtohtone vrste rastlin. Če je možno, se ohrani obodni suhozid, ki se lahko rekonstruira v enaki izvedbi.</w:t>
      </w:r>
    </w:p>
    <w:p w14:paraId="1D373903" w14:textId="77777777" w:rsidR="00AC48CA" w:rsidRPr="006A0487" w:rsidRDefault="00AC48CA" w:rsidP="00AC48CA">
      <w:pPr>
        <w:spacing w:after="0"/>
        <w:jc w:val="both"/>
        <w:rPr>
          <w:spacing w:val="-1"/>
          <w:w w:val="95"/>
        </w:rPr>
      </w:pPr>
    </w:p>
    <w:p w14:paraId="6B6A5A90" w14:textId="77777777" w:rsidR="00AC48CA" w:rsidRPr="00720844" w:rsidRDefault="00AC48CA" w:rsidP="00AC48CA">
      <w:pPr>
        <w:spacing w:after="0" w:line="360" w:lineRule="auto"/>
        <w:jc w:val="both"/>
        <w:rPr>
          <w:b/>
        </w:rPr>
      </w:pPr>
      <w:r w:rsidRPr="00720844">
        <w:rPr>
          <w:b/>
        </w:rPr>
        <w:lastRenderedPageBreak/>
        <w:t>Zasnova prometnih površin</w:t>
      </w:r>
    </w:p>
    <w:p w14:paraId="22FE61F4" w14:textId="1C5DE0FB" w:rsidR="000755CE" w:rsidRPr="006A0487" w:rsidRDefault="000755CE" w:rsidP="000755CE">
      <w:pPr>
        <w:autoSpaceDE w:val="0"/>
        <w:autoSpaceDN w:val="0"/>
        <w:adjustRightInd w:val="0"/>
        <w:spacing w:after="0" w:line="240" w:lineRule="auto"/>
        <w:rPr>
          <w:spacing w:val="-1"/>
          <w:w w:val="95"/>
        </w:rPr>
      </w:pPr>
      <w:r w:rsidRPr="006A0487">
        <w:rPr>
          <w:spacing w:val="-1"/>
          <w:w w:val="95"/>
        </w:rPr>
        <w:t>Območje OPPN se prometno navezuje na obstoječo dostopno cesto preko cestnega priključka na severni strani območja OPPN. Dostopna cesta se rekonstruira tako, da omogoča dvosmeren promet in osni pritisk 10T. Parkirne površine za potrebe območja OPPN so urejene v nivoju terena, po celotni severni stranici območja OPPN. Površine so prometno mešane.</w:t>
      </w:r>
    </w:p>
    <w:p w14:paraId="405BBBFE" w14:textId="2D970EDE" w:rsidR="000755CE" w:rsidRPr="00116532" w:rsidRDefault="000755CE" w:rsidP="00116532">
      <w:pPr>
        <w:pStyle w:val="Naslov2"/>
        <w:rPr>
          <w:w w:val="95"/>
        </w:rPr>
      </w:pPr>
    </w:p>
    <w:p w14:paraId="17221911" w14:textId="5ADEA23E" w:rsidR="00832117" w:rsidRDefault="00116532" w:rsidP="00306BAF">
      <w:pPr>
        <w:pStyle w:val="Naslov2"/>
        <w:numPr>
          <w:ilvl w:val="1"/>
          <w:numId w:val="15"/>
        </w:numPr>
        <w:tabs>
          <w:tab w:val="left" w:pos="709"/>
        </w:tabs>
        <w:ind w:hanging="720"/>
      </w:pPr>
      <w:bookmarkStart w:id="15" w:name="_Toc134443322"/>
      <w:r>
        <w:t>POGOJI IN USMERITVE ZA PROJEKTIRANJE IN GRADNJO</w:t>
      </w:r>
      <w:bookmarkEnd w:id="15"/>
    </w:p>
    <w:p w14:paraId="2A031392" w14:textId="77777777" w:rsidR="007C686E" w:rsidRPr="007C686E" w:rsidRDefault="007C686E" w:rsidP="007C686E"/>
    <w:p w14:paraId="2556C9BA" w14:textId="1186659B" w:rsidR="007C686E" w:rsidRPr="00F8270B" w:rsidRDefault="00116532" w:rsidP="007C686E">
      <w:pPr>
        <w:pStyle w:val="Naslov3"/>
        <w:numPr>
          <w:ilvl w:val="2"/>
          <w:numId w:val="15"/>
        </w:numPr>
        <w:rPr>
          <w:rFonts w:asciiTheme="minorHAnsi" w:hAnsiTheme="minorHAnsi" w:cstheme="minorHAnsi"/>
          <w:b/>
          <w:bCs/>
          <w:i/>
          <w:iCs/>
          <w:color w:val="auto"/>
        </w:rPr>
      </w:pPr>
      <w:bookmarkStart w:id="16" w:name="_Toc134443323"/>
      <w:r w:rsidRPr="00116532">
        <w:rPr>
          <w:rFonts w:asciiTheme="minorHAnsi" w:hAnsiTheme="minorHAnsi" w:cstheme="minorHAnsi"/>
          <w:b/>
          <w:bCs/>
          <w:i/>
          <w:iCs/>
          <w:color w:val="auto"/>
        </w:rPr>
        <w:t>Prostorski izvedbeni pogoji gl</w:t>
      </w:r>
      <w:r>
        <w:rPr>
          <w:rFonts w:asciiTheme="minorHAnsi" w:hAnsiTheme="minorHAnsi" w:cstheme="minorHAnsi"/>
          <w:b/>
          <w:bCs/>
          <w:i/>
          <w:iCs/>
          <w:color w:val="auto"/>
        </w:rPr>
        <w:t>e</w:t>
      </w:r>
      <w:r w:rsidRPr="00116532">
        <w:rPr>
          <w:rFonts w:asciiTheme="minorHAnsi" w:hAnsiTheme="minorHAnsi" w:cstheme="minorHAnsi"/>
          <w:b/>
          <w:bCs/>
          <w:i/>
          <w:iCs/>
          <w:color w:val="auto"/>
        </w:rPr>
        <w:t>de dejavnosti, namembnosti in vrste dopustnih posegov v prostoru</w:t>
      </w:r>
      <w:bookmarkEnd w:id="16"/>
    </w:p>
    <w:p w14:paraId="3868B3D7" w14:textId="004317EB" w:rsidR="00116532" w:rsidRPr="00116532" w:rsidRDefault="00116532" w:rsidP="00116532">
      <w:pPr>
        <w:autoSpaceDE w:val="0"/>
        <w:autoSpaceDN w:val="0"/>
        <w:adjustRightInd w:val="0"/>
        <w:spacing w:after="0" w:line="240" w:lineRule="auto"/>
        <w:contextualSpacing/>
        <w:rPr>
          <w:spacing w:val="-1"/>
          <w:w w:val="95"/>
        </w:rPr>
      </w:pPr>
      <w:r w:rsidRPr="00116532">
        <w:rPr>
          <w:spacing w:val="-1"/>
          <w:w w:val="95"/>
        </w:rPr>
        <w:t>V območju OPPN so na gradbenih parcelah dopustni:</w:t>
      </w:r>
    </w:p>
    <w:p w14:paraId="23C8168D" w14:textId="77777777" w:rsidR="00116532" w:rsidRPr="00116532" w:rsidRDefault="00116532" w:rsidP="00116532">
      <w:pPr>
        <w:numPr>
          <w:ilvl w:val="0"/>
          <w:numId w:val="26"/>
        </w:numPr>
        <w:autoSpaceDE w:val="0"/>
        <w:autoSpaceDN w:val="0"/>
        <w:adjustRightInd w:val="0"/>
        <w:spacing w:after="0" w:line="240" w:lineRule="auto"/>
        <w:ind w:left="1134"/>
        <w:contextualSpacing/>
        <w:rPr>
          <w:spacing w:val="-1"/>
          <w:w w:val="95"/>
        </w:rPr>
      </w:pPr>
      <w:r w:rsidRPr="00116532">
        <w:rPr>
          <w:spacing w:val="-1"/>
          <w:w w:val="95"/>
        </w:rPr>
        <w:t>121 Gostinske stavbe,</w:t>
      </w:r>
    </w:p>
    <w:p w14:paraId="4E15D1B9" w14:textId="77777777" w:rsidR="00116532" w:rsidRPr="00116532" w:rsidRDefault="00116532" w:rsidP="00116532">
      <w:pPr>
        <w:numPr>
          <w:ilvl w:val="0"/>
          <w:numId w:val="26"/>
        </w:numPr>
        <w:autoSpaceDE w:val="0"/>
        <w:autoSpaceDN w:val="0"/>
        <w:adjustRightInd w:val="0"/>
        <w:spacing w:after="0" w:line="240" w:lineRule="auto"/>
        <w:ind w:left="1134"/>
        <w:contextualSpacing/>
        <w:rPr>
          <w:spacing w:val="-1"/>
          <w:w w:val="95"/>
        </w:rPr>
      </w:pPr>
      <w:r w:rsidRPr="00116532">
        <w:rPr>
          <w:spacing w:val="-1"/>
          <w:w w:val="95"/>
        </w:rPr>
        <w:t>1242 Garažne stavbe za potrebe cone,</w:t>
      </w:r>
    </w:p>
    <w:p w14:paraId="361B9062" w14:textId="77777777" w:rsidR="00116532" w:rsidRPr="00116532" w:rsidRDefault="00116532" w:rsidP="00116532">
      <w:pPr>
        <w:numPr>
          <w:ilvl w:val="0"/>
          <w:numId w:val="26"/>
        </w:numPr>
        <w:autoSpaceDE w:val="0"/>
        <w:autoSpaceDN w:val="0"/>
        <w:adjustRightInd w:val="0"/>
        <w:spacing w:after="0" w:line="240" w:lineRule="auto"/>
        <w:ind w:left="1134"/>
        <w:contextualSpacing/>
        <w:rPr>
          <w:spacing w:val="-1"/>
          <w:w w:val="95"/>
        </w:rPr>
      </w:pPr>
      <w:r w:rsidRPr="00116532">
        <w:rPr>
          <w:spacing w:val="-1"/>
          <w:w w:val="95"/>
        </w:rPr>
        <w:t>12610 Stavbe za kulturo in razvedrilo,</w:t>
      </w:r>
    </w:p>
    <w:p w14:paraId="5A7EC1D6" w14:textId="77777777" w:rsidR="00116532" w:rsidRPr="00116532" w:rsidRDefault="00116532" w:rsidP="00116532">
      <w:pPr>
        <w:numPr>
          <w:ilvl w:val="0"/>
          <w:numId w:val="26"/>
        </w:numPr>
        <w:autoSpaceDE w:val="0"/>
        <w:autoSpaceDN w:val="0"/>
        <w:adjustRightInd w:val="0"/>
        <w:spacing w:after="0" w:line="240" w:lineRule="auto"/>
        <w:ind w:left="1134"/>
        <w:contextualSpacing/>
        <w:rPr>
          <w:spacing w:val="-1"/>
          <w:w w:val="95"/>
        </w:rPr>
      </w:pPr>
      <w:r w:rsidRPr="00116532">
        <w:rPr>
          <w:spacing w:val="-1"/>
          <w:w w:val="95"/>
        </w:rPr>
        <w:t>12650 Športne dvorane,</w:t>
      </w:r>
    </w:p>
    <w:p w14:paraId="4BDF1E76" w14:textId="77777777" w:rsidR="00116532" w:rsidRPr="00116532" w:rsidRDefault="00116532" w:rsidP="00116532">
      <w:pPr>
        <w:numPr>
          <w:ilvl w:val="0"/>
          <w:numId w:val="26"/>
        </w:numPr>
        <w:autoSpaceDE w:val="0"/>
        <w:autoSpaceDN w:val="0"/>
        <w:adjustRightInd w:val="0"/>
        <w:spacing w:after="0" w:line="240" w:lineRule="auto"/>
        <w:ind w:left="1134"/>
        <w:contextualSpacing/>
        <w:rPr>
          <w:spacing w:val="-1"/>
          <w:w w:val="95"/>
        </w:rPr>
      </w:pPr>
      <w:r w:rsidRPr="00116532">
        <w:rPr>
          <w:spacing w:val="-1"/>
          <w:w w:val="95"/>
        </w:rPr>
        <w:t>2302 Energetski objekti – le fotovoltaični sistemi kot del strehe ali fasade obstoječih objektov,</w:t>
      </w:r>
    </w:p>
    <w:p w14:paraId="49A0680A" w14:textId="77777777" w:rsidR="00116532" w:rsidRPr="00116532" w:rsidRDefault="00116532" w:rsidP="00116532">
      <w:pPr>
        <w:numPr>
          <w:ilvl w:val="0"/>
          <w:numId w:val="26"/>
        </w:numPr>
        <w:autoSpaceDE w:val="0"/>
        <w:autoSpaceDN w:val="0"/>
        <w:adjustRightInd w:val="0"/>
        <w:spacing w:after="0" w:line="240" w:lineRule="auto"/>
        <w:ind w:left="1134"/>
        <w:contextualSpacing/>
        <w:rPr>
          <w:spacing w:val="-1"/>
          <w:w w:val="95"/>
        </w:rPr>
      </w:pPr>
      <w:r w:rsidRPr="00116532">
        <w:rPr>
          <w:spacing w:val="-1"/>
          <w:w w:val="95"/>
        </w:rPr>
        <w:t>241 Objekti za šport, rekreacijo in prosti čas.</w:t>
      </w:r>
    </w:p>
    <w:p w14:paraId="29C412F0" w14:textId="77777777" w:rsidR="00116532" w:rsidRPr="00116532" w:rsidRDefault="00116532" w:rsidP="00116532">
      <w:pPr>
        <w:autoSpaceDE w:val="0"/>
        <w:autoSpaceDN w:val="0"/>
        <w:adjustRightInd w:val="0"/>
        <w:spacing w:after="0" w:line="240" w:lineRule="auto"/>
        <w:rPr>
          <w:spacing w:val="-1"/>
          <w:w w:val="95"/>
        </w:rPr>
      </w:pPr>
    </w:p>
    <w:p w14:paraId="621749B7" w14:textId="77777777" w:rsidR="00116532" w:rsidRPr="00116532" w:rsidRDefault="00116532" w:rsidP="00116532">
      <w:pPr>
        <w:autoSpaceDE w:val="0"/>
        <w:autoSpaceDN w:val="0"/>
        <w:adjustRightInd w:val="0"/>
        <w:spacing w:after="0" w:line="240" w:lineRule="auto"/>
        <w:contextualSpacing/>
        <w:rPr>
          <w:spacing w:val="-1"/>
          <w:w w:val="95"/>
        </w:rPr>
      </w:pPr>
      <w:r w:rsidRPr="00116532">
        <w:rPr>
          <w:spacing w:val="-1"/>
          <w:w w:val="95"/>
        </w:rPr>
        <w:t>Dopustna je gradnja drugih objektov, ki jih v območju dovoljujeta veljavni OPN MONG in PIP.</w:t>
      </w:r>
    </w:p>
    <w:p w14:paraId="240EA3A1" w14:textId="77777777" w:rsidR="00116532" w:rsidRPr="00116532" w:rsidRDefault="00116532" w:rsidP="00116532">
      <w:pPr>
        <w:autoSpaceDE w:val="0"/>
        <w:autoSpaceDN w:val="0"/>
        <w:adjustRightInd w:val="0"/>
        <w:spacing w:after="0" w:line="240" w:lineRule="auto"/>
        <w:contextualSpacing/>
        <w:rPr>
          <w:spacing w:val="-1"/>
          <w:w w:val="95"/>
        </w:rPr>
      </w:pPr>
      <w:r w:rsidRPr="00116532">
        <w:rPr>
          <w:spacing w:val="-1"/>
          <w:w w:val="95"/>
        </w:rPr>
        <w:t>V območju OPPN je dopustna tudi gradnja drugih objektov, ki dopolnjujejo osnovno dejavnost.</w:t>
      </w:r>
    </w:p>
    <w:p w14:paraId="2C431A2D" w14:textId="5C3F4938" w:rsidR="00116532" w:rsidRPr="00116532" w:rsidRDefault="00116532" w:rsidP="00116532">
      <w:pPr>
        <w:autoSpaceDE w:val="0"/>
        <w:autoSpaceDN w:val="0"/>
        <w:adjustRightInd w:val="0"/>
        <w:spacing w:after="0" w:line="240" w:lineRule="auto"/>
        <w:contextualSpacing/>
        <w:rPr>
          <w:spacing w:val="-1"/>
          <w:w w:val="95"/>
        </w:rPr>
      </w:pPr>
      <w:r w:rsidRPr="00116532">
        <w:rPr>
          <w:spacing w:val="-1"/>
          <w:w w:val="95"/>
        </w:rPr>
        <w:t xml:space="preserve">Na gradbenih parcelah je kot dopolnitev glavnega objekta dovoljena tudi gradnja pripadajočih pomožnih objektov, ki spadajo med enostavne ali nezahtevne objekte, kot jih določa </w:t>
      </w:r>
      <w:r w:rsidR="00A37993">
        <w:rPr>
          <w:spacing w:val="-1"/>
          <w:w w:val="95"/>
        </w:rPr>
        <w:t>OPN MONG</w:t>
      </w:r>
      <w:r w:rsidRPr="00116532">
        <w:rPr>
          <w:spacing w:val="-1"/>
          <w:w w:val="95"/>
        </w:rPr>
        <w:t>.</w:t>
      </w:r>
    </w:p>
    <w:p w14:paraId="254FFF19" w14:textId="77777777" w:rsidR="00116532" w:rsidRPr="00116532" w:rsidRDefault="00116532" w:rsidP="00116532">
      <w:pPr>
        <w:autoSpaceDE w:val="0"/>
        <w:autoSpaceDN w:val="0"/>
        <w:adjustRightInd w:val="0"/>
        <w:spacing w:after="0" w:line="240" w:lineRule="auto"/>
        <w:rPr>
          <w:spacing w:val="-1"/>
          <w:w w:val="95"/>
        </w:rPr>
      </w:pPr>
    </w:p>
    <w:p w14:paraId="024CC4BF" w14:textId="6F595904" w:rsidR="00116532" w:rsidRPr="00116532" w:rsidRDefault="00116532" w:rsidP="00116532">
      <w:pPr>
        <w:autoSpaceDE w:val="0"/>
        <w:autoSpaceDN w:val="0"/>
        <w:adjustRightInd w:val="0"/>
        <w:spacing w:after="0" w:line="240" w:lineRule="auto"/>
        <w:contextualSpacing/>
        <w:rPr>
          <w:spacing w:val="-1"/>
          <w:w w:val="95"/>
        </w:rPr>
      </w:pPr>
      <w:r w:rsidRPr="00116532">
        <w:rPr>
          <w:spacing w:val="-1"/>
          <w:w w:val="95"/>
        </w:rPr>
        <w:t>Na celotnem območju OPPN so dopustni komunalni objekti, vodi in naprave za:</w:t>
      </w:r>
      <w:r w:rsidRPr="00116532">
        <w:rPr>
          <w:spacing w:val="-1"/>
          <w:w w:val="95"/>
        </w:rPr>
        <w:br/>
        <w:t>1. komunalni objekti, vodi in naprave za:</w:t>
      </w:r>
      <w:r w:rsidRPr="00116532">
        <w:rPr>
          <w:spacing w:val="-1"/>
          <w:w w:val="95"/>
        </w:rPr>
        <w:br/>
        <w:t>− oskrbo s pitno in požarno vodo,</w:t>
      </w:r>
      <w:r w:rsidRPr="00116532">
        <w:rPr>
          <w:spacing w:val="-1"/>
          <w:w w:val="95"/>
        </w:rPr>
        <w:br/>
        <w:t>− odvajanje in čiščenje komunalne in padavinske odpadne vode,</w:t>
      </w:r>
      <w:r w:rsidRPr="00116532">
        <w:rPr>
          <w:spacing w:val="-1"/>
          <w:w w:val="95"/>
        </w:rPr>
        <w:br/>
        <w:t>− distribucijo električne energije napetostnega nivoja do vključno 20 kV,</w:t>
      </w:r>
      <w:r w:rsidRPr="00116532">
        <w:rPr>
          <w:spacing w:val="-1"/>
          <w:w w:val="95"/>
        </w:rPr>
        <w:br/>
        <w:t>− zagotavljanje elektronskih komunikacij,</w:t>
      </w:r>
      <w:r w:rsidRPr="00116532">
        <w:rPr>
          <w:spacing w:val="-1"/>
          <w:w w:val="95"/>
        </w:rPr>
        <w:br/>
        <w:t>− ter objekti, vodi in naprave okoljske, energetske in elektronsko komunikacijske infrastrukture,</w:t>
      </w:r>
    </w:p>
    <w:p w14:paraId="56249087" w14:textId="3E12FB81" w:rsidR="00116532" w:rsidRPr="00116532" w:rsidRDefault="00116532" w:rsidP="00116532">
      <w:pPr>
        <w:autoSpaceDE w:val="0"/>
        <w:autoSpaceDN w:val="0"/>
        <w:adjustRightInd w:val="0"/>
        <w:spacing w:after="0" w:line="240" w:lineRule="auto"/>
        <w:contextualSpacing/>
        <w:rPr>
          <w:spacing w:val="-1"/>
          <w:w w:val="95"/>
        </w:rPr>
      </w:pPr>
      <w:r>
        <w:rPr>
          <w:spacing w:val="-1"/>
          <w:w w:val="95"/>
        </w:rPr>
        <w:t xml:space="preserve">- </w:t>
      </w:r>
      <w:r w:rsidRPr="00116532">
        <w:rPr>
          <w:spacing w:val="-1"/>
          <w:w w:val="95"/>
        </w:rPr>
        <w:t>peš poti in dostopne ceste do objektov.</w:t>
      </w:r>
    </w:p>
    <w:p w14:paraId="2CB277F6" w14:textId="55B0EBC3" w:rsidR="00116532" w:rsidRPr="00116532" w:rsidRDefault="00116532" w:rsidP="00116532">
      <w:pPr>
        <w:rPr>
          <w:spacing w:val="-1"/>
          <w:w w:val="95"/>
        </w:rPr>
      </w:pPr>
    </w:p>
    <w:p w14:paraId="4681E746" w14:textId="3014E57E" w:rsidR="00F8270B" w:rsidRPr="00F8270B" w:rsidRDefault="00F404E2" w:rsidP="00F8270B">
      <w:pPr>
        <w:pStyle w:val="Naslov3"/>
        <w:numPr>
          <w:ilvl w:val="2"/>
          <w:numId w:val="15"/>
        </w:numPr>
        <w:rPr>
          <w:rFonts w:asciiTheme="minorHAnsi" w:hAnsiTheme="minorHAnsi" w:cstheme="minorHAnsi"/>
          <w:b/>
          <w:bCs/>
          <w:i/>
          <w:iCs/>
          <w:color w:val="auto"/>
        </w:rPr>
      </w:pPr>
      <w:bookmarkStart w:id="17" w:name="_Toc134443324"/>
      <w:r w:rsidRPr="00F404E2">
        <w:rPr>
          <w:rFonts w:asciiTheme="minorHAnsi" w:hAnsiTheme="minorHAnsi" w:cstheme="minorHAnsi"/>
          <w:b/>
          <w:bCs/>
          <w:i/>
          <w:iCs/>
          <w:color w:val="auto"/>
        </w:rPr>
        <w:t>Prostorski izvedbeni pogoji glede lege, velikosti in oblikovanja stavb in objektov</w:t>
      </w:r>
      <w:bookmarkEnd w:id="17"/>
    </w:p>
    <w:p w14:paraId="44839B3B" w14:textId="77777777" w:rsidR="00793DF7" w:rsidRDefault="00F404E2" w:rsidP="00793DF7">
      <w:pPr>
        <w:spacing w:after="160" w:line="259" w:lineRule="auto"/>
        <w:rPr>
          <w:spacing w:val="-1"/>
          <w:w w:val="95"/>
        </w:rPr>
      </w:pPr>
      <w:r w:rsidRPr="00F404E2">
        <w:rPr>
          <w:spacing w:val="-1"/>
          <w:w w:val="95"/>
        </w:rPr>
        <w:t>Območje OPPN se mora oblikovno urejati celostno. Vse stavbe ter enostavni in nezahtevni objekti morajo biti skladno oblikovani. Usklajen mora biti princip oblikovanja, izbor materialov in barv.</w:t>
      </w:r>
    </w:p>
    <w:p w14:paraId="0421CE43" w14:textId="07E7024D" w:rsidR="00F404E2" w:rsidRPr="00F404E2" w:rsidRDefault="00F404E2" w:rsidP="00F404E2">
      <w:pPr>
        <w:autoSpaceDE w:val="0"/>
        <w:autoSpaceDN w:val="0"/>
        <w:adjustRightInd w:val="0"/>
        <w:spacing w:after="0" w:line="240" w:lineRule="auto"/>
        <w:contextualSpacing/>
        <w:rPr>
          <w:spacing w:val="-1"/>
          <w:w w:val="95"/>
        </w:rPr>
      </w:pPr>
      <w:r w:rsidRPr="00F404E2">
        <w:rPr>
          <w:spacing w:val="-1"/>
          <w:w w:val="95"/>
        </w:rPr>
        <w:t xml:space="preserve">Fasade stavb morajo biti iz kakovostnih, naravnih in trajnih materialov. Na fasadah objektov je dopustna uporaba svetlih neizstopajočih barv v zemeljskih odtenkih, žive ali fluorescentne barve niso dopustne. Oblikovanje fasad naj upošteva kompozicijsko skladnost polnih in praznih površin. </w:t>
      </w:r>
    </w:p>
    <w:p w14:paraId="32795B25" w14:textId="77777777" w:rsidR="00793DF7" w:rsidRDefault="00F404E2" w:rsidP="00793DF7">
      <w:pPr>
        <w:spacing w:after="160" w:line="259" w:lineRule="auto"/>
        <w:rPr>
          <w:spacing w:val="-1"/>
          <w:w w:val="95"/>
        </w:rPr>
      </w:pPr>
      <w:r w:rsidRPr="00F404E2">
        <w:rPr>
          <w:spacing w:val="-1"/>
          <w:w w:val="95"/>
        </w:rPr>
        <w:t>Ohranjajo naj se kvalitetne prvine krajine v merilih, oblikah, naklonih in kritini streh. Izvedba ravne strehe je dovoljena.</w:t>
      </w:r>
    </w:p>
    <w:p w14:paraId="7C9D533F" w14:textId="74AA5D33" w:rsidR="00793DF7" w:rsidRDefault="00F404E2" w:rsidP="00793DF7">
      <w:pPr>
        <w:autoSpaceDE w:val="0"/>
        <w:autoSpaceDN w:val="0"/>
        <w:adjustRightInd w:val="0"/>
        <w:spacing w:after="0" w:line="240" w:lineRule="auto"/>
        <w:contextualSpacing/>
        <w:rPr>
          <w:spacing w:val="-1"/>
          <w:w w:val="95"/>
        </w:rPr>
      </w:pPr>
      <w:r w:rsidRPr="00F404E2">
        <w:rPr>
          <w:spacing w:val="-1"/>
          <w:w w:val="95"/>
        </w:rPr>
        <w:t>Na strehah je dopustna namestitev tehničnih naprav, zunanjih klimatskih naprav ter sončnega zbiralnika ali sončnih celic, ki morajo biti nameščene tako, da so čim manj vidne in oblikovno zastrte.</w:t>
      </w:r>
    </w:p>
    <w:p w14:paraId="46FBA3E2" w14:textId="3A8F8EF3" w:rsidR="00F404E2" w:rsidRPr="00F404E2" w:rsidRDefault="00F404E2" w:rsidP="00F404E2">
      <w:pPr>
        <w:autoSpaceDE w:val="0"/>
        <w:autoSpaceDN w:val="0"/>
        <w:adjustRightInd w:val="0"/>
        <w:spacing w:after="0" w:line="240" w:lineRule="auto"/>
        <w:contextualSpacing/>
        <w:rPr>
          <w:spacing w:val="-1"/>
          <w:w w:val="95"/>
        </w:rPr>
      </w:pPr>
      <w:r w:rsidRPr="00F404E2">
        <w:rPr>
          <w:spacing w:val="-1"/>
          <w:w w:val="95"/>
        </w:rPr>
        <w:t>Klimatskih naprav ni dovoljeno postavljati na fasadah objektov, razen kot oblikovni sestavni del fasade ob novogradnji. Klimatske naprave ne smejo povzročati motečih vplivov (hrup, vroči zrak, odtok vode) na prostore, v katerih se zadržujejo ljudje.</w:t>
      </w:r>
    </w:p>
    <w:p w14:paraId="09293355" w14:textId="4AE08FAF" w:rsidR="00A473BD" w:rsidRDefault="00F404E2" w:rsidP="00A473BD">
      <w:pPr>
        <w:spacing w:after="160" w:line="259" w:lineRule="auto"/>
        <w:rPr>
          <w:spacing w:val="-1"/>
          <w:w w:val="95"/>
        </w:rPr>
      </w:pPr>
      <w:r w:rsidRPr="00F404E2">
        <w:rPr>
          <w:spacing w:val="-1"/>
          <w:w w:val="95"/>
        </w:rPr>
        <w:t xml:space="preserve">Enostavni in nezahtevni objekti morajo biti prostorsko in oblikovno vpeti v zasnovo objektov in zunanjih površin. </w:t>
      </w:r>
      <w:r w:rsidR="00A37993" w:rsidRPr="00A37993">
        <w:rPr>
          <w:spacing w:val="-1"/>
          <w:w w:val="95"/>
        </w:rPr>
        <w:t>Obodne ograje naj bodo transparentne</w:t>
      </w:r>
      <w:r w:rsidRPr="00F404E2">
        <w:rPr>
          <w:spacing w:val="-1"/>
          <w:w w:val="95"/>
        </w:rPr>
        <w:t>.</w:t>
      </w:r>
    </w:p>
    <w:p w14:paraId="72ECB19E" w14:textId="0CA2EA05" w:rsidR="00621866" w:rsidRDefault="00F404E2" w:rsidP="00A473BD">
      <w:pPr>
        <w:autoSpaceDE w:val="0"/>
        <w:autoSpaceDN w:val="0"/>
        <w:adjustRightInd w:val="0"/>
        <w:spacing w:after="0" w:line="240" w:lineRule="auto"/>
        <w:contextualSpacing/>
        <w:rPr>
          <w:spacing w:val="-1"/>
          <w:w w:val="95"/>
        </w:rPr>
      </w:pPr>
      <w:r w:rsidRPr="00F404E2">
        <w:rPr>
          <w:spacing w:val="-1"/>
          <w:w w:val="95"/>
        </w:rPr>
        <w:lastRenderedPageBreak/>
        <w:t>Objekte za oglaševanje za lastne potrebe je dopustno postaviti le na stavbah in na k stavbam pripadajočih gradbenih parcelah, v katerih se opravlja oglaševana dejavnost. Oblikovno naj se objekti za oglaševanje prilagajajo zasnovi območja in značaju stavbe. Z napisi in s svetlobnimi napisi je dopustno z znakom – simbolom oglaševati ime oziroma naziv podjetja in njen logotip. Osvetlitev svetlobnih napisov mora biti skladna s predpisi o mejnih vrednostih svetlobnega onesnaževanja okolja. Objekti za oglaševanje za lastne potrebe ne smejo segati izven območja OPPN in v preglednostno polje ceste.</w:t>
      </w:r>
    </w:p>
    <w:p w14:paraId="5845D02B" w14:textId="7D66E4A5" w:rsidR="00F404E2" w:rsidRPr="00F404E2" w:rsidRDefault="00F404E2" w:rsidP="00F404E2">
      <w:pPr>
        <w:autoSpaceDE w:val="0"/>
        <w:autoSpaceDN w:val="0"/>
        <w:adjustRightInd w:val="0"/>
        <w:spacing w:after="0" w:line="240" w:lineRule="auto"/>
        <w:contextualSpacing/>
        <w:rPr>
          <w:spacing w:val="-1"/>
          <w:w w:val="95"/>
        </w:rPr>
      </w:pPr>
      <w:r w:rsidRPr="00F404E2">
        <w:rPr>
          <w:spacing w:val="-1"/>
          <w:w w:val="95"/>
        </w:rPr>
        <w:t>Tlorisni gabariti objektov so na območju OPPN določeni z največjimi dopustnimi dimenzijami, znotraj katerih so posegi dopustni. Tlorisne dimenzije stavb nad terenom obsegajo vse dele stavbe nad terenom, vključno z ložami, brez balkonov, napuščev in konzolnih nadstreškov. Širina se meri v smeri sever-jug, dolžina pa v smeri vzhod-zahod.</w:t>
      </w:r>
    </w:p>
    <w:p w14:paraId="7CB95ABF" w14:textId="77777777" w:rsidR="00621866" w:rsidRDefault="00F404E2" w:rsidP="00621866">
      <w:pPr>
        <w:spacing w:after="160" w:line="259" w:lineRule="auto"/>
        <w:rPr>
          <w:spacing w:val="-1"/>
          <w:w w:val="95"/>
        </w:rPr>
      </w:pPr>
      <w:r w:rsidRPr="00F404E2">
        <w:rPr>
          <w:spacing w:val="-1"/>
          <w:w w:val="95"/>
        </w:rPr>
        <w:t>Maksimalne tlorisne dimenzije objektov nad terenom v območju OPPN so določene na podlagi faktorja gradbene prostornine (FP), faktorja izrabe parcele (FI), faktorja zelenih površin (Z) in faktorja zazidanosti (FZ), kot jih določa veljavni OPN</w:t>
      </w:r>
      <w:r w:rsidR="00621866">
        <w:rPr>
          <w:spacing w:val="-1"/>
          <w:w w:val="95"/>
        </w:rPr>
        <w:t>.</w:t>
      </w:r>
    </w:p>
    <w:p w14:paraId="66B1940A" w14:textId="6DDB3F9B" w:rsidR="00F47780" w:rsidRPr="00B81D1E" w:rsidRDefault="00F47780" w:rsidP="00F47780">
      <w:pPr>
        <w:autoSpaceDE w:val="0"/>
        <w:autoSpaceDN w:val="0"/>
        <w:adjustRightInd w:val="0"/>
        <w:spacing w:after="0" w:line="240" w:lineRule="auto"/>
        <w:rPr>
          <w:spacing w:val="-1"/>
          <w:w w:val="95"/>
        </w:rPr>
      </w:pPr>
      <w:r w:rsidRPr="00B81D1E">
        <w:rPr>
          <w:spacing w:val="-1"/>
          <w:w w:val="95"/>
        </w:rPr>
        <w:t>Etažnost stavb je:</w:t>
      </w:r>
    </w:p>
    <w:p w14:paraId="4589348D" w14:textId="61BA9685" w:rsidR="00F47780" w:rsidRPr="00B81D1E" w:rsidRDefault="00F47780" w:rsidP="00B81D1E">
      <w:pPr>
        <w:autoSpaceDE w:val="0"/>
        <w:autoSpaceDN w:val="0"/>
        <w:adjustRightInd w:val="0"/>
        <w:spacing w:after="0" w:line="240" w:lineRule="auto"/>
        <w:contextualSpacing/>
        <w:rPr>
          <w:spacing w:val="-1"/>
          <w:w w:val="95"/>
        </w:rPr>
      </w:pPr>
      <w:r w:rsidRPr="00B81D1E">
        <w:rPr>
          <w:spacing w:val="-1"/>
          <w:w w:val="95"/>
        </w:rPr>
        <w:t xml:space="preserve">Osrednji objekt: P+2 </w:t>
      </w:r>
    </w:p>
    <w:p w14:paraId="3C7CADC3" w14:textId="77777777" w:rsidR="00B81D1E" w:rsidRPr="00B81D1E" w:rsidRDefault="00F47780" w:rsidP="00B81D1E">
      <w:pPr>
        <w:autoSpaceDE w:val="0"/>
        <w:autoSpaceDN w:val="0"/>
        <w:adjustRightInd w:val="0"/>
        <w:spacing w:after="0" w:line="240" w:lineRule="auto"/>
        <w:contextualSpacing/>
        <w:rPr>
          <w:spacing w:val="-1"/>
          <w:w w:val="95"/>
        </w:rPr>
      </w:pPr>
      <w:r w:rsidRPr="00B81D1E">
        <w:rPr>
          <w:spacing w:val="-1"/>
          <w:w w:val="95"/>
        </w:rPr>
        <w:t>Večja počitniška hiša: P+1</w:t>
      </w:r>
    </w:p>
    <w:p w14:paraId="55174FF7" w14:textId="77777777" w:rsidR="00B81D1E" w:rsidRPr="00B81D1E" w:rsidRDefault="00F47780" w:rsidP="00B81D1E">
      <w:pPr>
        <w:autoSpaceDE w:val="0"/>
        <w:autoSpaceDN w:val="0"/>
        <w:adjustRightInd w:val="0"/>
        <w:spacing w:after="0" w:line="240" w:lineRule="auto"/>
        <w:contextualSpacing/>
        <w:rPr>
          <w:spacing w:val="-1"/>
          <w:w w:val="95"/>
        </w:rPr>
      </w:pPr>
      <w:r w:rsidRPr="00B81D1E">
        <w:rPr>
          <w:spacing w:val="-1"/>
          <w:w w:val="95"/>
        </w:rPr>
        <w:t>Počitniške/glamping hiške: P+1</w:t>
      </w:r>
    </w:p>
    <w:p w14:paraId="3A6A70CA" w14:textId="77777777" w:rsidR="00B81D1E" w:rsidRPr="00B81D1E" w:rsidRDefault="00F47780" w:rsidP="00B81D1E">
      <w:pPr>
        <w:autoSpaceDE w:val="0"/>
        <w:autoSpaceDN w:val="0"/>
        <w:adjustRightInd w:val="0"/>
        <w:spacing w:after="0" w:line="240" w:lineRule="auto"/>
        <w:contextualSpacing/>
        <w:rPr>
          <w:spacing w:val="-1"/>
          <w:w w:val="95"/>
        </w:rPr>
      </w:pPr>
      <w:r w:rsidRPr="00B81D1E">
        <w:rPr>
          <w:spacing w:val="-1"/>
          <w:w w:val="95"/>
        </w:rPr>
        <w:t>Servisni objekti: P</w:t>
      </w:r>
    </w:p>
    <w:p w14:paraId="2EFD68A3" w14:textId="3695841A" w:rsidR="00F47780" w:rsidRDefault="00F47780" w:rsidP="00621866">
      <w:pPr>
        <w:spacing w:after="160" w:line="259" w:lineRule="auto"/>
        <w:rPr>
          <w:spacing w:val="-1"/>
          <w:w w:val="95"/>
        </w:rPr>
      </w:pPr>
      <w:r w:rsidRPr="00B81D1E">
        <w:rPr>
          <w:spacing w:val="-1"/>
          <w:w w:val="95"/>
        </w:rPr>
        <w:t>Sanitarni objekti: P+1</w:t>
      </w:r>
    </w:p>
    <w:p w14:paraId="17078FA5" w14:textId="77777777" w:rsidR="00621866" w:rsidRDefault="00F404E2" w:rsidP="00621866">
      <w:pPr>
        <w:spacing w:after="160" w:line="259" w:lineRule="auto"/>
        <w:rPr>
          <w:spacing w:val="-1"/>
          <w:w w:val="95"/>
        </w:rPr>
      </w:pPr>
      <w:r w:rsidRPr="00F404E2">
        <w:rPr>
          <w:spacing w:val="-1"/>
          <w:w w:val="95"/>
        </w:rPr>
        <w:t>Situacija in velikost tehnoloških objektov in naprav k pripadajočim objektom ter objekti gospodarske infrastrukture za delovanje objektov so podane kot usmeritev.</w:t>
      </w:r>
    </w:p>
    <w:p w14:paraId="4388F350" w14:textId="5D5FBA82" w:rsidR="00F47780" w:rsidRPr="00F47780" w:rsidRDefault="00F47780" w:rsidP="00621866">
      <w:pPr>
        <w:autoSpaceDE w:val="0"/>
        <w:autoSpaceDN w:val="0"/>
        <w:adjustRightInd w:val="0"/>
        <w:spacing w:after="0" w:line="240" w:lineRule="auto"/>
        <w:rPr>
          <w:rFonts w:asciiTheme="majorHAnsi" w:hAnsiTheme="majorHAnsi" w:cstheme="majorHAnsi"/>
        </w:rPr>
      </w:pPr>
      <w:r w:rsidRPr="00B81D1E">
        <w:rPr>
          <w:spacing w:val="-1"/>
          <w:w w:val="95"/>
        </w:rPr>
        <w:t xml:space="preserve">Največja dopustna višina za enostavne </w:t>
      </w:r>
      <w:r w:rsidR="00257611">
        <w:rPr>
          <w:spacing w:val="-1"/>
          <w:w w:val="95"/>
        </w:rPr>
        <w:t xml:space="preserve">in nezahtevne </w:t>
      </w:r>
      <w:r w:rsidRPr="00B81D1E">
        <w:rPr>
          <w:spacing w:val="-1"/>
          <w:w w:val="95"/>
        </w:rPr>
        <w:t xml:space="preserve">objekte je </w:t>
      </w:r>
      <w:r w:rsidR="00257611">
        <w:rPr>
          <w:spacing w:val="-1"/>
          <w:w w:val="95"/>
        </w:rPr>
        <w:t>taka, kot jo določa veljavni OPN</w:t>
      </w:r>
      <w:r w:rsidRPr="00B81D1E">
        <w:rPr>
          <w:spacing w:val="-1"/>
          <w:w w:val="95"/>
        </w:rPr>
        <w:t>.</w:t>
      </w:r>
    </w:p>
    <w:p w14:paraId="3E609876" w14:textId="4AA3FBA6" w:rsidR="00F404E2" w:rsidRDefault="00F404E2" w:rsidP="00F404E2">
      <w:pPr>
        <w:autoSpaceDE w:val="0"/>
        <w:autoSpaceDN w:val="0"/>
        <w:adjustRightInd w:val="0"/>
        <w:spacing w:after="0" w:line="240" w:lineRule="auto"/>
        <w:contextualSpacing/>
        <w:rPr>
          <w:spacing w:val="-1"/>
          <w:w w:val="95"/>
        </w:rPr>
      </w:pPr>
    </w:p>
    <w:p w14:paraId="1598B6F5" w14:textId="78EDC110" w:rsidR="00A473BD" w:rsidRPr="00A473BD" w:rsidRDefault="00F47780" w:rsidP="00A473BD">
      <w:pPr>
        <w:pStyle w:val="Naslov3"/>
        <w:numPr>
          <w:ilvl w:val="2"/>
          <w:numId w:val="15"/>
        </w:numPr>
        <w:rPr>
          <w:rFonts w:asciiTheme="minorHAnsi" w:hAnsiTheme="minorHAnsi" w:cstheme="minorHAnsi"/>
          <w:b/>
          <w:bCs/>
          <w:i/>
          <w:iCs/>
          <w:color w:val="auto"/>
        </w:rPr>
      </w:pPr>
      <w:bookmarkStart w:id="18" w:name="_Toc134443325"/>
      <w:r w:rsidRPr="00F47780">
        <w:rPr>
          <w:rFonts w:asciiTheme="minorHAnsi" w:hAnsiTheme="minorHAnsi" w:cstheme="minorHAnsi"/>
          <w:b/>
          <w:bCs/>
          <w:i/>
          <w:iCs/>
          <w:color w:val="auto"/>
        </w:rPr>
        <w:t>P</w:t>
      </w:r>
      <w:r>
        <w:rPr>
          <w:rFonts w:asciiTheme="minorHAnsi" w:hAnsiTheme="minorHAnsi" w:cstheme="minorHAnsi"/>
          <w:b/>
          <w:bCs/>
          <w:i/>
          <w:iCs/>
          <w:color w:val="auto"/>
        </w:rPr>
        <w:t>rostorski izvedbeni pogoji in merila za parcelacijo</w:t>
      </w:r>
      <w:bookmarkEnd w:id="18"/>
    </w:p>
    <w:p w14:paraId="171B3708" w14:textId="033D397C" w:rsidR="00B81D1E" w:rsidRPr="00B81D1E" w:rsidRDefault="00B81D1E" w:rsidP="00B81D1E">
      <w:pPr>
        <w:rPr>
          <w:spacing w:val="-1"/>
          <w:w w:val="95"/>
        </w:rPr>
      </w:pPr>
      <w:r w:rsidRPr="00B81D1E">
        <w:rPr>
          <w:spacing w:val="-1"/>
          <w:w w:val="95"/>
        </w:rPr>
        <w:t xml:space="preserve">Območje OPPN je razdeljeno na naslednje parcele, namenjene gradnji: </w:t>
      </w:r>
      <w:r w:rsidRPr="00B81D1E">
        <w:rPr>
          <w:spacing w:val="-1"/>
          <w:w w:val="95"/>
        </w:rPr>
        <w:br/>
        <w:t>Parcele št. 163/6, 163/7, 163/8, vse v katastrski občini 2300 Trnovo.</w:t>
      </w:r>
    </w:p>
    <w:p w14:paraId="666F708F" w14:textId="77777777" w:rsidR="00A473BD" w:rsidRDefault="00B81D1E" w:rsidP="00A473BD">
      <w:pPr>
        <w:rPr>
          <w:spacing w:val="-1"/>
          <w:w w:val="95"/>
        </w:rPr>
      </w:pPr>
      <w:r w:rsidRPr="00B81D1E">
        <w:rPr>
          <w:spacing w:val="-1"/>
          <w:w w:val="95"/>
        </w:rPr>
        <w:t>Dopustna je sprememba parcelacije glede na etapnost izvedbe.</w:t>
      </w:r>
    </w:p>
    <w:p w14:paraId="55991587" w14:textId="77777777" w:rsidR="00A473BD" w:rsidRDefault="00A473BD" w:rsidP="00A473BD">
      <w:pPr>
        <w:rPr>
          <w:spacing w:val="-1"/>
          <w:w w:val="95"/>
        </w:rPr>
      </w:pPr>
    </w:p>
    <w:p w14:paraId="6DEB005C" w14:textId="113038EF" w:rsidR="00AC48CA" w:rsidRDefault="00806563" w:rsidP="00A473BD">
      <w:pPr>
        <w:pStyle w:val="Naslov1"/>
      </w:pPr>
      <w:bookmarkStart w:id="19" w:name="_Toc134443326"/>
      <w:r>
        <w:t xml:space="preserve">2. </w:t>
      </w:r>
      <w:r w:rsidR="00A473BD" w:rsidRPr="00A473BD">
        <w:t>ZASNOVA PROJEKTNIH REŠITEV IN POGOJEV GLEDE GRADNJE IN PRIKLJUČEVANJA OBJEKTOV NA GOSPODARSKO JAVNO INFRASTRUKTURO IN GRAJENO JAVNO DOBRO</w:t>
      </w:r>
      <w:bookmarkEnd w:id="19"/>
    </w:p>
    <w:p w14:paraId="7EAEA44B" w14:textId="1CB22B3C" w:rsidR="00806563" w:rsidRPr="00306BAF" w:rsidRDefault="00806563" w:rsidP="00306BAF">
      <w:pPr>
        <w:pStyle w:val="Naslov2"/>
        <w:numPr>
          <w:ilvl w:val="1"/>
          <w:numId w:val="31"/>
        </w:numPr>
        <w:ind w:left="-426" w:firstLine="414"/>
        <w:rPr>
          <w:w w:val="95"/>
        </w:rPr>
      </w:pPr>
      <w:bookmarkStart w:id="20" w:name="_Toc134443327"/>
      <w:r w:rsidRPr="00306BAF">
        <w:rPr>
          <w:w w:val="95"/>
        </w:rPr>
        <w:t>SKUPNE DOLOČBE</w:t>
      </w:r>
      <w:bookmarkEnd w:id="20"/>
    </w:p>
    <w:p w14:paraId="1841AA6C" w14:textId="77777777" w:rsidR="00806563" w:rsidRPr="00806563" w:rsidRDefault="00806563" w:rsidP="00806563">
      <w:pPr>
        <w:rPr>
          <w:spacing w:val="-1"/>
          <w:w w:val="95"/>
        </w:rPr>
      </w:pPr>
      <w:r w:rsidRPr="00806563">
        <w:rPr>
          <w:spacing w:val="-1"/>
          <w:w w:val="95"/>
        </w:rPr>
        <w:t>Na območju OPPN so dopustne odstranitve, rekonstrukcije in vzdrževanje GJI in grajenega javnega dobra ter gradnja novih, pri čemer se upošteva funkcionalno zasnovo območja OPPN, predvidenih objektov v območju ter možnost njihovega razvoja.</w:t>
      </w:r>
    </w:p>
    <w:p w14:paraId="66361E2E" w14:textId="77777777" w:rsidR="00806563" w:rsidRPr="00806563" w:rsidRDefault="00806563" w:rsidP="00F529B8">
      <w:pPr>
        <w:pStyle w:val="Telobesedila"/>
        <w:spacing w:before="0" w:after="0" w:line="276" w:lineRule="auto"/>
        <w:ind w:firstLine="0"/>
        <w:jc w:val="left"/>
        <w:rPr>
          <w:rFonts w:asciiTheme="minorHAnsi" w:eastAsiaTheme="minorHAnsi" w:hAnsiTheme="minorHAnsi" w:cstheme="minorBidi"/>
          <w:spacing w:val="-1"/>
          <w:w w:val="95"/>
          <w:szCs w:val="22"/>
          <w:lang w:val="sl-SI" w:eastAsia="en-US"/>
        </w:rPr>
      </w:pPr>
      <w:r w:rsidRPr="00806563">
        <w:rPr>
          <w:rFonts w:asciiTheme="minorHAnsi" w:eastAsiaTheme="minorHAnsi" w:hAnsiTheme="minorHAnsi" w:cstheme="minorBidi"/>
          <w:spacing w:val="-1"/>
          <w:w w:val="95"/>
          <w:szCs w:val="22"/>
          <w:lang w:val="sl-SI" w:eastAsia="en-US"/>
        </w:rPr>
        <w:t>Gospodarska javna infrastruktura (v nadaljevanju GJI) se locira v območju javnih površin, kjer to ni mogoče poteka GJI po tangiranih parcelah izven območja urejanja.</w:t>
      </w:r>
    </w:p>
    <w:p w14:paraId="79DCAAF0" w14:textId="1DBDC3B3" w:rsidR="00806563" w:rsidRPr="00806563" w:rsidRDefault="00806563" w:rsidP="00806563">
      <w:pPr>
        <w:rPr>
          <w:spacing w:val="-1"/>
          <w:w w:val="95"/>
        </w:rPr>
      </w:pPr>
      <w:r w:rsidRPr="00806563">
        <w:rPr>
          <w:spacing w:val="-1"/>
          <w:w w:val="95"/>
        </w:rPr>
        <w:t>Načrtovanje in posegi v varovalne pasove posameznih infrastrukturnih omrežij ter gradnja novih GJI, se izvaja skladno z veljavnimi predpisi s področja gradnje, obratovanja in vzdrževanja posameznih omrežij, pod tehničnimi pogoji upravljavcev posameznih omrežij, podanimi s smernicami in mnenji k OPPN in s pridobitvijo njihovega soglasja. Gradnja se izvaja pod njihovim nadzorom.</w:t>
      </w:r>
    </w:p>
    <w:p w14:paraId="140977E1" w14:textId="21BF8224" w:rsidR="00806563" w:rsidRPr="00806563" w:rsidRDefault="00806563" w:rsidP="00806563">
      <w:pPr>
        <w:rPr>
          <w:spacing w:val="-1"/>
          <w:w w:val="95"/>
        </w:rPr>
      </w:pPr>
      <w:r w:rsidRPr="00806563">
        <w:rPr>
          <w:spacing w:val="-1"/>
          <w:w w:val="95"/>
        </w:rPr>
        <w:t xml:space="preserve">V območju varovalnih pasov GJI je brez soglasja upravljavca prepovedano postavljati vse vrste objektov ter saditi drevesa. V varovalnem pasu je prepovedano dodajati ali odvzemati zemljino, kar bi imelo za posledico </w:t>
      </w:r>
      <w:r w:rsidRPr="00806563">
        <w:rPr>
          <w:spacing w:val="-1"/>
          <w:w w:val="95"/>
        </w:rPr>
        <w:lastRenderedPageBreak/>
        <w:t>zviševanja ali zniževanja globine infrastrukturnega voda od predpisane ter deponirati gradbeni ali drugi material ter postavljati začasne objekte. Na mestih, kjer so predvidene vozne površine, na mestih križanj z drugimi infrastrukturnimi vodi in v primeru izvajanja del v njihovem varovalnem pasu, se obstoječe vode ustrezno zaščiti.</w:t>
      </w:r>
    </w:p>
    <w:p w14:paraId="64D04C86" w14:textId="77777777" w:rsidR="00806563" w:rsidRDefault="00A51CA9" w:rsidP="00806563">
      <w:pPr>
        <w:keepNext/>
      </w:pPr>
      <w:r>
        <w:rPr>
          <w:noProof/>
        </w:rPr>
        <w:drawing>
          <wp:inline distT="0" distB="0" distL="0" distR="0" wp14:anchorId="37173F09" wp14:editId="71D74DC4">
            <wp:extent cx="6105525" cy="3229954"/>
            <wp:effectExtent l="0" t="0" r="0"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151" cy="3233459"/>
                    </a:xfrm>
                    <a:prstGeom prst="rect">
                      <a:avLst/>
                    </a:prstGeom>
                    <a:noFill/>
                    <a:ln>
                      <a:noFill/>
                    </a:ln>
                  </pic:spPr>
                </pic:pic>
              </a:graphicData>
            </a:graphic>
          </wp:inline>
        </w:drawing>
      </w:r>
    </w:p>
    <w:p w14:paraId="6A28E46F" w14:textId="1A7F4CB4" w:rsidR="00AC48CA" w:rsidRPr="00806563" w:rsidRDefault="00806563" w:rsidP="00806563">
      <w:pPr>
        <w:pStyle w:val="Napis"/>
      </w:pPr>
      <w:r>
        <w:t xml:space="preserve">Slika </w:t>
      </w:r>
      <w:r w:rsidR="00754D32">
        <w:fldChar w:fldCharType="begin"/>
      </w:r>
      <w:r w:rsidR="00754D32">
        <w:instrText xml:space="preserve"> SEQ Slika \* ARABIC </w:instrText>
      </w:r>
      <w:r w:rsidR="00754D32">
        <w:fldChar w:fldCharType="separate"/>
      </w:r>
      <w:r>
        <w:rPr>
          <w:noProof/>
        </w:rPr>
        <w:t>3</w:t>
      </w:r>
      <w:r w:rsidR="00754D32">
        <w:rPr>
          <w:noProof/>
        </w:rPr>
        <w:fldChar w:fldCharType="end"/>
      </w:r>
      <w:r>
        <w:t>:Območje OPPN s prikazom načrtovane GJI</w:t>
      </w:r>
      <w:bookmarkStart w:id="21" w:name="_Toc68681870"/>
    </w:p>
    <w:p w14:paraId="3DD073FB" w14:textId="7A3166AC" w:rsidR="00AC48CA" w:rsidRPr="00306BAF" w:rsidRDefault="00AC48CA" w:rsidP="00306BAF">
      <w:pPr>
        <w:pStyle w:val="Naslov2"/>
        <w:numPr>
          <w:ilvl w:val="1"/>
          <w:numId w:val="31"/>
        </w:numPr>
        <w:ind w:left="-426" w:firstLine="414"/>
        <w:rPr>
          <w:w w:val="95"/>
        </w:rPr>
      </w:pPr>
      <w:bookmarkStart w:id="22" w:name="_Toc134443328"/>
      <w:r w:rsidRPr="00306BAF">
        <w:rPr>
          <w:w w:val="95"/>
        </w:rPr>
        <w:t>PROMETNA INFRASTRUKTURA</w:t>
      </w:r>
      <w:bookmarkEnd w:id="21"/>
      <w:bookmarkEnd w:id="22"/>
    </w:p>
    <w:p w14:paraId="00FE2F1E" w14:textId="5BF3CBEB" w:rsidR="00AC48CA" w:rsidRPr="00AB4757" w:rsidRDefault="00806563" w:rsidP="00806563">
      <w:pPr>
        <w:tabs>
          <w:tab w:val="left" w:pos="397"/>
        </w:tabs>
        <w:suppressAutoHyphens/>
        <w:spacing w:after="0"/>
        <w:jc w:val="both"/>
        <w:rPr>
          <w:spacing w:val="-1"/>
          <w:w w:val="95"/>
        </w:rPr>
      </w:pPr>
      <w:r w:rsidRPr="00AB4757">
        <w:rPr>
          <w:spacing w:val="-1"/>
          <w:w w:val="95"/>
        </w:rPr>
        <w:t xml:space="preserve">V območju OPPN ni javne prometne infrastrukture. </w:t>
      </w:r>
      <w:r w:rsidR="00AC48CA" w:rsidRPr="00AB4757">
        <w:rPr>
          <w:spacing w:val="-1"/>
          <w:w w:val="95"/>
        </w:rPr>
        <w:t xml:space="preserve">Prometno se območje preko obstoječe </w:t>
      </w:r>
      <w:r w:rsidR="00AB4757" w:rsidRPr="00AB4757">
        <w:rPr>
          <w:spacing w:val="-1"/>
          <w:w w:val="95"/>
        </w:rPr>
        <w:t xml:space="preserve">javne </w:t>
      </w:r>
      <w:r w:rsidR="00AC48CA" w:rsidRPr="00AB4757">
        <w:rPr>
          <w:spacing w:val="-1"/>
          <w:w w:val="95"/>
        </w:rPr>
        <w:t>ceste Nova Gorica-Trnovo s parcelno številko 1046/14 k.o. 2300 Trnovo, navezuje na regionalno cesto R3-608 Solkan–Lokve–Čepovan–Dolnja Trebuša s parcelno št. 1046/5 k.o. 2300 Trnovo.</w:t>
      </w:r>
    </w:p>
    <w:p w14:paraId="32623797" w14:textId="6AEBFBE4" w:rsidR="00AC48CA" w:rsidRPr="00AB4757" w:rsidRDefault="00806563" w:rsidP="00806563">
      <w:pPr>
        <w:tabs>
          <w:tab w:val="left" w:pos="397"/>
        </w:tabs>
        <w:suppressAutoHyphens/>
        <w:spacing w:after="0"/>
        <w:jc w:val="both"/>
        <w:rPr>
          <w:spacing w:val="-1"/>
          <w:w w:val="95"/>
        </w:rPr>
      </w:pPr>
      <w:r w:rsidRPr="00AB4757">
        <w:rPr>
          <w:spacing w:val="-1"/>
          <w:w w:val="95"/>
        </w:rPr>
        <w:t>Obstoječa</w:t>
      </w:r>
      <w:r w:rsidR="00AC48CA" w:rsidRPr="00AB4757">
        <w:rPr>
          <w:spacing w:val="-1"/>
          <w:w w:val="95"/>
        </w:rPr>
        <w:t xml:space="preserve"> </w:t>
      </w:r>
      <w:r w:rsidR="00AB4757" w:rsidRPr="00AB4757">
        <w:rPr>
          <w:spacing w:val="-1"/>
          <w:w w:val="95"/>
        </w:rPr>
        <w:t xml:space="preserve">javna </w:t>
      </w:r>
      <w:r w:rsidR="00AC48CA" w:rsidRPr="00AB4757">
        <w:rPr>
          <w:spacing w:val="-1"/>
          <w:w w:val="95"/>
        </w:rPr>
        <w:t xml:space="preserve">cesta se </w:t>
      </w:r>
      <w:r w:rsidRPr="00AB4757">
        <w:rPr>
          <w:spacing w:val="-1"/>
          <w:w w:val="95"/>
        </w:rPr>
        <w:t xml:space="preserve">rekonstruira </w:t>
      </w:r>
      <w:r w:rsidR="00AC48CA" w:rsidRPr="00AB4757">
        <w:rPr>
          <w:spacing w:val="-1"/>
          <w:w w:val="95"/>
        </w:rPr>
        <w:t xml:space="preserve">in služi kot dovozna cesta za nov avtokamp. </w:t>
      </w:r>
    </w:p>
    <w:p w14:paraId="5238D4DE" w14:textId="0D11A750" w:rsidR="00AC48CA" w:rsidRPr="00AB4757" w:rsidRDefault="00AC48CA" w:rsidP="00AB4757">
      <w:pPr>
        <w:tabs>
          <w:tab w:val="left" w:pos="397"/>
        </w:tabs>
        <w:suppressAutoHyphens/>
        <w:spacing w:after="0"/>
        <w:jc w:val="both"/>
        <w:rPr>
          <w:spacing w:val="-1"/>
          <w:w w:val="95"/>
        </w:rPr>
      </w:pPr>
      <w:r w:rsidRPr="00AB4757">
        <w:rPr>
          <w:spacing w:val="-1"/>
          <w:w w:val="95"/>
        </w:rPr>
        <w:t>Odtekanje vode s ceste se z novimi priključki ne sme ovirati. Priključki morajo biti urejeni tako, da se prepreči odtok površinskih voda na vozišče javne ceste.</w:t>
      </w:r>
      <w:r w:rsidR="00AB4757" w:rsidRPr="00AB4757">
        <w:rPr>
          <w:spacing w:val="-1"/>
          <w:w w:val="95"/>
        </w:rPr>
        <w:t xml:space="preserve"> </w:t>
      </w:r>
      <w:r w:rsidRPr="00AB4757">
        <w:rPr>
          <w:spacing w:val="-1"/>
          <w:w w:val="95"/>
        </w:rPr>
        <w:t>Zasebni priključki morajo biti urejeni tako, da je zagotovljena zadostna preglednost s ceste na priključek in obratno.</w:t>
      </w:r>
    </w:p>
    <w:p w14:paraId="694B2D6D" w14:textId="7A2B462C" w:rsidR="00AC48CA" w:rsidRPr="00AB4757" w:rsidRDefault="00AC48CA" w:rsidP="00AB4757">
      <w:pPr>
        <w:tabs>
          <w:tab w:val="left" w:pos="397"/>
        </w:tabs>
        <w:suppressAutoHyphens/>
        <w:spacing w:after="0"/>
        <w:jc w:val="both"/>
        <w:rPr>
          <w:spacing w:val="-1"/>
          <w:w w:val="95"/>
        </w:rPr>
      </w:pPr>
      <w:r w:rsidRPr="00AB4757">
        <w:rPr>
          <w:spacing w:val="-1"/>
          <w:w w:val="95"/>
        </w:rPr>
        <w:t>V območju se v skladu z OPN Mestne občine Nova Gorica dimenzionira in predvidi potrebno število parkirnih mest</w:t>
      </w:r>
      <w:r w:rsidR="00F529B8">
        <w:rPr>
          <w:spacing w:val="-1"/>
          <w:w w:val="95"/>
        </w:rPr>
        <w:t>.</w:t>
      </w:r>
    </w:p>
    <w:p w14:paraId="041A9434" w14:textId="77777777" w:rsidR="00AC48CA" w:rsidRPr="00D86616" w:rsidRDefault="00AC48CA" w:rsidP="00AC48CA">
      <w:pPr>
        <w:pStyle w:val="Odstavekseznama"/>
        <w:spacing w:after="0"/>
        <w:ind w:left="360"/>
        <w:rPr>
          <w:rFonts w:cs="Arial"/>
        </w:rPr>
      </w:pPr>
    </w:p>
    <w:p w14:paraId="0AB44E0F" w14:textId="69BC89D9" w:rsidR="00AC48CA" w:rsidRPr="00306BAF" w:rsidRDefault="00AC48CA" w:rsidP="00306BAF">
      <w:pPr>
        <w:pStyle w:val="Naslov2"/>
        <w:numPr>
          <w:ilvl w:val="1"/>
          <w:numId w:val="31"/>
        </w:numPr>
        <w:ind w:left="-426" w:firstLine="414"/>
        <w:rPr>
          <w:w w:val="95"/>
        </w:rPr>
      </w:pPr>
      <w:bookmarkStart w:id="23" w:name="_Toc68681871"/>
      <w:bookmarkStart w:id="24" w:name="_Toc134443329"/>
      <w:r w:rsidRPr="00306BAF">
        <w:rPr>
          <w:w w:val="95"/>
        </w:rPr>
        <w:t>VODOVODNO OMREŽJE</w:t>
      </w:r>
      <w:bookmarkEnd w:id="23"/>
      <w:bookmarkEnd w:id="24"/>
    </w:p>
    <w:p w14:paraId="23A8CF74" w14:textId="77777777" w:rsidR="00AB4757" w:rsidRPr="00AB4757" w:rsidRDefault="00AB4757" w:rsidP="00AB4757">
      <w:pPr>
        <w:tabs>
          <w:tab w:val="left" w:pos="397"/>
        </w:tabs>
        <w:suppressAutoHyphens/>
        <w:spacing w:after="0"/>
        <w:jc w:val="both"/>
        <w:rPr>
          <w:spacing w:val="-1"/>
          <w:w w:val="95"/>
        </w:rPr>
      </w:pPr>
      <w:bookmarkStart w:id="25" w:name="_Toc68681872"/>
      <w:r w:rsidRPr="00AB4757">
        <w:rPr>
          <w:spacing w:val="-1"/>
          <w:w w:val="95"/>
        </w:rPr>
        <w:t>Izvede se vodovodno omrežje za oskrbo novega avtokampa (s sanitarno in požarno vodo) s priključitvijo na obstoječ vodovod v vasi Trnovo 540m vzhodno od območja avtokampa.</w:t>
      </w:r>
    </w:p>
    <w:p w14:paraId="1E2B5C8D" w14:textId="77777777" w:rsidR="00AB4757" w:rsidRPr="00AB4757" w:rsidRDefault="00AB4757" w:rsidP="00AB4757">
      <w:pPr>
        <w:tabs>
          <w:tab w:val="left" w:pos="397"/>
        </w:tabs>
        <w:suppressAutoHyphens/>
        <w:spacing w:after="0"/>
        <w:jc w:val="both"/>
        <w:rPr>
          <w:spacing w:val="-1"/>
          <w:w w:val="95"/>
        </w:rPr>
      </w:pPr>
    </w:p>
    <w:p w14:paraId="41C1FD4F" w14:textId="37E7FA9B" w:rsidR="00AB4757" w:rsidRPr="00AB4757" w:rsidRDefault="00AB4757" w:rsidP="00AB4757">
      <w:pPr>
        <w:tabs>
          <w:tab w:val="left" w:pos="397"/>
        </w:tabs>
        <w:suppressAutoHyphens/>
        <w:spacing w:after="0"/>
        <w:jc w:val="both"/>
        <w:rPr>
          <w:spacing w:val="-1"/>
          <w:w w:val="95"/>
        </w:rPr>
      </w:pPr>
      <w:r w:rsidRPr="00AB4757">
        <w:rPr>
          <w:spacing w:val="-1"/>
          <w:w w:val="95"/>
        </w:rPr>
        <w:t>Dimenzija cevi priklopa na vodovodno omrežje, za potrebe oskrbe sanitarnih porabnikov in zagotavljanja požarne vode je DN100. Pred priključitvijo na javno vodovodno omrežje je treba zaprositi upravljavca javnega vodovoda za soglasje k priključitvi posameznih objektov in predložiti izvedbeno dokumentacijo.</w:t>
      </w:r>
    </w:p>
    <w:p w14:paraId="4A1F88C1" w14:textId="059C8ECA" w:rsidR="00AB4757" w:rsidRDefault="00AB4757" w:rsidP="00AB4757">
      <w:pPr>
        <w:tabs>
          <w:tab w:val="left" w:pos="397"/>
        </w:tabs>
        <w:suppressAutoHyphens/>
        <w:spacing w:after="0"/>
        <w:jc w:val="both"/>
        <w:rPr>
          <w:spacing w:val="-1"/>
          <w:w w:val="95"/>
        </w:rPr>
      </w:pPr>
      <w:r w:rsidRPr="00AB4757">
        <w:rPr>
          <w:spacing w:val="-1"/>
          <w:w w:val="95"/>
        </w:rPr>
        <w:t>Po izgradnji novega javnega vodovoda ali druge infrastrukture v varovalnem pasu vodovoda je potrebno dejansko izvedene vode geodetsko posneti in digitalni posnetek dostaviti upravljavcu javnega vodovoda.</w:t>
      </w:r>
    </w:p>
    <w:p w14:paraId="621E9800" w14:textId="77777777" w:rsidR="00AB4757" w:rsidRPr="00AB4757" w:rsidRDefault="00AB4757" w:rsidP="00AB4757">
      <w:pPr>
        <w:tabs>
          <w:tab w:val="left" w:pos="397"/>
        </w:tabs>
        <w:suppressAutoHyphens/>
        <w:spacing w:after="0"/>
        <w:jc w:val="both"/>
        <w:rPr>
          <w:spacing w:val="-1"/>
          <w:w w:val="95"/>
        </w:rPr>
      </w:pPr>
    </w:p>
    <w:p w14:paraId="38F58D01" w14:textId="77777777" w:rsidR="00AC48CA" w:rsidRPr="00306BAF" w:rsidRDefault="00AC48CA" w:rsidP="00306BAF">
      <w:pPr>
        <w:pStyle w:val="Naslov2"/>
        <w:numPr>
          <w:ilvl w:val="1"/>
          <w:numId w:val="31"/>
        </w:numPr>
        <w:ind w:left="-426" w:firstLine="414"/>
        <w:rPr>
          <w:w w:val="95"/>
        </w:rPr>
      </w:pPr>
      <w:bookmarkStart w:id="26" w:name="_Toc134443330"/>
      <w:r w:rsidRPr="00306BAF">
        <w:rPr>
          <w:w w:val="95"/>
        </w:rPr>
        <w:lastRenderedPageBreak/>
        <w:t>ELEKTROENERGETSKO OMREŽJE</w:t>
      </w:r>
      <w:bookmarkEnd w:id="25"/>
      <w:bookmarkEnd w:id="26"/>
    </w:p>
    <w:p w14:paraId="29BDB967" w14:textId="77777777" w:rsidR="00AB4757" w:rsidRPr="00AB4757" w:rsidRDefault="00AB4757" w:rsidP="00AB4757">
      <w:pPr>
        <w:tabs>
          <w:tab w:val="left" w:pos="397"/>
        </w:tabs>
        <w:suppressAutoHyphens/>
        <w:spacing w:after="0"/>
        <w:jc w:val="both"/>
        <w:rPr>
          <w:spacing w:val="-1"/>
          <w:w w:val="95"/>
        </w:rPr>
      </w:pPr>
      <w:bookmarkStart w:id="27" w:name="_Toc68681873"/>
      <w:r w:rsidRPr="00AB4757">
        <w:rPr>
          <w:spacing w:val="-1"/>
          <w:w w:val="95"/>
        </w:rPr>
        <w:t>Za zagotovitev elektroenergetskega napajanja ureditvenega območja avtokampa je potrebno zgraditi novo transformatorsko postajo, ki bo locirana znotraj območja OPPN, in sicer ob njegovem severnem robu. Na obstoječe SN omrežje se priključuje 540m vzhodno v vasi Trnovo.</w:t>
      </w:r>
    </w:p>
    <w:p w14:paraId="01632DD5" w14:textId="77777777" w:rsidR="00AB4757" w:rsidRPr="00AB4757" w:rsidRDefault="00AB4757" w:rsidP="00AB4757">
      <w:pPr>
        <w:tabs>
          <w:tab w:val="left" w:pos="397"/>
        </w:tabs>
        <w:suppressAutoHyphens/>
        <w:spacing w:after="0"/>
        <w:jc w:val="both"/>
        <w:rPr>
          <w:spacing w:val="-1"/>
          <w:w w:val="95"/>
        </w:rPr>
      </w:pPr>
      <w:r w:rsidRPr="00AB4757">
        <w:rPr>
          <w:spacing w:val="-1"/>
          <w:w w:val="95"/>
        </w:rPr>
        <w:t>Novopredvideni SN 20 kV napajalni kablovod za napajanje nove TP avtokamp Bor se preko ločilnika na zadnjem SN drogu pred obstoječo transformatorsko postajo priključuje na obstoječe SN omrežje.</w:t>
      </w:r>
    </w:p>
    <w:p w14:paraId="7A0B73F5" w14:textId="77777777" w:rsidR="00AB4757" w:rsidRPr="00AB4757" w:rsidRDefault="00AB4757" w:rsidP="00AB4757">
      <w:pPr>
        <w:tabs>
          <w:tab w:val="left" w:pos="397"/>
        </w:tabs>
        <w:suppressAutoHyphens/>
        <w:spacing w:after="0"/>
        <w:jc w:val="both"/>
        <w:rPr>
          <w:spacing w:val="-1"/>
          <w:w w:val="95"/>
        </w:rPr>
      </w:pPr>
      <w:r w:rsidRPr="00AB4757">
        <w:rPr>
          <w:spacing w:val="-1"/>
          <w:w w:val="95"/>
        </w:rPr>
        <w:t>Predvidena ocena priključne moči za avtokamp znaša 117kW * Fi = 117,3 * 0,9 = 105,6kW = 3x160A.</w:t>
      </w:r>
    </w:p>
    <w:p w14:paraId="6D5E552C" w14:textId="77777777" w:rsidR="00AB4757" w:rsidRPr="00AB4757" w:rsidRDefault="00AB4757" w:rsidP="00AB4757">
      <w:pPr>
        <w:tabs>
          <w:tab w:val="left" w:pos="397"/>
        </w:tabs>
        <w:suppressAutoHyphens/>
        <w:spacing w:after="0"/>
        <w:jc w:val="both"/>
        <w:rPr>
          <w:spacing w:val="-1"/>
          <w:w w:val="95"/>
        </w:rPr>
      </w:pPr>
      <w:r w:rsidRPr="00AB4757">
        <w:rPr>
          <w:spacing w:val="-1"/>
          <w:w w:val="95"/>
        </w:rPr>
        <w:t>Znotraj območja avtokampa se predvidi izgradnja NN kabelskega omrežja, ki se napaja iz nove TP avtokamp Bor.</w:t>
      </w:r>
    </w:p>
    <w:p w14:paraId="487A196C" w14:textId="4ABA0FD1" w:rsidR="00AB4757" w:rsidRDefault="00AB4757" w:rsidP="00AB4757">
      <w:pPr>
        <w:tabs>
          <w:tab w:val="left" w:pos="397"/>
        </w:tabs>
        <w:suppressAutoHyphens/>
        <w:spacing w:after="0"/>
        <w:jc w:val="both"/>
        <w:rPr>
          <w:spacing w:val="-1"/>
          <w:w w:val="95"/>
        </w:rPr>
      </w:pPr>
      <w:r w:rsidRPr="00AB4757">
        <w:rPr>
          <w:spacing w:val="-1"/>
          <w:w w:val="95"/>
        </w:rPr>
        <w:t>Omrežje infrastrukture se izvede v podzemni izvedbi.</w:t>
      </w:r>
    </w:p>
    <w:p w14:paraId="5EFD9A44" w14:textId="77777777" w:rsidR="00AB4757" w:rsidRPr="00AB4757" w:rsidRDefault="00AB4757" w:rsidP="00AB4757">
      <w:pPr>
        <w:tabs>
          <w:tab w:val="left" w:pos="397"/>
        </w:tabs>
        <w:suppressAutoHyphens/>
        <w:spacing w:after="0"/>
        <w:jc w:val="both"/>
        <w:rPr>
          <w:spacing w:val="-1"/>
          <w:w w:val="95"/>
        </w:rPr>
      </w:pPr>
    </w:p>
    <w:p w14:paraId="5EA5FE1B" w14:textId="77777777" w:rsidR="00AC48CA" w:rsidRPr="00306BAF" w:rsidRDefault="00AC48CA" w:rsidP="00306BAF">
      <w:pPr>
        <w:pStyle w:val="Naslov2"/>
        <w:numPr>
          <w:ilvl w:val="1"/>
          <w:numId w:val="31"/>
        </w:numPr>
        <w:ind w:left="-426" w:firstLine="414"/>
        <w:rPr>
          <w:w w:val="95"/>
        </w:rPr>
      </w:pPr>
      <w:bookmarkStart w:id="28" w:name="_Toc134443331"/>
      <w:r w:rsidRPr="00306BAF">
        <w:rPr>
          <w:w w:val="95"/>
        </w:rPr>
        <w:t>KANALIZACIJSKO OMREŽJE</w:t>
      </w:r>
      <w:bookmarkEnd w:id="27"/>
      <w:bookmarkEnd w:id="28"/>
    </w:p>
    <w:p w14:paraId="568DC01E" w14:textId="77777777" w:rsidR="00AB4757" w:rsidRPr="00AB4757" w:rsidRDefault="00AB4757" w:rsidP="00AB4757">
      <w:pPr>
        <w:tabs>
          <w:tab w:val="left" w:pos="397"/>
        </w:tabs>
        <w:suppressAutoHyphens/>
        <w:spacing w:after="0"/>
        <w:jc w:val="both"/>
        <w:rPr>
          <w:spacing w:val="-1"/>
          <w:w w:val="95"/>
        </w:rPr>
      </w:pPr>
      <w:r w:rsidRPr="00AB4757">
        <w:rPr>
          <w:spacing w:val="-1"/>
          <w:w w:val="95"/>
        </w:rPr>
        <w:t xml:space="preserve">Izvede se ločeno interno kanalizacijsko omrežje za odvod odpadnih padavinskih in odvod odpadnih fekalnih voda. </w:t>
      </w:r>
    </w:p>
    <w:p w14:paraId="61DF21D2" w14:textId="77777777" w:rsidR="00AB4757" w:rsidRPr="00AB4757" w:rsidRDefault="00AB4757" w:rsidP="00AB4757">
      <w:pPr>
        <w:tabs>
          <w:tab w:val="left" w:pos="397"/>
        </w:tabs>
        <w:suppressAutoHyphens/>
        <w:spacing w:after="0"/>
        <w:jc w:val="both"/>
        <w:rPr>
          <w:spacing w:val="-1"/>
          <w:w w:val="95"/>
        </w:rPr>
      </w:pPr>
      <w:r w:rsidRPr="00AB4757">
        <w:rPr>
          <w:spacing w:val="-1"/>
          <w:w w:val="95"/>
        </w:rPr>
        <w:t>Meteorne vode iz zazidalnih enot (utrjenih zunanjih površin in streh) se najprej prestreza v zadrževalnikih za potrebe posamezne zazidalne enote. Viške vode se nadzorovano ponika.</w:t>
      </w:r>
    </w:p>
    <w:p w14:paraId="40B498DC" w14:textId="61442647" w:rsidR="00AB4757" w:rsidRDefault="00AB4757" w:rsidP="00AB4757">
      <w:pPr>
        <w:tabs>
          <w:tab w:val="left" w:pos="397"/>
        </w:tabs>
        <w:suppressAutoHyphens/>
        <w:spacing w:after="0"/>
        <w:jc w:val="both"/>
        <w:rPr>
          <w:spacing w:val="-1"/>
          <w:w w:val="95"/>
        </w:rPr>
      </w:pPr>
      <w:r w:rsidRPr="00AB4757">
        <w:rPr>
          <w:spacing w:val="-1"/>
          <w:w w:val="95"/>
        </w:rPr>
        <w:t>Fekalne vode iz območja se zbira v biološko čistilno napravo, prečiščene pa se nadzorovano ponika.</w:t>
      </w:r>
    </w:p>
    <w:p w14:paraId="0E7D6795" w14:textId="77777777" w:rsidR="00F32350" w:rsidRPr="00AB4757" w:rsidRDefault="00F32350" w:rsidP="00AB4757">
      <w:pPr>
        <w:tabs>
          <w:tab w:val="left" w:pos="397"/>
        </w:tabs>
        <w:suppressAutoHyphens/>
        <w:spacing w:after="0"/>
        <w:jc w:val="both"/>
        <w:rPr>
          <w:spacing w:val="-1"/>
          <w:w w:val="95"/>
        </w:rPr>
      </w:pPr>
    </w:p>
    <w:p w14:paraId="7681657D" w14:textId="35D86594" w:rsidR="00AC48CA" w:rsidRPr="00083453" w:rsidRDefault="00AB4757" w:rsidP="00306BAF">
      <w:pPr>
        <w:pStyle w:val="Naslov2"/>
        <w:numPr>
          <w:ilvl w:val="1"/>
          <w:numId w:val="31"/>
        </w:numPr>
        <w:ind w:left="-426" w:firstLine="414"/>
      </w:pPr>
      <w:bookmarkStart w:id="29" w:name="_Toc134443332"/>
      <w:r w:rsidRPr="00306BAF">
        <w:rPr>
          <w:w w:val="95"/>
        </w:rPr>
        <w:t>ELEKTRONSKO KOMUNIKACIJSKO OMREŽJE</w:t>
      </w:r>
      <w:bookmarkEnd w:id="29"/>
    </w:p>
    <w:p w14:paraId="1B588CD6" w14:textId="77777777" w:rsidR="00AB4757" w:rsidRDefault="00AB4757" w:rsidP="00AB4757">
      <w:pPr>
        <w:autoSpaceDE w:val="0"/>
        <w:autoSpaceDN w:val="0"/>
        <w:adjustRightInd w:val="0"/>
        <w:spacing w:after="0" w:line="240" w:lineRule="auto"/>
        <w:rPr>
          <w:spacing w:val="-1"/>
          <w:w w:val="95"/>
        </w:rPr>
      </w:pPr>
      <w:r w:rsidRPr="00AB4757">
        <w:rPr>
          <w:spacing w:val="-1"/>
          <w:w w:val="95"/>
        </w:rPr>
        <w:t>540m vzhodno od območja OPPN v naselju Trnovo je obstoječi elektronsko komunikacijski vod Telekoma Slovenije, d.d.</w:t>
      </w:r>
    </w:p>
    <w:p w14:paraId="0C010C6A" w14:textId="77777777" w:rsidR="00AB4757" w:rsidRDefault="00AB4757" w:rsidP="00AB4757">
      <w:pPr>
        <w:autoSpaceDE w:val="0"/>
        <w:autoSpaceDN w:val="0"/>
        <w:adjustRightInd w:val="0"/>
        <w:spacing w:after="0" w:line="240" w:lineRule="auto"/>
        <w:rPr>
          <w:spacing w:val="-1"/>
          <w:w w:val="95"/>
        </w:rPr>
      </w:pPr>
      <w:r w:rsidRPr="00AB4757">
        <w:rPr>
          <w:spacing w:val="-1"/>
          <w:w w:val="95"/>
        </w:rPr>
        <w:t>Načrtovane stavbe se na obstoječe elektronsko komunikacijsko omrežje priključujejo pod pogoji upravljavcev. Obstoječe omrežje omogoča dograditev za zagotovitev potrebnih kabelskih zmogljivosti za izvedbo priključkov stavb v območju OPPN na omrežje.</w:t>
      </w:r>
    </w:p>
    <w:p w14:paraId="27F8CF20" w14:textId="7BFB8748" w:rsidR="00AB4757" w:rsidRDefault="00AB4757" w:rsidP="00AB4757">
      <w:pPr>
        <w:autoSpaceDE w:val="0"/>
        <w:autoSpaceDN w:val="0"/>
        <w:adjustRightInd w:val="0"/>
        <w:spacing w:after="0" w:line="240" w:lineRule="auto"/>
        <w:rPr>
          <w:spacing w:val="-1"/>
          <w:w w:val="95"/>
        </w:rPr>
      </w:pPr>
      <w:r w:rsidRPr="00AB4757">
        <w:rPr>
          <w:spacing w:val="-1"/>
          <w:w w:val="95"/>
        </w:rPr>
        <w:t>Za zaščito elektronsko komunikacijskega omrežja ter priključitev na elektronsko komunikacijsko omrežje je treba izdelati projekt elektronskega komunikacijskega omrežja, ki mora biti usklajen z ostalimi komunalnimi in elektroenergetskimi vodi. V njem morajo biti prikazana tudi vsa križanja in približevanja z ostalimi vodi in objekti ter prikazani detajli zaščite vodov. Na projektno rešitev je treba pridobiti soglasje upravljavca omrežja ter jo izvesti po navodilih in pod nadzorom predstavnika upravljavca elektronsko komunikacijskega omrežja</w:t>
      </w:r>
      <w:r>
        <w:rPr>
          <w:spacing w:val="-1"/>
          <w:w w:val="95"/>
        </w:rPr>
        <w:t>.</w:t>
      </w:r>
    </w:p>
    <w:p w14:paraId="7B81D248" w14:textId="77777777" w:rsidR="00F32350" w:rsidRDefault="00F32350" w:rsidP="00AB4757">
      <w:pPr>
        <w:autoSpaceDE w:val="0"/>
        <w:autoSpaceDN w:val="0"/>
        <w:adjustRightInd w:val="0"/>
        <w:spacing w:after="0" w:line="240" w:lineRule="auto"/>
        <w:rPr>
          <w:spacing w:val="-1"/>
          <w:w w:val="95"/>
        </w:rPr>
      </w:pPr>
    </w:p>
    <w:p w14:paraId="64C979F0" w14:textId="4B92BC30" w:rsidR="00AB4757" w:rsidRDefault="00AB4757" w:rsidP="00306BAF">
      <w:pPr>
        <w:pStyle w:val="Naslov2"/>
        <w:numPr>
          <w:ilvl w:val="1"/>
          <w:numId w:val="31"/>
        </w:numPr>
        <w:ind w:left="-426" w:firstLine="414"/>
        <w:rPr>
          <w:w w:val="95"/>
        </w:rPr>
      </w:pPr>
      <w:bookmarkStart w:id="30" w:name="_Toc134443333"/>
      <w:r>
        <w:rPr>
          <w:w w:val="95"/>
        </w:rPr>
        <w:t>RAVNANJE Z ODPADKI</w:t>
      </w:r>
      <w:bookmarkEnd w:id="30"/>
    </w:p>
    <w:p w14:paraId="56FEAFF4" w14:textId="56533435" w:rsidR="001B0856" w:rsidRDefault="00C96871" w:rsidP="00C96871">
      <w:pPr>
        <w:rPr>
          <w:spacing w:val="-1"/>
          <w:w w:val="95"/>
        </w:rPr>
      </w:pPr>
      <w:r w:rsidRPr="00C96871">
        <w:rPr>
          <w:spacing w:val="-1"/>
          <w:w w:val="95"/>
        </w:rPr>
        <w:t xml:space="preserve">Način zbiranja in odvoz odpadkov mora biti skladen s predpisi o ravnanju s komunalnimi odpadki na območju </w:t>
      </w:r>
      <w:r>
        <w:rPr>
          <w:spacing w:val="-1"/>
          <w:w w:val="95"/>
        </w:rPr>
        <w:t>Mestne o</w:t>
      </w:r>
      <w:r w:rsidRPr="00C96871">
        <w:rPr>
          <w:spacing w:val="-1"/>
          <w:w w:val="95"/>
        </w:rPr>
        <w:t>bčin</w:t>
      </w:r>
      <w:r>
        <w:rPr>
          <w:spacing w:val="-1"/>
          <w:w w:val="95"/>
        </w:rPr>
        <w:t>e</w:t>
      </w:r>
      <w:r w:rsidRPr="00C96871">
        <w:rPr>
          <w:spacing w:val="-1"/>
          <w:w w:val="95"/>
        </w:rPr>
        <w:t xml:space="preserve"> </w:t>
      </w:r>
      <w:r>
        <w:rPr>
          <w:spacing w:val="-1"/>
          <w:w w:val="95"/>
        </w:rPr>
        <w:t>Nova Gorica.</w:t>
      </w:r>
      <w:r w:rsidR="001B0856">
        <w:rPr>
          <w:spacing w:val="-1"/>
          <w:w w:val="95"/>
        </w:rPr>
        <w:t xml:space="preserve"> </w:t>
      </w:r>
      <w:r w:rsidR="00136A9B">
        <w:rPr>
          <w:spacing w:val="-1"/>
          <w:w w:val="95"/>
        </w:rPr>
        <w:t>Organizira se ločeno zbiranje odpadkov znotraj območja OPPN.</w:t>
      </w:r>
    </w:p>
    <w:p w14:paraId="5106A9EC" w14:textId="692FF8FF" w:rsidR="00136A9B" w:rsidRDefault="00136A9B" w:rsidP="00C96871">
      <w:pPr>
        <w:rPr>
          <w:rFonts w:asciiTheme="majorHAnsi" w:hAnsiTheme="majorHAnsi" w:cstheme="majorHAnsi"/>
          <w:noProof/>
        </w:rPr>
      </w:pPr>
    </w:p>
    <w:p w14:paraId="707047F1" w14:textId="6D7AC213" w:rsidR="00F529B8" w:rsidRDefault="00F529B8" w:rsidP="00F529B8">
      <w:pPr>
        <w:pStyle w:val="Naslov1"/>
        <w:numPr>
          <w:ilvl w:val="0"/>
          <w:numId w:val="31"/>
        </w:numPr>
        <w:rPr>
          <w:noProof/>
        </w:rPr>
      </w:pPr>
      <w:bookmarkStart w:id="31" w:name="_Toc134443334"/>
      <w:r>
        <w:rPr>
          <w:noProof/>
        </w:rPr>
        <w:t>REŠITVE IN UKREPI ZA CELOSTNO OHRANJANJE KULTURNE DEDIŠČINE, ZA VAROVANJE OKOLJA, NARAVNIH VIROV IN OHRANJANJE NARAVE</w:t>
      </w:r>
      <w:bookmarkEnd w:id="31"/>
    </w:p>
    <w:p w14:paraId="1974526F" w14:textId="295A78D6" w:rsidR="00F529B8" w:rsidRPr="009246D7" w:rsidRDefault="009547E3" w:rsidP="00F529B8">
      <w:pPr>
        <w:rPr>
          <w:spacing w:val="-1"/>
          <w:w w:val="95"/>
        </w:rPr>
      </w:pPr>
      <w:r w:rsidRPr="009246D7">
        <w:rPr>
          <w:spacing w:val="-1"/>
          <w:w w:val="95"/>
        </w:rPr>
        <w:t>Varovanje okolja je treba zagotavljati v vseh fazah prostorske ureditve: pri načrtovanju, izvedbi in obratovanju oziroma pri končni uporabi ureditev. Na območju so predvidene dejavnosti, ki ne bodo povzročale vplivov in emisij v okolje nad dovoljenimi vrednostmi glede na opredeljeno namensko rabo območja in sosednjih območij.</w:t>
      </w:r>
    </w:p>
    <w:p w14:paraId="0EDA8130" w14:textId="62558456" w:rsidR="009547E3" w:rsidRDefault="009547E3" w:rsidP="009547E3">
      <w:pPr>
        <w:pStyle w:val="Naslov2"/>
        <w:numPr>
          <w:ilvl w:val="1"/>
          <w:numId w:val="31"/>
        </w:numPr>
      </w:pPr>
      <w:bookmarkStart w:id="32" w:name="_Toc134443335"/>
      <w:r>
        <w:t>OHRANJANJE KULTURNE DEDIŠČINE</w:t>
      </w:r>
      <w:bookmarkEnd w:id="32"/>
    </w:p>
    <w:p w14:paraId="72264742" w14:textId="77777777" w:rsidR="009547E3" w:rsidRPr="009246D7" w:rsidRDefault="009547E3" w:rsidP="009246D7">
      <w:pPr>
        <w:rPr>
          <w:spacing w:val="-1"/>
          <w:w w:val="95"/>
        </w:rPr>
      </w:pPr>
      <w:r w:rsidRPr="009246D7">
        <w:rPr>
          <w:spacing w:val="-1"/>
          <w:w w:val="95"/>
        </w:rPr>
        <w:t>Na območju OPPN ni registriranih enot kulturne dediščine.</w:t>
      </w:r>
    </w:p>
    <w:p w14:paraId="1E8152E3" w14:textId="6D754A89" w:rsidR="009547E3" w:rsidRDefault="009547E3" w:rsidP="009547E3">
      <w:pPr>
        <w:pStyle w:val="Naslov2"/>
        <w:numPr>
          <w:ilvl w:val="1"/>
          <w:numId w:val="31"/>
        </w:numPr>
      </w:pPr>
      <w:bookmarkStart w:id="33" w:name="_Toc134443336"/>
      <w:r>
        <w:lastRenderedPageBreak/>
        <w:t>VARSTVO ZRAKA</w:t>
      </w:r>
      <w:bookmarkEnd w:id="33"/>
    </w:p>
    <w:p w14:paraId="7F8283B5" w14:textId="7697B8B0" w:rsidR="009547E3" w:rsidRPr="009246D7" w:rsidRDefault="009547E3" w:rsidP="009246D7">
      <w:pPr>
        <w:rPr>
          <w:spacing w:val="-1"/>
          <w:w w:val="95"/>
        </w:rPr>
      </w:pPr>
      <w:r w:rsidRPr="009246D7">
        <w:rPr>
          <w:spacing w:val="-1"/>
          <w:w w:val="95"/>
        </w:rPr>
        <w:t>Odvod dimnih plinov in umazanega zraka je treba speljati nad strehe stavb.</w:t>
      </w:r>
      <w:r w:rsidR="009246D7">
        <w:rPr>
          <w:spacing w:val="-1"/>
          <w:w w:val="95"/>
        </w:rPr>
        <w:t xml:space="preserve"> </w:t>
      </w:r>
      <w:r w:rsidRPr="009246D7">
        <w:rPr>
          <w:spacing w:val="-1"/>
          <w:w w:val="95"/>
        </w:rPr>
        <w:t>Vsi izpusti snovi v zrak (ogrevanje, prezračevanje) morajo ustrezati zakonskim zahtevam.</w:t>
      </w:r>
      <w:r w:rsidR="009246D7">
        <w:rPr>
          <w:spacing w:val="-1"/>
          <w:w w:val="95"/>
        </w:rPr>
        <w:t xml:space="preserve"> </w:t>
      </w:r>
      <w:r w:rsidRPr="009246D7">
        <w:rPr>
          <w:spacing w:val="-1"/>
          <w:w w:val="95"/>
        </w:rPr>
        <w:t>V času gradnje je treba preprečiti nekontrolirano prašenje.</w:t>
      </w:r>
    </w:p>
    <w:p w14:paraId="47B94E79" w14:textId="77777777" w:rsidR="009547E3" w:rsidRPr="009246D7" w:rsidRDefault="009547E3" w:rsidP="009547E3">
      <w:pPr>
        <w:rPr>
          <w:spacing w:val="-1"/>
          <w:w w:val="95"/>
        </w:rPr>
      </w:pPr>
    </w:p>
    <w:p w14:paraId="3C0D3ED5" w14:textId="7EA80DD2" w:rsidR="009547E3" w:rsidRDefault="009547E3" w:rsidP="009547E3">
      <w:pPr>
        <w:pStyle w:val="Naslov2"/>
        <w:numPr>
          <w:ilvl w:val="1"/>
          <w:numId w:val="31"/>
        </w:numPr>
      </w:pPr>
      <w:bookmarkStart w:id="34" w:name="_Toc134443337"/>
      <w:r>
        <w:t>VARSTVO PRED HRUPOM</w:t>
      </w:r>
      <w:bookmarkEnd w:id="34"/>
    </w:p>
    <w:p w14:paraId="4B3DB989" w14:textId="77777777" w:rsidR="009547E3" w:rsidRPr="009246D7" w:rsidRDefault="009547E3" w:rsidP="009547E3">
      <w:pPr>
        <w:autoSpaceDE w:val="0"/>
        <w:autoSpaceDN w:val="0"/>
        <w:adjustRightInd w:val="0"/>
        <w:spacing w:after="0" w:line="240" w:lineRule="auto"/>
        <w:rPr>
          <w:spacing w:val="-1"/>
          <w:w w:val="95"/>
        </w:rPr>
      </w:pPr>
      <w:r w:rsidRPr="009246D7">
        <w:rPr>
          <w:spacing w:val="-1"/>
          <w:w w:val="95"/>
        </w:rPr>
        <w:t xml:space="preserve">Območje OPPN je v skladu z OPN MONG ID opredeljeno kot območje III. stopnje varstva pred hrupom. </w:t>
      </w:r>
    </w:p>
    <w:p w14:paraId="18D4F7E7" w14:textId="77777777" w:rsidR="009547E3" w:rsidRPr="009246D7" w:rsidRDefault="009547E3" w:rsidP="009547E3">
      <w:pPr>
        <w:autoSpaceDE w:val="0"/>
        <w:autoSpaceDN w:val="0"/>
        <w:adjustRightInd w:val="0"/>
        <w:spacing w:after="0" w:line="240" w:lineRule="auto"/>
        <w:rPr>
          <w:spacing w:val="-1"/>
          <w:w w:val="95"/>
        </w:rPr>
      </w:pPr>
      <w:r w:rsidRPr="009246D7">
        <w:rPr>
          <w:spacing w:val="-1"/>
          <w:w w:val="95"/>
        </w:rPr>
        <w:t>Vse prostore, v katerih bodo hrupnejši agregati in naprave, je treba protihrupno izolirati.</w:t>
      </w:r>
    </w:p>
    <w:p w14:paraId="17B2D5E8" w14:textId="77777777" w:rsidR="009547E3" w:rsidRDefault="009547E3" w:rsidP="009547E3">
      <w:pPr>
        <w:autoSpaceDE w:val="0"/>
        <w:autoSpaceDN w:val="0"/>
        <w:adjustRightInd w:val="0"/>
        <w:spacing w:after="0" w:line="240" w:lineRule="auto"/>
        <w:rPr>
          <w:rFonts w:asciiTheme="majorHAnsi" w:hAnsiTheme="majorHAnsi" w:cstheme="majorHAnsi"/>
        </w:rPr>
      </w:pPr>
    </w:p>
    <w:p w14:paraId="07D442F9" w14:textId="064B7421" w:rsidR="009547E3" w:rsidRPr="009246D7" w:rsidRDefault="009547E3" w:rsidP="009547E3">
      <w:pPr>
        <w:autoSpaceDE w:val="0"/>
        <w:autoSpaceDN w:val="0"/>
        <w:adjustRightInd w:val="0"/>
        <w:spacing w:after="0" w:line="240" w:lineRule="auto"/>
        <w:rPr>
          <w:spacing w:val="-1"/>
          <w:w w:val="95"/>
        </w:rPr>
      </w:pPr>
      <w:r w:rsidRPr="009246D7">
        <w:rPr>
          <w:spacing w:val="-1"/>
          <w:w w:val="95"/>
        </w:rPr>
        <w:t>Za zmanjšanje emisij hrupa med gradnjo se izvajajo naslednji ukrepi:</w:t>
      </w:r>
    </w:p>
    <w:p w14:paraId="751A08CB" w14:textId="77777777" w:rsidR="009547E3" w:rsidRPr="00356E7E" w:rsidRDefault="009547E3" w:rsidP="009547E3">
      <w:pPr>
        <w:pStyle w:val="Odstavekseznama"/>
        <w:numPr>
          <w:ilvl w:val="1"/>
          <w:numId w:val="41"/>
        </w:numPr>
        <w:autoSpaceDE w:val="0"/>
        <w:autoSpaceDN w:val="0"/>
        <w:adjustRightInd w:val="0"/>
        <w:spacing w:after="0" w:line="240" w:lineRule="auto"/>
        <w:rPr>
          <w:rFonts w:asciiTheme="majorHAnsi" w:hAnsiTheme="majorHAnsi" w:cstheme="majorHAnsi"/>
        </w:rPr>
      </w:pPr>
      <w:r w:rsidRPr="009246D7">
        <w:rPr>
          <w:spacing w:val="-1"/>
          <w:w w:val="95"/>
        </w:rPr>
        <w:t>uporablja se gradbena mehanizacija, katere zvočna moč ne presega zakonsko predpisanih vrednosti</w:t>
      </w:r>
      <w:r w:rsidRPr="00356E7E">
        <w:rPr>
          <w:rFonts w:asciiTheme="majorHAnsi" w:hAnsiTheme="majorHAnsi" w:cstheme="majorHAnsi"/>
        </w:rPr>
        <w:t>,</w:t>
      </w:r>
    </w:p>
    <w:p w14:paraId="02D058BF" w14:textId="77777777" w:rsidR="009547E3" w:rsidRPr="00356E7E" w:rsidRDefault="009547E3" w:rsidP="009547E3">
      <w:pPr>
        <w:pStyle w:val="Odstavekseznama"/>
        <w:numPr>
          <w:ilvl w:val="1"/>
          <w:numId w:val="41"/>
        </w:numPr>
        <w:autoSpaceDE w:val="0"/>
        <w:autoSpaceDN w:val="0"/>
        <w:adjustRightInd w:val="0"/>
        <w:spacing w:after="0" w:line="240" w:lineRule="auto"/>
        <w:rPr>
          <w:rFonts w:asciiTheme="majorHAnsi" w:hAnsiTheme="majorHAnsi" w:cstheme="majorHAnsi"/>
        </w:rPr>
      </w:pPr>
      <w:r w:rsidRPr="009246D7">
        <w:rPr>
          <w:spacing w:val="-1"/>
          <w:w w:val="95"/>
        </w:rPr>
        <w:t>gradbena dela se izvajajo samo v dnevnem času in v času delovnih dni v skladu s predpisi, ki urejajo področje hrupa</w:t>
      </w:r>
      <w:r w:rsidRPr="00356E7E">
        <w:rPr>
          <w:rFonts w:asciiTheme="majorHAnsi" w:hAnsiTheme="majorHAnsi" w:cstheme="majorHAnsi"/>
        </w:rPr>
        <w:t>,</w:t>
      </w:r>
    </w:p>
    <w:p w14:paraId="0DE95AC0" w14:textId="0E40FE83" w:rsidR="009547E3" w:rsidRPr="00356E7E" w:rsidRDefault="009547E3" w:rsidP="009547E3">
      <w:pPr>
        <w:pStyle w:val="Odstavekseznama"/>
        <w:numPr>
          <w:ilvl w:val="1"/>
          <w:numId w:val="41"/>
        </w:numPr>
        <w:autoSpaceDE w:val="0"/>
        <w:autoSpaceDN w:val="0"/>
        <w:adjustRightInd w:val="0"/>
        <w:spacing w:after="0" w:line="240" w:lineRule="auto"/>
        <w:rPr>
          <w:rFonts w:asciiTheme="majorHAnsi" w:hAnsiTheme="majorHAnsi" w:cstheme="majorHAnsi"/>
        </w:rPr>
      </w:pPr>
      <w:r w:rsidRPr="009246D7">
        <w:rPr>
          <w:spacing w:val="-1"/>
          <w:w w:val="95"/>
        </w:rPr>
        <w:t>zagotovi se ustrezna organizacija gradbišča (omejitev zvočnih signalov, omejitev obratovanja motorjev strojev v prostem teku, po potrebi časovna omejitev izvajanja hrupnejših del).</w:t>
      </w:r>
    </w:p>
    <w:p w14:paraId="1027358A" w14:textId="42C4D66F" w:rsidR="009547E3" w:rsidRDefault="009547E3" w:rsidP="009547E3"/>
    <w:p w14:paraId="14634029" w14:textId="238B29B9" w:rsidR="009547E3" w:rsidRDefault="009547E3" w:rsidP="009547E3">
      <w:pPr>
        <w:pStyle w:val="Naslov2"/>
        <w:numPr>
          <w:ilvl w:val="1"/>
          <w:numId w:val="31"/>
        </w:numPr>
      </w:pPr>
      <w:bookmarkStart w:id="35" w:name="_Toc134443338"/>
      <w:r>
        <w:t>VARSTVO TAL IN VODA</w:t>
      </w:r>
      <w:bookmarkEnd w:id="35"/>
    </w:p>
    <w:p w14:paraId="024BC8AF"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Vsi posegi v prostor morajo biti načrtovani tako, da se ne poslabšuje stanja voda, da se omogoča varstvo pred škodljivim delovanjem voda in zagotavlja ohranjanje naravnih procesov.</w:t>
      </w:r>
    </w:p>
    <w:p w14:paraId="55F1E22A" w14:textId="77777777" w:rsidR="00853C82" w:rsidRPr="009246D7" w:rsidRDefault="00853C82" w:rsidP="00853C82">
      <w:pPr>
        <w:autoSpaceDE w:val="0"/>
        <w:autoSpaceDN w:val="0"/>
        <w:adjustRightInd w:val="0"/>
        <w:spacing w:after="0" w:line="240" w:lineRule="auto"/>
        <w:rPr>
          <w:spacing w:val="-1"/>
          <w:w w:val="95"/>
        </w:rPr>
      </w:pPr>
    </w:p>
    <w:p w14:paraId="347828B4" w14:textId="7C11E7AD" w:rsidR="00853C82" w:rsidRPr="009246D7" w:rsidRDefault="00853C82" w:rsidP="00853C82">
      <w:pPr>
        <w:autoSpaceDE w:val="0"/>
        <w:autoSpaceDN w:val="0"/>
        <w:adjustRightInd w:val="0"/>
        <w:spacing w:after="0" w:line="240" w:lineRule="auto"/>
        <w:rPr>
          <w:spacing w:val="-1"/>
          <w:w w:val="95"/>
        </w:rPr>
      </w:pPr>
      <w:r w:rsidRPr="009246D7">
        <w:rPr>
          <w:spacing w:val="-1"/>
          <w:w w:val="95"/>
        </w:rPr>
        <w:t>Celotno območje OPPN se po Odloku o določitvi varstvenih pasov in ukrepov za zavarovanje vodnega zajetja Mrzlek ob Soči pri Novi Gorici nahaja v širšem varstvenem pasu s posebnimi varstvenimi ukrepi.</w:t>
      </w:r>
    </w:p>
    <w:p w14:paraId="388F8A03" w14:textId="0CF40584" w:rsidR="00853C82" w:rsidRPr="009246D7" w:rsidRDefault="00853C82" w:rsidP="00853C82">
      <w:pPr>
        <w:autoSpaceDE w:val="0"/>
        <w:autoSpaceDN w:val="0"/>
        <w:adjustRightInd w:val="0"/>
        <w:spacing w:after="0" w:line="240" w:lineRule="auto"/>
        <w:rPr>
          <w:spacing w:val="-1"/>
          <w:w w:val="95"/>
        </w:rPr>
      </w:pPr>
      <w:r w:rsidRPr="009246D7">
        <w:rPr>
          <w:spacing w:val="-1"/>
          <w:w w:val="95"/>
        </w:rPr>
        <w:t>Uporaba gradbenega materiala, iz katerega se lahko izločajo snovi, škodljive za vodo, ni dovoljena.</w:t>
      </w:r>
    </w:p>
    <w:p w14:paraId="75AE5E54"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Na območju OPPN ni dovoljeno skladiščenje nevarnih snovi in uporaba materialov, iz katerih se lahko izločajo nevarne snovi.</w:t>
      </w:r>
    </w:p>
    <w:p w14:paraId="2DC47C22" w14:textId="26E1E4A3" w:rsidR="00853C82" w:rsidRPr="009246D7" w:rsidRDefault="00853C82" w:rsidP="00853C82">
      <w:pPr>
        <w:autoSpaceDE w:val="0"/>
        <w:autoSpaceDN w:val="0"/>
        <w:adjustRightInd w:val="0"/>
        <w:spacing w:after="0" w:line="240" w:lineRule="auto"/>
        <w:rPr>
          <w:spacing w:val="-1"/>
          <w:w w:val="95"/>
        </w:rPr>
      </w:pPr>
      <w:r w:rsidRPr="009246D7">
        <w:rPr>
          <w:spacing w:val="-1"/>
          <w:w w:val="95"/>
        </w:rPr>
        <w:t>Neočiščeno odpadno vodo ni dovoljeno odvajati neposredno v površinske vode ter neposredno ali posredno v podzemne vode.</w:t>
      </w:r>
    </w:p>
    <w:p w14:paraId="34AF4F2E" w14:textId="578BBD16" w:rsidR="00853C82" w:rsidRPr="009246D7" w:rsidRDefault="00853C82" w:rsidP="00853C82">
      <w:pPr>
        <w:autoSpaceDE w:val="0"/>
        <w:autoSpaceDN w:val="0"/>
        <w:adjustRightInd w:val="0"/>
        <w:spacing w:after="0" w:line="240" w:lineRule="auto"/>
        <w:rPr>
          <w:spacing w:val="-1"/>
          <w:w w:val="95"/>
        </w:rPr>
      </w:pPr>
      <w:r w:rsidRPr="009246D7">
        <w:rPr>
          <w:spacing w:val="-1"/>
          <w:w w:val="95"/>
        </w:rPr>
        <w:t>V projektu za pridobitev gradbenega dovoljenja je treba predvideti rešitve za varčno in smotrno rabo pitne vode (uporaba različnih tehnoloških rešitev, kot so npr. reciklaža vode, zapiranje krogotokov, ponovna uporaba odpadne kopalne vode, montaža varčnih pip in wc kotličkov, uporaba padavinske vode za sanitarno vodo ali zalivanje zelenic).</w:t>
      </w:r>
    </w:p>
    <w:p w14:paraId="4A1DBCA1" w14:textId="088453B3" w:rsidR="00853C82" w:rsidRPr="009246D7" w:rsidRDefault="00853C82" w:rsidP="00853C82">
      <w:pPr>
        <w:autoSpaceDE w:val="0"/>
        <w:autoSpaceDN w:val="0"/>
        <w:adjustRightInd w:val="0"/>
        <w:spacing w:after="0" w:line="240" w:lineRule="auto"/>
        <w:rPr>
          <w:spacing w:val="-1"/>
          <w:w w:val="95"/>
        </w:rPr>
      </w:pPr>
      <w:r w:rsidRPr="009246D7">
        <w:rPr>
          <w:spacing w:val="-1"/>
          <w:w w:val="95"/>
        </w:rPr>
        <w:t>Gradnja iztoka ali iztočnega objekta za odvajanje padavinske odpadne vode s streh objekta, če gre za posredno odvajanje v podzemne vode v skladu s predpisom, ki ureja emisijo snovi in toplote pri odvajanju odpadnih voda v vode in javno kanalizacijo, je mogoča, če je dno ponikovalnice najmanj 1 m nad najvišjo gladino podzemne vode. Druge padavinske odpadne vode je treba predhodno obdelati v lovilniku olj.</w:t>
      </w:r>
    </w:p>
    <w:p w14:paraId="71DA5BFB"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Za vsak poseg v prostor, ki bi lahko trajno ali začasno vplivali na vodni režim ali stanje voda, je treba pridobiti vodno soglasje v skladu s predpisi, ki urejajo področje voda. Za vse posege, za katere je treba pridobiti gradbeno dovoljenje, je predhodno treba pridobiti mnenje Direkcije Republike Slovenije za vode.</w:t>
      </w:r>
    </w:p>
    <w:p w14:paraId="2CCC5103" w14:textId="430D0D6B" w:rsidR="009547E3" w:rsidRDefault="009547E3" w:rsidP="009547E3"/>
    <w:p w14:paraId="66C8914B" w14:textId="52903693" w:rsidR="00853C82" w:rsidRDefault="00853C82" w:rsidP="00853C82">
      <w:pPr>
        <w:pStyle w:val="Naslov1"/>
        <w:numPr>
          <w:ilvl w:val="0"/>
          <w:numId w:val="31"/>
        </w:numPr>
      </w:pPr>
      <w:bookmarkStart w:id="36" w:name="_Toc134443339"/>
      <w:r>
        <w:t>REŠITVE IN UKREPI ZA OBRAMBO TER VARSTVO PRED NARAVNIMI IN DRUGIMI NESREČAMI, VKLJUČNO Z VARSTVOM PRED POŽAROM</w:t>
      </w:r>
      <w:bookmarkEnd w:id="36"/>
    </w:p>
    <w:p w14:paraId="72F5BF61"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Območje OPPN se nahaja v območju potresne mikrorajonizacije z ocenjeno vrednostjo pospeška tal 0,175(g) pri povratni dobi 475 let (VII. Stopnja po MCS). Pred pričetkom projektiranja je treba izvesti identifikacijo tipa tal ter določiti ustrezna izhodišča za projektiranje konstrukcije. Objekti morajo biti grajeni potresno odporno v skladu z veljavnimi predpisi glede na cono potresne nevarnosti, geološko sestavo tal in namembnost objekta.</w:t>
      </w:r>
    </w:p>
    <w:p w14:paraId="27F7FE0E" w14:textId="2A03DB25" w:rsidR="00853C82" w:rsidRDefault="00853C82" w:rsidP="00853C82">
      <w:pPr>
        <w:pStyle w:val="Naslov2"/>
        <w:numPr>
          <w:ilvl w:val="1"/>
          <w:numId w:val="31"/>
        </w:numPr>
      </w:pPr>
      <w:bookmarkStart w:id="37" w:name="_Toc134443340"/>
      <w:r>
        <w:lastRenderedPageBreak/>
        <w:t>VARSTVO PRED POŽAROM</w:t>
      </w:r>
      <w:bookmarkEnd w:id="37"/>
    </w:p>
    <w:p w14:paraId="63FEFC68"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Za zaščito pred požarom je treba v skladu z veljavnimi predpisi zagotoviti:</w:t>
      </w:r>
    </w:p>
    <w:p w14:paraId="482617A5" w14:textId="77777777" w:rsidR="00853C82" w:rsidRPr="00356E7E" w:rsidRDefault="00853C82" w:rsidP="00853C82">
      <w:pPr>
        <w:pStyle w:val="Odstavekseznama"/>
        <w:autoSpaceDE w:val="0"/>
        <w:autoSpaceDN w:val="0"/>
        <w:adjustRightInd w:val="0"/>
        <w:spacing w:after="0" w:line="240" w:lineRule="auto"/>
        <w:ind w:left="709"/>
        <w:rPr>
          <w:rFonts w:asciiTheme="majorHAnsi" w:hAnsiTheme="majorHAnsi" w:cstheme="majorHAnsi"/>
        </w:rPr>
      </w:pPr>
      <w:r w:rsidRPr="00356E7E">
        <w:rPr>
          <w:rFonts w:asciiTheme="majorHAnsi" w:hAnsiTheme="majorHAnsi" w:cstheme="majorHAnsi"/>
        </w:rPr>
        <w:t xml:space="preserve">− </w:t>
      </w:r>
      <w:r w:rsidRPr="009246D7">
        <w:rPr>
          <w:spacing w:val="-1"/>
          <w:w w:val="95"/>
        </w:rPr>
        <w:t>pogoje za varen umik ljudi in premoženja</w:t>
      </w:r>
      <w:r w:rsidRPr="00356E7E">
        <w:rPr>
          <w:rFonts w:asciiTheme="majorHAnsi" w:hAnsiTheme="majorHAnsi" w:cstheme="majorHAnsi"/>
        </w:rPr>
        <w:t>,</w:t>
      </w:r>
    </w:p>
    <w:p w14:paraId="7865E410" w14:textId="77777777" w:rsidR="00853C82" w:rsidRPr="00356E7E" w:rsidRDefault="00853C82" w:rsidP="00853C82">
      <w:pPr>
        <w:pStyle w:val="Odstavekseznama"/>
        <w:autoSpaceDE w:val="0"/>
        <w:autoSpaceDN w:val="0"/>
        <w:adjustRightInd w:val="0"/>
        <w:spacing w:after="0" w:line="240" w:lineRule="auto"/>
        <w:ind w:left="709"/>
        <w:rPr>
          <w:rFonts w:asciiTheme="majorHAnsi" w:hAnsiTheme="majorHAnsi" w:cstheme="majorHAnsi"/>
        </w:rPr>
      </w:pPr>
      <w:r w:rsidRPr="00356E7E">
        <w:rPr>
          <w:rFonts w:asciiTheme="majorHAnsi" w:hAnsiTheme="majorHAnsi" w:cstheme="majorHAnsi"/>
        </w:rPr>
        <w:t xml:space="preserve">− </w:t>
      </w:r>
      <w:r w:rsidRPr="009246D7">
        <w:rPr>
          <w:spacing w:val="-1"/>
          <w:w w:val="95"/>
        </w:rPr>
        <w:t>odmike od meje parcel in med objekti ali potrebne protipožarne ločitve</w:t>
      </w:r>
      <w:r w:rsidRPr="00356E7E">
        <w:rPr>
          <w:rFonts w:asciiTheme="majorHAnsi" w:hAnsiTheme="majorHAnsi" w:cstheme="majorHAnsi"/>
        </w:rPr>
        <w:t>,</w:t>
      </w:r>
    </w:p>
    <w:p w14:paraId="77EB32D2" w14:textId="77777777" w:rsidR="00853C82" w:rsidRPr="00356E7E" w:rsidRDefault="00853C82" w:rsidP="00853C82">
      <w:pPr>
        <w:pStyle w:val="Odstavekseznama"/>
        <w:autoSpaceDE w:val="0"/>
        <w:autoSpaceDN w:val="0"/>
        <w:adjustRightInd w:val="0"/>
        <w:spacing w:after="0" w:line="240" w:lineRule="auto"/>
        <w:ind w:left="709"/>
        <w:rPr>
          <w:rFonts w:asciiTheme="majorHAnsi" w:hAnsiTheme="majorHAnsi" w:cstheme="majorHAnsi"/>
        </w:rPr>
      </w:pPr>
      <w:r w:rsidRPr="00356E7E">
        <w:rPr>
          <w:rFonts w:asciiTheme="majorHAnsi" w:hAnsiTheme="majorHAnsi" w:cstheme="majorHAnsi"/>
        </w:rPr>
        <w:t xml:space="preserve">− </w:t>
      </w:r>
      <w:r w:rsidRPr="009246D7">
        <w:rPr>
          <w:spacing w:val="-1"/>
          <w:w w:val="95"/>
        </w:rPr>
        <w:t>neovirane in varne dovoze, dostope in delovne površine za intervencijska vozila ter</w:t>
      </w:r>
    </w:p>
    <w:p w14:paraId="1509899E" w14:textId="77777777" w:rsidR="00853C82" w:rsidRPr="00356E7E" w:rsidRDefault="00853C82" w:rsidP="00853C82">
      <w:pPr>
        <w:pStyle w:val="Odstavekseznama"/>
        <w:autoSpaceDE w:val="0"/>
        <w:autoSpaceDN w:val="0"/>
        <w:adjustRightInd w:val="0"/>
        <w:spacing w:after="0" w:line="240" w:lineRule="auto"/>
        <w:ind w:left="709"/>
        <w:rPr>
          <w:rFonts w:asciiTheme="majorHAnsi" w:hAnsiTheme="majorHAnsi" w:cstheme="majorHAnsi"/>
        </w:rPr>
      </w:pPr>
      <w:r w:rsidRPr="00356E7E">
        <w:rPr>
          <w:rFonts w:asciiTheme="majorHAnsi" w:hAnsiTheme="majorHAnsi" w:cstheme="majorHAnsi"/>
        </w:rPr>
        <w:t xml:space="preserve">− </w:t>
      </w:r>
      <w:r w:rsidRPr="009246D7">
        <w:rPr>
          <w:spacing w:val="-1"/>
          <w:w w:val="95"/>
        </w:rPr>
        <w:t>vire za zadostno oskrbo z vodo za gašenje</w:t>
      </w:r>
      <w:r w:rsidRPr="00356E7E">
        <w:rPr>
          <w:rFonts w:asciiTheme="majorHAnsi" w:hAnsiTheme="majorHAnsi" w:cstheme="majorHAnsi"/>
        </w:rPr>
        <w:t>.</w:t>
      </w:r>
    </w:p>
    <w:p w14:paraId="29F13875" w14:textId="77777777" w:rsidR="00853C82" w:rsidRPr="00356E7E" w:rsidRDefault="00853C82" w:rsidP="00853C82">
      <w:pPr>
        <w:autoSpaceDE w:val="0"/>
        <w:autoSpaceDN w:val="0"/>
        <w:adjustRightInd w:val="0"/>
        <w:spacing w:after="0" w:line="240" w:lineRule="auto"/>
        <w:rPr>
          <w:rFonts w:asciiTheme="majorHAnsi" w:hAnsiTheme="majorHAnsi" w:cstheme="majorHAnsi"/>
        </w:rPr>
      </w:pPr>
    </w:p>
    <w:p w14:paraId="260FB3FA"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Pri načrtovanju ukrepov za zaščito požarne varnosti je treba upoštevati ocenjeni čas intervencijskega pokrivanja javne gasilske službe MONG, ki znaša 25 minut.</w:t>
      </w:r>
    </w:p>
    <w:p w14:paraId="43783EA2" w14:textId="77777777" w:rsidR="00853C82" w:rsidRPr="009246D7" w:rsidRDefault="00853C82" w:rsidP="00853C82">
      <w:pPr>
        <w:autoSpaceDE w:val="0"/>
        <w:autoSpaceDN w:val="0"/>
        <w:adjustRightInd w:val="0"/>
        <w:spacing w:after="0" w:line="240" w:lineRule="auto"/>
        <w:rPr>
          <w:spacing w:val="-1"/>
          <w:w w:val="95"/>
        </w:rPr>
      </w:pPr>
    </w:p>
    <w:p w14:paraId="7707AB42"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Intervencijske poti in površine: dovoz intervencijskih vozil je določen po obodu območja. V vsaki gradbeni etapi je treba zagotoviti ureditev dostopov in površin za delovanje intervencijskih vozil. Intervencijske poti in površine, namenjene intervencijskim vozilom, morajo biti projektirane skladno z veljavnimi standardi. V območju intervencijskih poti ne sme biti grajenih ali drugih nepremičnih ovir.</w:t>
      </w:r>
    </w:p>
    <w:p w14:paraId="7C41FE15" w14:textId="77777777" w:rsidR="00853C82" w:rsidRPr="009246D7" w:rsidRDefault="00853C82" w:rsidP="00853C82">
      <w:pPr>
        <w:autoSpaceDE w:val="0"/>
        <w:autoSpaceDN w:val="0"/>
        <w:adjustRightInd w:val="0"/>
        <w:spacing w:after="0" w:line="240" w:lineRule="auto"/>
        <w:rPr>
          <w:spacing w:val="-1"/>
          <w:w w:val="95"/>
        </w:rPr>
      </w:pPr>
    </w:p>
    <w:p w14:paraId="0ABD5641"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Odmiki: z izbranimi materiali in odmiki je treba preprečiti možnost širjenja požara z objektov na sosednja zemljišča ali objekte. Odmiki morajo biti utemeljeni v projektni dokumentaciji v skladu s požarnimi predpisi.</w:t>
      </w:r>
    </w:p>
    <w:p w14:paraId="1CA2C160" w14:textId="77777777" w:rsidR="00853C82" w:rsidRPr="009246D7" w:rsidRDefault="00853C82" w:rsidP="00853C82">
      <w:pPr>
        <w:autoSpaceDE w:val="0"/>
        <w:autoSpaceDN w:val="0"/>
        <w:adjustRightInd w:val="0"/>
        <w:spacing w:after="0" w:line="240" w:lineRule="auto"/>
        <w:rPr>
          <w:spacing w:val="-1"/>
          <w:w w:val="95"/>
        </w:rPr>
      </w:pPr>
    </w:p>
    <w:p w14:paraId="2AE13779"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Za zagotavljanje požarne varnosti bo na območju zagotovljena požarna voda v skladu s požarnimi predpisi.</w:t>
      </w:r>
    </w:p>
    <w:p w14:paraId="70FAE3B8" w14:textId="23E91267" w:rsidR="00853C82" w:rsidRPr="009246D7" w:rsidRDefault="00853C82" w:rsidP="00853C82">
      <w:pPr>
        <w:rPr>
          <w:spacing w:val="-1"/>
          <w:w w:val="95"/>
        </w:rPr>
      </w:pPr>
    </w:p>
    <w:p w14:paraId="3F73ACBF" w14:textId="60AA5D3F" w:rsidR="00853C82" w:rsidRDefault="00853C82" w:rsidP="00853C82">
      <w:pPr>
        <w:pStyle w:val="Naslov1"/>
        <w:numPr>
          <w:ilvl w:val="0"/>
          <w:numId w:val="31"/>
        </w:numPr>
      </w:pPr>
      <w:bookmarkStart w:id="38" w:name="_Toc134443341"/>
      <w:r>
        <w:t>ETAPNOST IZVEDBE IN DOVOLJENA ODSTOPANJA</w:t>
      </w:r>
      <w:bookmarkEnd w:id="38"/>
    </w:p>
    <w:p w14:paraId="6FC3494A" w14:textId="77777777" w:rsidR="00853C82" w:rsidRPr="00356E7E" w:rsidRDefault="00853C82" w:rsidP="00853C82">
      <w:pPr>
        <w:autoSpaceDE w:val="0"/>
        <w:autoSpaceDN w:val="0"/>
        <w:adjustRightInd w:val="0"/>
        <w:spacing w:after="0" w:line="240" w:lineRule="auto"/>
        <w:rPr>
          <w:rFonts w:asciiTheme="majorHAnsi" w:hAnsiTheme="majorHAnsi" w:cstheme="majorHAnsi"/>
        </w:rPr>
      </w:pPr>
      <w:r w:rsidRPr="009246D7">
        <w:rPr>
          <w:spacing w:val="-1"/>
          <w:w w:val="95"/>
        </w:rPr>
        <w:t>Dopustna odstopanja od načrtovanih rešitev so</w:t>
      </w:r>
      <w:r w:rsidRPr="00356E7E">
        <w:rPr>
          <w:rFonts w:asciiTheme="majorHAnsi" w:hAnsiTheme="majorHAnsi" w:cstheme="majorHAnsi"/>
        </w:rPr>
        <w:t>:</w:t>
      </w:r>
    </w:p>
    <w:p w14:paraId="31DF8B3A" w14:textId="77777777" w:rsidR="00853C82" w:rsidRPr="00356E7E" w:rsidRDefault="00853C82" w:rsidP="00853C82">
      <w:pPr>
        <w:pStyle w:val="Odstavekseznama"/>
        <w:autoSpaceDE w:val="0"/>
        <w:autoSpaceDN w:val="0"/>
        <w:adjustRightInd w:val="0"/>
        <w:spacing w:after="0" w:line="240" w:lineRule="auto"/>
        <w:ind w:left="709"/>
        <w:rPr>
          <w:rFonts w:asciiTheme="majorHAnsi" w:hAnsiTheme="majorHAnsi" w:cstheme="majorHAnsi"/>
        </w:rPr>
      </w:pPr>
      <w:r w:rsidRPr="009246D7">
        <w:rPr>
          <w:spacing w:val="-1"/>
          <w:w w:val="95"/>
        </w:rPr>
        <w:t>Tlorisni gabariti</w:t>
      </w:r>
      <w:r w:rsidRPr="00356E7E">
        <w:rPr>
          <w:rFonts w:asciiTheme="majorHAnsi" w:hAnsiTheme="majorHAnsi" w:cstheme="majorHAnsi"/>
        </w:rPr>
        <w:t>:</w:t>
      </w:r>
    </w:p>
    <w:p w14:paraId="67ED06E9" w14:textId="1AD5DCA2" w:rsidR="00853C82" w:rsidRPr="001236C8" w:rsidRDefault="00853C82" w:rsidP="001236C8">
      <w:pPr>
        <w:pStyle w:val="Odstavekseznama"/>
        <w:numPr>
          <w:ilvl w:val="2"/>
          <w:numId w:val="29"/>
        </w:numPr>
        <w:autoSpaceDE w:val="0"/>
        <w:autoSpaceDN w:val="0"/>
        <w:adjustRightInd w:val="0"/>
        <w:spacing w:after="0" w:line="240" w:lineRule="auto"/>
        <w:rPr>
          <w:spacing w:val="-1"/>
          <w:w w:val="95"/>
        </w:rPr>
      </w:pPr>
      <w:r w:rsidRPr="009246D7">
        <w:rPr>
          <w:spacing w:val="-1"/>
          <w:w w:val="95"/>
        </w:rPr>
        <w:t xml:space="preserve">dolžine posameznih volumnov objektov </w:t>
      </w:r>
      <w:r w:rsidR="001236C8">
        <w:rPr>
          <w:spacing w:val="-1"/>
          <w:w w:val="95"/>
        </w:rPr>
        <w:t xml:space="preserve">se </w:t>
      </w:r>
      <w:r w:rsidRPr="009246D7">
        <w:rPr>
          <w:spacing w:val="-1"/>
          <w:w w:val="95"/>
        </w:rPr>
        <w:t xml:space="preserve">lahko </w:t>
      </w:r>
      <w:r w:rsidR="001236C8">
        <w:rPr>
          <w:spacing w:val="-1"/>
          <w:w w:val="95"/>
        </w:rPr>
        <w:t>povečajo za</w:t>
      </w:r>
      <w:r w:rsidRPr="001236C8">
        <w:rPr>
          <w:spacing w:val="-1"/>
          <w:w w:val="95"/>
        </w:rPr>
        <w:t xml:space="preserve"> 2m in neomejeno </w:t>
      </w:r>
      <w:r w:rsidR="001236C8">
        <w:rPr>
          <w:spacing w:val="-1"/>
          <w:w w:val="95"/>
        </w:rPr>
        <w:t>zmanjšajo</w:t>
      </w:r>
      <w:r w:rsidRPr="001236C8">
        <w:rPr>
          <w:spacing w:val="-1"/>
          <w:w w:val="95"/>
        </w:rPr>
        <w:t>, oziroma do največjega dopustnega faktorja zazidanosti</w:t>
      </w:r>
    </w:p>
    <w:p w14:paraId="0B2F067E" w14:textId="14EA0026" w:rsidR="00853C82" w:rsidRPr="009246D7" w:rsidRDefault="00853C82" w:rsidP="00853C82">
      <w:pPr>
        <w:pStyle w:val="Odstavekseznama"/>
        <w:numPr>
          <w:ilvl w:val="2"/>
          <w:numId w:val="29"/>
        </w:numPr>
        <w:autoSpaceDE w:val="0"/>
        <w:autoSpaceDN w:val="0"/>
        <w:adjustRightInd w:val="0"/>
        <w:spacing w:after="0" w:line="240" w:lineRule="auto"/>
        <w:rPr>
          <w:spacing w:val="-1"/>
          <w:w w:val="95"/>
        </w:rPr>
      </w:pPr>
      <w:r w:rsidRPr="009246D7">
        <w:rPr>
          <w:spacing w:val="-1"/>
          <w:w w:val="95"/>
        </w:rPr>
        <w:t xml:space="preserve">širine posameznih volumnov objektov </w:t>
      </w:r>
      <w:r w:rsidR="001236C8">
        <w:rPr>
          <w:spacing w:val="-1"/>
          <w:w w:val="95"/>
        </w:rPr>
        <w:t xml:space="preserve">se lahko povečajo za </w:t>
      </w:r>
      <w:r w:rsidRPr="009246D7">
        <w:rPr>
          <w:spacing w:val="-1"/>
          <w:w w:val="95"/>
        </w:rPr>
        <w:t xml:space="preserve">2m in neomejeno </w:t>
      </w:r>
      <w:r w:rsidR="001236C8">
        <w:rPr>
          <w:spacing w:val="-1"/>
          <w:w w:val="95"/>
        </w:rPr>
        <w:t>zmanjšajo</w:t>
      </w:r>
      <w:r w:rsidRPr="009246D7">
        <w:rPr>
          <w:spacing w:val="-1"/>
          <w:w w:val="95"/>
        </w:rPr>
        <w:t>, oziroma do največjega dopustnega faktorja zazidanosti</w:t>
      </w:r>
    </w:p>
    <w:p w14:paraId="2618CE31" w14:textId="77777777" w:rsidR="00853C82" w:rsidRPr="00356E7E" w:rsidRDefault="00853C82" w:rsidP="00853C82">
      <w:pPr>
        <w:autoSpaceDE w:val="0"/>
        <w:autoSpaceDN w:val="0"/>
        <w:adjustRightInd w:val="0"/>
        <w:spacing w:after="0" w:line="240" w:lineRule="auto"/>
        <w:rPr>
          <w:rFonts w:asciiTheme="majorHAnsi" w:hAnsiTheme="majorHAnsi" w:cstheme="majorHAnsi"/>
        </w:rPr>
      </w:pPr>
    </w:p>
    <w:p w14:paraId="20AAED0B" w14:textId="77777777" w:rsidR="00853C82" w:rsidRPr="00A10E30" w:rsidRDefault="00853C82" w:rsidP="00853C82">
      <w:pPr>
        <w:pStyle w:val="Odstavekseznama"/>
        <w:autoSpaceDE w:val="0"/>
        <w:autoSpaceDN w:val="0"/>
        <w:adjustRightInd w:val="0"/>
        <w:spacing w:after="0" w:line="240" w:lineRule="auto"/>
        <w:ind w:left="709"/>
        <w:rPr>
          <w:rFonts w:asciiTheme="majorHAnsi" w:hAnsiTheme="majorHAnsi" w:cstheme="majorHAnsi"/>
        </w:rPr>
      </w:pPr>
      <w:r w:rsidRPr="009246D7">
        <w:rPr>
          <w:spacing w:val="-1"/>
          <w:w w:val="95"/>
        </w:rPr>
        <w:t>Višinski gabariti lahko odstopajo do + 1 m navzgor in neomejeno navzdol, pri čemer</w:t>
      </w:r>
      <w:r w:rsidRPr="00A10E30">
        <w:rPr>
          <w:rFonts w:asciiTheme="majorHAnsi" w:hAnsiTheme="majorHAnsi" w:cstheme="majorHAnsi"/>
        </w:rPr>
        <w:t>:</w:t>
      </w:r>
    </w:p>
    <w:p w14:paraId="58547E29" w14:textId="77777777" w:rsidR="00853C82" w:rsidRPr="009246D7" w:rsidRDefault="00853C82" w:rsidP="00853C82">
      <w:pPr>
        <w:pStyle w:val="Odstavekseznama"/>
        <w:numPr>
          <w:ilvl w:val="2"/>
          <w:numId w:val="29"/>
        </w:numPr>
        <w:autoSpaceDE w:val="0"/>
        <w:autoSpaceDN w:val="0"/>
        <w:adjustRightInd w:val="0"/>
        <w:spacing w:after="0" w:line="240" w:lineRule="auto"/>
        <w:rPr>
          <w:spacing w:val="-1"/>
          <w:w w:val="95"/>
        </w:rPr>
      </w:pPr>
      <w:r w:rsidRPr="009246D7">
        <w:rPr>
          <w:spacing w:val="-1"/>
          <w:w w:val="95"/>
        </w:rPr>
        <w:t>Etažnost stavb se lahko neomejeno zniža</w:t>
      </w:r>
    </w:p>
    <w:p w14:paraId="3C78C974" w14:textId="77777777" w:rsidR="00853C82" w:rsidRPr="00356E7E" w:rsidRDefault="00853C82" w:rsidP="00853C82">
      <w:pPr>
        <w:pStyle w:val="Odstavekseznama"/>
        <w:numPr>
          <w:ilvl w:val="2"/>
          <w:numId w:val="29"/>
        </w:numPr>
        <w:autoSpaceDE w:val="0"/>
        <w:autoSpaceDN w:val="0"/>
        <w:adjustRightInd w:val="0"/>
        <w:spacing w:after="0" w:line="240" w:lineRule="auto"/>
        <w:rPr>
          <w:rFonts w:asciiTheme="majorHAnsi" w:hAnsiTheme="majorHAnsi" w:cstheme="majorHAnsi"/>
        </w:rPr>
      </w:pPr>
      <w:r w:rsidRPr="009246D7">
        <w:rPr>
          <w:spacing w:val="-1"/>
          <w:w w:val="95"/>
        </w:rPr>
        <w:t>dopustno višino stavbe lahko presegajo dimnik, inštalacijske naprave, sončni zbiralnik ali sončne celice, dostop do strehe, ograja, objekt in naprava elektronsko komunikacijske infrastrukture</w:t>
      </w:r>
      <w:r w:rsidRPr="00356E7E">
        <w:rPr>
          <w:rFonts w:asciiTheme="majorHAnsi" w:hAnsiTheme="majorHAnsi" w:cstheme="majorHAnsi"/>
        </w:rPr>
        <w:t>;</w:t>
      </w:r>
    </w:p>
    <w:p w14:paraId="00D549D3" w14:textId="77777777" w:rsidR="00853C82" w:rsidRPr="00356E7E" w:rsidRDefault="00853C82" w:rsidP="00853C82">
      <w:pPr>
        <w:autoSpaceDE w:val="0"/>
        <w:autoSpaceDN w:val="0"/>
        <w:adjustRightInd w:val="0"/>
        <w:spacing w:after="0" w:line="240" w:lineRule="auto"/>
        <w:rPr>
          <w:rFonts w:asciiTheme="majorHAnsi" w:hAnsiTheme="majorHAnsi" w:cstheme="majorHAnsi"/>
        </w:rPr>
      </w:pPr>
    </w:p>
    <w:p w14:paraId="117DDF99" w14:textId="77777777" w:rsidR="00853C82" w:rsidRPr="00A10E30" w:rsidRDefault="00853C82" w:rsidP="00853C82">
      <w:pPr>
        <w:pStyle w:val="Odstavekseznama"/>
        <w:autoSpaceDE w:val="0"/>
        <w:autoSpaceDN w:val="0"/>
        <w:adjustRightInd w:val="0"/>
        <w:spacing w:after="0" w:line="240" w:lineRule="auto"/>
        <w:ind w:left="709"/>
        <w:rPr>
          <w:rFonts w:asciiTheme="majorHAnsi" w:hAnsiTheme="majorHAnsi" w:cstheme="majorHAnsi"/>
        </w:rPr>
      </w:pPr>
      <w:r w:rsidRPr="009246D7">
        <w:rPr>
          <w:spacing w:val="-1"/>
          <w:w w:val="95"/>
        </w:rPr>
        <w:t>Višinska regulacija terena in višinska kota pritličja</w:t>
      </w:r>
      <w:r w:rsidRPr="00A10E30">
        <w:rPr>
          <w:rFonts w:asciiTheme="majorHAnsi" w:hAnsiTheme="majorHAnsi" w:cstheme="majorHAnsi"/>
        </w:rPr>
        <w:t>:</w:t>
      </w:r>
    </w:p>
    <w:p w14:paraId="24F7B00D" w14:textId="77777777" w:rsidR="00853C82" w:rsidRPr="00356E7E" w:rsidRDefault="00853C82" w:rsidP="00853C82">
      <w:pPr>
        <w:pStyle w:val="Odstavekseznama"/>
        <w:numPr>
          <w:ilvl w:val="2"/>
          <w:numId w:val="29"/>
        </w:numPr>
        <w:autoSpaceDE w:val="0"/>
        <w:autoSpaceDN w:val="0"/>
        <w:adjustRightInd w:val="0"/>
        <w:spacing w:after="0" w:line="240" w:lineRule="auto"/>
        <w:rPr>
          <w:rFonts w:asciiTheme="majorHAnsi" w:hAnsiTheme="majorHAnsi" w:cstheme="majorHAnsi"/>
        </w:rPr>
      </w:pPr>
      <w:r w:rsidRPr="009246D7">
        <w:rPr>
          <w:spacing w:val="-1"/>
          <w:w w:val="95"/>
        </w:rPr>
        <w:t>višinska kota pritličja stavb ter kote zunanje ureditve in prometnih površin lahko odstopajo do ± 1 m, pri čemer morajo višine med seboj usklajene in prilagojene pogojem okolice in ustreznih prometnih površin</w:t>
      </w:r>
      <w:r w:rsidRPr="00356E7E">
        <w:rPr>
          <w:rFonts w:asciiTheme="majorHAnsi" w:hAnsiTheme="majorHAnsi" w:cstheme="majorHAnsi"/>
        </w:rPr>
        <w:t>.</w:t>
      </w:r>
    </w:p>
    <w:p w14:paraId="4D299BEE" w14:textId="77777777" w:rsidR="00853C82" w:rsidRPr="00356E7E" w:rsidRDefault="00853C82" w:rsidP="00853C82">
      <w:pPr>
        <w:autoSpaceDE w:val="0"/>
        <w:autoSpaceDN w:val="0"/>
        <w:adjustRightInd w:val="0"/>
        <w:spacing w:after="0" w:line="240" w:lineRule="auto"/>
        <w:rPr>
          <w:rFonts w:asciiTheme="majorHAnsi" w:hAnsiTheme="majorHAnsi" w:cstheme="majorHAnsi"/>
        </w:rPr>
      </w:pPr>
    </w:p>
    <w:p w14:paraId="504FDA4E" w14:textId="77777777" w:rsidR="00853C82" w:rsidRPr="00A10E30" w:rsidRDefault="00853C82" w:rsidP="00853C82">
      <w:pPr>
        <w:pStyle w:val="Odstavekseznama"/>
        <w:autoSpaceDE w:val="0"/>
        <w:autoSpaceDN w:val="0"/>
        <w:adjustRightInd w:val="0"/>
        <w:spacing w:after="0" w:line="240" w:lineRule="auto"/>
        <w:ind w:left="709"/>
        <w:rPr>
          <w:rFonts w:asciiTheme="majorHAnsi" w:hAnsiTheme="majorHAnsi" w:cstheme="majorHAnsi"/>
        </w:rPr>
      </w:pPr>
      <w:r w:rsidRPr="009246D7">
        <w:rPr>
          <w:spacing w:val="-1"/>
          <w:w w:val="95"/>
        </w:rPr>
        <w:t>Vhodi in dostopi</w:t>
      </w:r>
      <w:r w:rsidRPr="00A10E30">
        <w:rPr>
          <w:rFonts w:asciiTheme="majorHAnsi" w:hAnsiTheme="majorHAnsi" w:cstheme="majorHAnsi"/>
        </w:rPr>
        <w:t>:</w:t>
      </w:r>
    </w:p>
    <w:p w14:paraId="2276C698" w14:textId="77777777" w:rsidR="00853C82" w:rsidRPr="009246D7" w:rsidRDefault="00853C82" w:rsidP="00853C82">
      <w:pPr>
        <w:pStyle w:val="Odstavekseznama"/>
        <w:numPr>
          <w:ilvl w:val="2"/>
          <w:numId w:val="29"/>
        </w:numPr>
        <w:autoSpaceDE w:val="0"/>
        <w:autoSpaceDN w:val="0"/>
        <w:adjustRightInd w:val="0"/>
        <w:spacing w:after="0" w:line="240" w:lineRule="auto"/>
        <w:rPr>
          <w:spacing w:val="-1"/>
          <w:w w:val="95"/>
        </w:rPr>
      </w:pPr>
      <w:r w:rsidRPr="009246D7">
        <w:rPr>
          <w:spacing w:val="-1"/>
          <w:w w:val="95"/>
        </w:rPr>
        <w:t>mikrolokacije vhodov in dostopov do stavb se lahko spremenijo</w:t>
      </w:r>
    </w:p>
    <w:p w14:paraId="41AD6A0B" w14:textId="77777777" w:rsidR="00853C82" w:rsidRPr="009246D7" w:rsidRDefault="00853C82" w:rsidP="00853C82">
      <w:pPr>
        <w:autoSpaceDE w:val="0"/>
        <w:autoSpaceDN w:val="0"/>
        <w:adjustRightInd w:val="0"/>
        <w:spacing w:after="0" w:line="240" w:lineRule="auto"/>
        <w:rPr>
          <w:spacing w:val="-1"/>
          <w:w w:val="95"/>
        </w:rPr>
      </w:pPr>
    </w:p>
    <w:p w14:paraId="34CA0402" w14:textId="77777777" w:rsidR="00853C82" w:rsidRPr="00A10E30" w:rsidRDefault="00853C82" w:rsidP="00853C82">
      <w:pPr>
        <w:pStyle w:val="Odstavekseznama"/>
        <w:autoSpaceDE w:val="0"/>
        <w:autoSpaceDN w:val="0"/>
        <w:adjustRightInd w:val="0"/>
        <w:spacing w:after="0" w:line="240" w:lineRule="auto"/>
        <w:ind w:left="709"/>
        <w:rPr>
          <w:rFonts w:asciiTheme="majorHAnsi" w:hAnsiTheme="majorHAnsi" w:cstheme="majorHAnsi"/>
        </w:rPr>
      </w:pPr>
      <w:r w:rsidRPr="009246D7">
        <w:rPr>
          <w:spacing w:val="-1"/>
          <w:w w:val="95"/>
        </w:rPr>
        <w:t>Parcelacija in zakoličba</w:t>
      </w:r>
      <w:r w:rsidRPr="00A10E30">
        <w:rPr>
          <w:rFonts w:asciiTheme="majorHAnsi" w:hAnsiTheme="majorHAnsi" w:cstheme="majorHAnsi"/>
        </w:rPr>
        <w:t>:</w:t>
      </w:r>
    </w:p>
    <w:p w14:paraId="45089CAA" w14:textId="77777777" w:rsidR="00853C82" w:rsidRPr="00356E7E" w:rsidRDefault="00853C82" w:rsidP="00853C82">
      <w:pPr>
        <w:pStyle w:val="Odstavekseznama"/>
        <w:numPr>
          <w:ilvl w:val="2"/>
          <w:numId w:val="29"/>
        </w:numPr>
        <w:autoSpaceDE w:val="0"/>
        <w:autoSpaceDN w:val="0"/>
        <w:adjustRightInd w:val="0"/>
        <w:spacing w:after="0" w:line="240" w:lineRule="auto"/>
        <w:rPr>
          <w:rFonts w:asciiTheme="majorHAnsi" w:hAnsiTheme="majorHAnsi" w:cstheme="majorHAnsi"/>
        </w:rPr>
      </w:pPr>
      <w:r w:rsidRPr="009246D7">
        <w:rPr>
          <w:spacing w:val="-1"/>
          <w:w w:val="95"/>
        </w:rPr>
        <w:t>parcele mej, lahko odstopajo v okviru dopustnih odstopanj geodetskih meritev.</w:t>
      </w:r>
      <w:r w:rsidRPr="00356E7E">
        <w:rPr>
          <w:rFonts w:asciiTheme="majorHAnsi" w:hAnsiTheme="majorHAnsi" w:cstheme="majorHAnsi"/>
        </w:rPr>
        <w:t xml:space="preserve"> </w:t>
      </w:r>
    </w:p>
    <w:p w14:paraId="766EFAB9" w14:textId="77777777" w:rsidR="00853C82" w:rsidRPr="00356E7E" w:rsidRDefault="00853C82" w:rsidP="00853C82">
      <w:pPr>
        <w:autoSpaceDE w:val="0"/>
        <w:autoSpaceDN w:val="0"/>
        <w:adjustRightInd w:val="0"/>
        <w:spacing w:after="0" w:line="240" w:lineRule="auto"/>
        <w:rPr>
          <w:rFonts w:asciiTheme="majorHAnsi" w:hAnsiTheme="majorHAnsi" w:cstheme="majorHAnsi"/>
        </w:rPr>
      </w:pPr>
    </w:p>
    <w:p w14:paraId="1A958AAA"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Dopustna so odstopanja od števila in pozicij objektov, pri čemer je treba upoštevati omejitve, ki jih določa OPN MONG ID.</w:t>
      </w:r>
    </w:p>
    <w:p w14:paraId="5EC54447"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Dopustna so odstopanja od zunanje ureditve dostopnih, parkirnih in zelenih površin, pri čemer je treba upoštevati lokacije in ureditev navezav na javno prometno omrežje ter ostale pogoje določene s tem odlokom.</w:t>
      </w:r>
    </w:p>
    <w:p w14:paraId="50D94483" w14:textId="77777777" w:rsidR="00853C82" w:rsidRPr="009246D7" w:rsidRDefault="00853C82" w:rsidP="00853C82">
      <w:pPr>
        <w:autoSpaceDE w:val="0"/>
        <w:autoSpaceDN w:val="0"/>
        <w:adjustRightInd w:val="0"/>
        <w:spacing w:after="0" w:line="240" w:lineRule="auto"/>
        <w:rPr>
          <w:spacing w:val="-1"/>
          <w:w w:val="95"/>
        </w:rPr>
      </w:pPr>
    </w:p>
    <w:p w14:paraId="3A2644EF" w14:textId="1DC35370" w:rsidR="00853C82" w:rsidRPr="009246D7" w:rsidRDefault="00853C82" w:rsidP="00853C82">
      <w:pPr>
        <w:autoSpaceDE w:val="0"/>
        <w:autoSpaceDN w:val="0"/>
        <w:adjustRightInd w:val="0"/>
        <w:spacing w:after="0" w:line="240" w:lineRule="auto"/>
        <w:rPr>
          <w:spacing w:val="-1"/>
          <w:w w:val="95"/>
        </w:rPr>
      </w:pPr>
      <w:r w:rsidRPr="009246D7">
        <w:rPr>
          <w:spacing w:val="-1"/>
          <w:w w:val="95"/>
        </w:rPr>
        <w:lastRenderedPageBreak/>
        <w:t>Lokacija zbirnega in prevzemnega mesta komunalnih odpadkov se lahko spremeni znotraj gradbene parcele, pri čemer je treba upoštevati pogoje</w:t>
      </w:r>
      <w:r w:rsidR="00306BAF">
        <w:rPr>
          <w:spacing w:val="-1"/>
          <w:w w:val="95"/>
        </w:rPr>
        <w:t xml:space="preserve"> 23</w:t>
      </w:r>
      <w:r w:rsidRPr="009246D7">
        <w:rPr>
          <w:spacing w:val="-1"/>
          <w:w w:val="95"/>
        </w:rPr>
        <w:t>. člena tega odloka.</w:t>
      </w:r>
    </w:p>
    <w:p w14:paraId="692F5B84" w14:textId="77777777" w:rsidR="00853C82" w:rsidRPr="009246D7" w:rsidRDefault="00853C82" w:rsidP="00853C82">
      <w:pPr>
        <w:autoSpaceDE w:val="0"/>
        <w:autoSpaceDN w:val="0"/>
        <w:adjustRightInd w:val="0"/>
        <w:spacing w:after="0" w:line="240" w:lineRule="auto"/>
        <w:rPr>
          <w:spacing w:val="-1"/>
          <w:w w:val="95"/>
        </w:rPr>
      </w:pPr>
    </w:p>
    <w:p w14:paraId="58D6B6DC"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Dopustna so odstopanja od poteka tras, površin, objektov, naprav in priključkov posamezne prometne, komunalne, energetske in elektronsko komunikacijske infrastrukture, če so pri nadaljnjem podrobnejšem proučevanju pridobljene rešitve, ki so primernejše s tehničnega ali okoljevarstvenega vidika ali omogočajo boljše prometno funkcioniranje in dostopnost celotnega območja načrta, ki pa ne smejo poslabšati prostorskih in okoljskih razmer. Ta odstopanja ne smejo biti v nasprotju z javnimi interesi in morajo z njimi soglašati organi in organizacije, ki jih ta odstopanja zadevajo, oziroma upravljavci posameznega voda.</w:t>
      </w:r>
    </w:p>
    <w:p w14:paraId="403202F1" w14:textId="77777777" w:rsidR="00853C82" w:rsidRPr="009246D7" w:rsidRDefault="00853C82" w:rsidP="00853C82">
      <w:pPr>
        <w:autoSpaceDE w:val="0"/>
        <w:autoSpaceDN w:val="0"/>
        <w:adjustRightInd w:val="0"/>
        <w:spacing w:after="0" w:line="240" w:lineRule="auto"/>
        <w:rPr>
          <w:spacing w:val="-1"/>
          <w:w w:val="95"/>
        </w:rPr>
      </w:pPr>
    </w:p>
    <w:p w14:paraId="59A7BC67" w14:textId="6FE87F3F" w:rsidR="00853C82" w:rsidRPr="009246D7" w:rsidRDefault="00853C82" w:rsidP="00853C82">
      <w:pPr>
        <w:autoSpaceDE w:val="0"/>
        <w:autoSpaceDN w:val="0"/>
        <w:adjustRightInd w:val="0"/>
        <w:spacing w:after="0" w:line="240" w:lineRule="auto"/>
        <w:rPr>
          <w:spacing w:val="-1"/>
          <w:w w:val="95"/>
        </w:rPr>
      </w:pPr>
      <w:r w:rsidRPr="009246D7">
        <w:rPr>
          <w:spacing w:val="-1"/>
          <w:w w:val="95"/>
        </w:rPr>
        <w:t>Etapnost:</w:t>
      </w:r>
    </w:p>
    <w:p w14:paraId="12F3A7FE" w14:textId="77777777" w:rsidR="00853C82" w:rsidRPr="009246D7" w:rsidRDefault="00853C82" w:rsidP="00853C82">
      <w:pPr>
        <w:autoSpaceDE w:val="0"/>
        <w:autoSpaceDN w:val="0"/>
        <w:adjustRightInd w:val="0"/>
        <w:spacing w:after="0" w:line="240" w:lineRule="auto"/>
        <w:rPr>
          <w:spacing w:val="-1"/>
          <w:w w:val="95"/>
        </w:rPr>
      </w:pPr>
      <w:r w:rsidRPr="009246D7">
        <w:rPr>
          <w:spacing w:val="-1"/>
          <w:w w:val="95"/>
        </w:rPr>
        <w:t>z upoštevanjem pogojev pristojnih nosilcev urejanja prostora ter z njihovim soglasjem so dopustna odstopanja od etapnosti gradnje, če so pri nadaljnjem podrobnejšem proučevanju pridobljene rešitve, ki omogočajo ustrezno prometno, komunalno in energetsko funkcioniranje območja ter ne poslabšujejo prostorskih, oblikovnih in okoljskih razmer.</w:t>
      </w:r>
    </w:p>
    <w:p w14:paraId="02C8153A" w14:textId="77777777" w:rsidR="00853C82" w:rsidRDefault="00853C82" w:rsidP="00853C82"/>
    <w:p w14:paraId="70DA9373" w14:textId="77777777" w:rsidR="00410E58" w:rsidRDefault="00410E58" w:rsidP="00853C82"/>
    <w:p w14:paraId="15B30FEF" w14:textId="77777777" w:rsidR="00410E58" w:rsidRPr="00853C82" w:rsidRDefault="00410E58" w:rsidP="00853C82"/>
    <w:sectPr w:rsidR="00410E58" w:rsidRPr="00853C82" w:rsidSect="007F243D">
      <w:headerReference w:type="default" r:id="rId16"/>
      <w:footerReference w:type="default" r:id="rId17"/>
      <w:pgSz w:w="11906" w:h="16838"/>
      <w:pgMar w:top="964" w:right="1418" w:bottom="1134" w:left="1418" w:header="5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786DB" w14:textId="77777777" w:rsidR="007920AA" w:rsidRDefault="00136A9B">
      <w:pPr>
        <w:spacing w:after="0" w:line="240" w:lineRule="auto"/>
      </w:pPr>
      <w:r>
        <w:separator/>
      </w:r>
    </w:p>
  </w:endnote>
  <w:endnote w:type="continuationSeparator" w:id="0">
    <w:p w14:paraId="52BEDDBF" w14:textId="77777777" w:rsidR="007920AA" w:rsidRDefault="00136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Zurich Cn BT">
    <w:altName w:val="Arial"/>
    <w:charset w:val="00"/>
    <w:family w:val="swiss"/>
    <w:pitch w:val="variabl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3711"/>
      <w:docPartObj>
        <w:docPartGallery w:val="Page Numbers (Bottom of Page)"/>
        <w:docPartUnique/>
      </w:docPartObj>
    </w:sdtPr>
    <w:sdtEndPr/>
    <w:sdtContent>
      <w:p w14:paraId="2AF687D7" w14:textId="77777777" w:rsidR="00294C4C" w:rsidRDefault="00136A9B">
        <w:pPr>
          <w:pStyle w:val="Noga"/>
          <w:jc w:val="right"/>
        </w:pPr>
        <w:r>
          <w:fldChar w:fldCharType="begin"/>
        </w:r>
        <w:r>
          <w:instrText xml:space="preserve"> PAGE   \* MERGEFORMAT </w:instrText>
        </w:r>
        <w:r>
          <w:fldChar w:fldCharType="separate"/>
        </w:r>
        <w:r>
          <w:rPr>
            <w:noProof/>
          </w:rPr>
          <w:t>8</w:t>
        </w:r>
        <w:r>
          <w:rPr>
            <w:noProof/>
          </w:rPr>
          <w:fldChar w:fldCharType="end"/>
        </w:r>
      </w:p>
    </w:sdtContent>
  </w:sdt>
  <w:p w14:paraId="4EC607AA" w14:textId="77777777" w:rsidR="00294C4C" w:rsidRDefault="00754D3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2BD0E" w14:textId="77777777" w:rsidR="007920AA" w:rsidRDefault="00136A9B">
      <w:pPr>
        <w:spacing w:after="0" w:line="240" w:lineRule="auto"/>
      </w:pPr>
      <w:r>
        <w:separator/>
      </w:r>
    </w:p>
  </w:footnote>
  <w:footnote w:type="continuationSeparator" w:id="0">
    <w:p w14:paraId="34BFC58A" w14:textId="77777777" w:rsidR="007920AA" w:rsidRDefault="00136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0A2A" w14:textId="77777777" w:rsidR="00294C4C" w:rsidRPr="007F243D" w:rsidRDefault="00136A9B" w:rsidP="007F243D">
    <w:pPr>
      <w:pStyle w:val="Glava"/>
      <w:tabs>
        <w:tab w:val="clear" w:pos="9072"/>
        <w:tab w:val="right" w:pos="9781"/>
      </w:tabs>
      <w:ind w:right="-711"/>
      <w:jc w:val="right"/>
      <w:rPr>
        <w:i/>
        <w:color w:val="A6A6A6" w:themeColor="background1" w:themeShade="A6"/>
        <w:sz w:val="18"/>
        <w:szCs w:val="18"/>
      </w:rPr>
    </w:pPr>
    <w:r w:rsidRPr="007F243D">
      <w:rPr>
        <w:b/>
        <w:i/>
        <w:color w:val="A6A6A6" w:themeColor="background1" w:themeShade="A6"/>
        <w:sz w:val="18"/>
        <w:szCs w:val="18"/>
      </w:rPr>
      <w:t>KREADOM d.o.o., Kidričeva ulica 20, 5000 Nova Gorica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582"/>
    <w:multiLevelType w:val="hybridMultilevel"/>
    <w:tmpl w:val="C36ED0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FD67F5"/>
    <w:multiLevelType w:val="hybridMultilevel"/>
    <w:tmpl w:val="D0F257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A92CDB"/>
    <w:multiLevelType w:val="hybridMultilevel"/>
    <w:tmpl w:val="5664B140"/>
    <w:lvl w:ilvl="0" w:tplc="130E6292">
      <w:start w:val="1"/>
      <w:numFmt w:val="decimal"/>
      <w:lvlText w:val="(%1)"/>
      <w:lvlJc w:val="left"/>
      <w:pPr>
        <w:ind w:left="720" w:hanging="360"/>
      </w:pPr>
      <w:rPr>
        <w:rFonts w:hint="default"/>
      </w:rPr>
    </w:lvl>
    <w:lvl w:ilvl="1" w:tplc="02002C8C">
      <w:start w:val="1"/>
      <w:numFmt w:val="bullet"/>
      <w:lvlText w:val="–"/>
      <w:lvlJc w:val="left"/>
      <w:pPr>
        <w:ind w:left="1440" w:hanging="360"/>
      </w:pPr>
      <w:rPr>
        <w:rFonts w:ascii="Calibri" w:eastAsia="Times New Roman" w:hAnsi="Calibri" w:cs="Zurich Cn BT" w:hint="default"/>
      </w:rPr>
    </w:lvl>
    <w:lvl w:ilvl="2" w:tplc="5EECDF34">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D84202"/>
    <w:multiLevelType w:val="hybridMultilevel"/>
    <w:tmpl w:val="7CAE82CE"/>
    <w:lvl w:ilvl="0" w:tplc="41C23EC8">
      <w:start w:val="1"/>
      <w:numFmt w:val="decimal"/>
      <w:pStyle w:val="-tevilka"/>
      <w:lvlText w:val="%1. člen"/>
      <w:lvlJc w:val="left"/>
      <w:pPr>
        <w:tabs>
          <w:tab w:val="num" w:pos="3479"/>
        </w:tabs>
        <w:ind w:left="3479" w:hanging="360"/>
      </w:pPr>
      <w:rPr>
        <w:rFonts w:ascii="Arial" w:hAnsi="Arial" w:cs="Arial" w:hint="default"/>
        <w:sz w:val="20"/>
        <w:szCs w:val="20"/>
      </w:rPr>
    </w:lvl>
    <w:lvl w:ilvl="1" w:tplc="7C3EEC5A">
      <w:start w:val="1"/>
      <w:numFmt w:val="decimal"/>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4" w15:restartNumberingAfterBreak="0">
    <w:nsid w:val="03BB4CE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A721C"/>
    <w:multiLevelType w:val="hybridMultilevel"/>
    <w:tmpl w:val="EFE8348C"/>
    <w:lvl w:ilvl="0" w:tplc="130E62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B770209"/>
    <w:multiLevelType w:val="multilevel"/>
    <w:tmpl w:val="FF20374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E25067"/>
    <w:multiLevelType w:val="hybridMultilevel"/>
    <w:tmpl w:val="20FE2022"/>
    <w:lvl w:ilvl="0" w:tplc="130E6292">
      <w:start w:val="1"/>
      <w:numFmt w:val="decimal"/>
      <w:lvlText w:val="(%1)"/>
      <w:lvlJc w:val="left"/>
      <w:pPr>
        <w:ind w:left="1080" w:hanging="360"/>
      </w:pPr>
      <w:rPr>
        <w:rFonts w:hint="default"/>
        <w:color w:val="auto"/>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0F265A2D"/>
    <w:multiLevelType w:val="multilevel"/>
    <w:tmpl w:val="B3BA7A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474638E"/>
    <w:multiLevelType w:val="hybridMultilevel"/>
    <w:tmpl w:val="E3DE5AF6"/>
    <w:lvl w:ilvl="0" w:tplc="16BC6E44">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6A61CAF"/>
    <w:multiLevelType w:val="hybridMultilevel"/>
    <w:tmpl w:val="135C044E"/>
    <w:lvl w:ilvl="0" w:tplc="FFFFFFFF">
      <w:start w:val="1"/>
      <w:numFmt w:val="bullet"/>
      <w:pStyle w:val="naslovlena"/>
      <w:lvlText w:val="("/>
      <w:lvlJc w:val="left"/>
      <w:pPr>
        <w:tabs>
          <w:tab w:val="num" w:pos="0"/>
        </w:tabs>
        <w:ind w:left="142" w:hanging="142"/>
      </w:pPr>
      <w:rPr>
        <w:rFonts w:ascii="Arial" w:hAnsi="Arial" w:cs="Arial" w:hint="default"/>
      </w:rPr>
    </w:lvl>
    <w:lvl w:ilvl="1" w:tplc="04240001">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728B661"/>
    <w:multiLevelType w:val="hybridMultilevel"/>
    <w:tmpl w:val="D39BC6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A1C612E"/>
    <w:multiLevelType w:val="hybridMultilevel"/>
    <w:tmpl w:val="E68A0194"/>
    <w:lvl w:ilvl="0" w:tplc="6B62F780">
      <w:start w:val="3"/>
      <w:numFmt w:val="bullet"/>
      <w:lvlText w:val="–"/>
      <w:lvlJc w:val="left"/>
      <w:pPr>
        <w:ind w:left="720" w:hanging="360"/>
      </w:pPr>
      <w:rPr>
        <w:rFonts w:ascii="Calibri" w:eastAsiaTheme="minorHAnsi" w:hAnsi="Calibri" w:cs="Calibri" w:hint="default"/>
      </w:rPr>
    </w:lvl>
    <w:lvl w:ilvl="1" w:tplc="6B62F780">
      <w:start w:val="3"/>
      <w:numFmt w:val="bullet"/>
      <w:lvlText w:val="–"/>
      <w:lvlJc w:val="left"/>
      <w:pPr>
        <w:ind w:left="1440" w:hanging="360"/>
      </w:pPr>
      <w:rPr>
        <w:rFonts w:ascii="Calibri" w:eastAsiaTheme="minorHAnsi" w:hAnsi="Calibri" w:cs="Calibri" w:hint="default"/>
      </w:rPr>
    </w:lvl>
    <w:lvl w:ilvl="2" w:tplc="C6927BE4">
      <w:start w:val="1"/>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4D544E5"/>
    <w:multiLevelType w:val="hybridMultilevel"/>
    <w:tmpl w:val="A14C5164"/>
    <w:lvl w:ilvl="0" w:tplc="6B62F780">
      <w:start w:val="3"/>
      <w:numFmt w:val="bullet"/>
      <w:lvlText w:val="–"/>
      <w:lvlJc w:val="left"/>
      <w:pPr>
        <w:ind w:left="1440" w:hanging="360"/>
      </w:pPr>
      <w:rPr>
        <w:rFonts w:ascii="Calibri" w:eastAsiaTheme="minorHAnsi" w:hAnsi="Calibri" w:cs="Calibri" w:hint="default"/>
      </w:rPr>
    </w:lvl>
    <w:lvl w:ilvl="1" w:tplc="A8182906">
      <w:start w:val="3"/>
      <w:numFmt w:val="bullet"/>
      <w:lvlText w:val="−"/>
      <w:lvlJc w:val="left"/>
      <w:pPr>
        <w:ind w:left="2160" w:hanging="360"/>
      </w:pPr>
      <w:rPr>
        <w:rFonts w:ascii="Calibri" w:eastAsiaTheme="minorHAnsi" w:hAnsi="Calibri" w:cs="Calibri"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32470B7E"/>
    <w:multiLevelType w:val="hybridMultilevel"/>
    <w:tmpl w:val="F55ECA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25B0865"/>
    <w:multiLevelType w:val="hybridMultilevel"/>
    <w:tmpl w:val="8918D0A2"/>
    <w:lvl w:ilvl="0" w:tplc="56D0E0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48B6BF6"/>
    <w:multiLevelType w:val="hybridMultilevel"/>
    <w:tmpl w:val="F0544DB6"/>
    <w:lvl w:ilvl="0" w:tplc="9D8C7370">
      <w:start w:val="1"/>
      <w:numFmt w:val="decimal"/>
      <w:lvlText w:val="(%1)"/>
      <w:lvlJc w:val="left"/>
      <w:pPr>
        <w:ind w:left="72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BDD51D1"/>
    <w:multiLevelType w:val="hybridMultilevel"/>
    <w:tmpl w:val="CE3A1798"/>
    <w:lvl w:ilvl="0" w:tplc="5366F87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BE21AD0"/>
    <w:multiLevelType w:val="hybridMultilevel"/>
    <w:tmpl w:val="A52296A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1B46624"/>
    <w:multiLevelType w:val="hybridMultilevel"/>
    <w:tmpl w:val="6122E47C"/>
    <w:lvl w:ilvl="0" w:tplc="130E629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2BA0EA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BF0A23"/>
    <w:multiLevelType w:val="hybridMultilevel"/>
    <w:tmpl w:val="F8C68E9C"/>
    <w:lvl w:ilvl="0" w:tplc="0D78318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9EA68B1"/>
    <w:multiLevelType w:val="hybridMultilevel"/>
    <w:tmpl w:val="2064EE6C"/>
    <w:lvl w:ilvl="0" w:tplc="130E62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A781AD9"/>
    <w:multiLevelType w:val="hybridMultilevel"/>
    <w:tmpl w:val="54FCC5CE"/>
    <w:lvl w:ilvl="0" w:tplc="130E62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D8D5565"/>
    <w:multiLevelType w:val="hybridMultilevel"/>
    <w:tmpl w:val="AFFCDD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EFD0AAF"/>
    <w:multiLevelType w:val="multilevel"/>
    <w:tmpl w:val="D99832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FC56BB1"/>
    <w:multiLevelType w:val="hybridMultilevel"/>
    <w:tmpl w:val="6628849A"/>
    <w:lvl w:ilvl="0" w:tplc="C58E8F6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08A1094"/>
    <w:multiLevelType w:val="hybridMultilevel"/>
    <w:tmpl w:val="B1963ABC"/>
    <w:lvl w:ilvl="0" w:tplc="130E62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AE75C4"/>
    <w:multiLevelType w:val="hybridMultilevel"/>
    <w:tmpl w:val="01C05C98"/>
    <w:lvl w:ilvl="0" w:tplc="130E62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1F60337"/>
    <w:multiLevelType w:val="hybridMultilevel"/>
    <w:tmpl w:val="1904FC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4BB40A5"/>
    <w:multiLevelType w:val="hybridMultilevel"/>
    <w:tmpl w:val="5CBAA566"/>
    <w:lvl w:ilvl="0" w:tplc="130E62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7B03719"/>
    <w:multiLevelType w:val="hybridMultilevel"/>
    <w:tmpl w:val="D9947CEC"/>
    <w:lvl w:ilvl="0" w:tplc="130E62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819790B"/>
    <w:multiLevelType w:val="hybridMultilevel"/>
    <w:tmpl w:val="D7F675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C3D59E5"/>
    <w:multiLevelType w:val="hybridMultilevel"/>
    <w:tmpl w:val="3E220C6A"/>
    <w:lvl w:ilvl="0" w:tplc="0424000F">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4E02BC2"/>
    <w:multiLevelType w:val="hybridMultilevel"/>
    <w:tmpl w:val="D760FC92"/>
    <w:lvl w:ilvl="0" w:tplc="2C7AD3F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5" w15:restartNumberingAfterBreak="0">
    <w:nsid w:val="704A1B83"/>
    <w:multiLevelType w:val="hybridMultilevel"/>
    <w:tmpl w:val="7724080E"/>
    <w:lvl w:ilvl="0" w:tplc="0424000F">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4CF7841"/>
    <w:multiLevelType w:val="multilevel"/>
    <w:tmpl w:val="550073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78D2D2F"/>
    <w:multiLevelType w:val="hybridMultilevel"/>
    <w:tmpl w:val="7DD01E1C"/>
    <w:lvl w:ilvl="0" w:tplc="9C70ECE8">
      <w:start w:val="1"/>
      <w:numFmt w:val="upperRoman"/>
      <w:lvlText w:val="%1."/>
      <w:lvlJc w:val="left"/>
      <w:pPr>
        <w:ind w:left="1080" w:hanging="720"/>
      </w:pPr>
      <w:rPr>
        <w:rFonts w:hint="default"/>
      </w:rPr>
    </w:lvl>
    <w:lvl w:ilvl="1" w:tplc="130E6292">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78D3F91"/>
    <w:multiLevelType w:val="hybridMultilevel"/>
    <w:tmpl w:val="C18CBC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81B6927"/>
    <w:multiLevelType w:val="hybridMultilevel"/>
    <w:tmpl w:val="9C82B0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A2700C2"/>
    <w:multiLevelType w:val="hybridMultilevel"/>
    <w:tmpl w:val="64AA3F6A"/>
    <w:lvl w:ilvl="0" w:tplc="FBF6AAE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BC04941"/>
    <w:multiLevelType w:val="hybridMultilevel"/>
    <w:tmpl w:val="2842C6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BEC579E"/>
    <w:multiLevelType w:val="multilevel"/>
    <w:tmpl w:val="CFCA061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9FEE9E"/>
    <w:multiLevelType w:val="hybridMultilevel"/>
    <w:tmpl w:val="EA36A9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EE900A8"/>
    <w:multiLevelType w:val="hybridMultilevel"/>
    <w:tmpl w:val="8EBC4166"/>
    <w:lvl w:ilvl="0" w:tplc="C6D21324">
      <w:start w:val="1"/>
      <w:numFmt w:val="decimal"/>
      <w:lvlText w:val="(%1)"/>
      <w:lvlJc w:val="left"/>
      <w:pPr>
        <w:ind w:left="720" w:hanging="360"/>
      </w:pPr>
      <w:rPr>
        <w:rFonts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3"/>
  </w:num>
  <w:num w:numId="2">
    <w:abstractNumId w:val="8"/>
  </w:num>
  <w:num w:numId="3">
    <w:abstractNumId w:val="14"/>
  </w:num>
  <w:num w:numId="4">
    <w:abstractNumId w:val="0"/>
  </w:num>
  <w:num w:numId="5">
    <w:abstractNumId w:val="32"/>
  </w:num>
  <w:num w:numId="6">
    <w:abstractNumId w:val="41"/>
  </w:num>
  <w:num w:numId="7">
    <w:abstractNumId w:val="39"/>
  </w:num>
  <w:num w:numId="8">
    <w:abstractNumId w:val="40"/>
  </w:num>
  <w:num w:numId="9">
    <w:abstractNumId w:val="18"/>
  </w:num>
  <w:num w:numId="10">
    <w:abstractNumId w:val="38"/>
  </w:num>
  <w:num w:numId="11">
    <w:abstractNumId w:val="24"/>
  </w:num>
  <w:num w:numId="12">
    <w:abstractNumId w:val="21"/>
  </w:num>
  <w:num w:numId="13">
    <w:abstractNumId w:val="11"/>
  </w:num>
  <w:num w:numId="14">
    <w:abstractNumId w:val="43"/>
  </w:num>
  <w:num w:numId="15">
    <w:abstractNumId w:val="25"/>
  </w:num>
  <w:num w:numId="16">
    <w:abstractNumId w:val="20"/>
  </w:num>
  <w:num w:numId="17">
    <w:abstractNumId w:val="36"/>
  </w:num>
  <w:num w:numId="18">
    <w:abstractNumId w:val="4"/>
  </w:num>
  <w:num w:numId="19">
    <w:abstractNumId w:val="3"/>
  </w:num>
  <w:num w:numId="20">
    <w:abstractNumId w:val="10"/>
  </w:num>
  <w:num w:numId="21">
    <w:abstractNumId w:val="1"/>
  </w:num>
  <w:num w:numId="22">
    <w:abstractNumId w:val="7"/>
  </w:num>
  <w:num w:numId="23">
    <w:abstractNumId w:val="29"/>
  </w:num>
  <w:num w:numId="24">
    <w:abstractNumId w:val="17"/>
  </w:num>
  <w:num w:numId="25">
    <w:abstractNumId w:val="23"/>
  </w:num>
  <w:num w:numId="26">
    <w:abstractNumId w:val="13"/>
  </w:num>
  <w:num w:numId="27">
    <w:abstractNumId w:val="9"/>
  </w:num>
  <w:num w:numId="28">
    <w:abstractNumId w:val="15"/>
  </w:num>
  <w:num w:numId="29">
    <w:abstractNumId w:val="12"/>
  </w:num>
  <w:num w:numId="30">
    <w:abstractNumId w:val="30"/>
  </w:num>
  <w:num w:numId="31">
    <w:abstractNumId w:val="42"/>
  </w:num>
  <w:num w:numId="32">
    <w:abstractNumId w:val="27"/>
  </w:num>
  <w:num w:numId="33">
    <w:abstractNumId w:val="44"/>
  </w:num>
  <w:num w:numId="34">
    <w:abstractNumId w:val="22"/>
  </w:num>
  <w:num w:numId="35">
    <w:abstractNumId w:val="34"/>
  </w:num>
  <w:num w:numId="36">
    <w:abstractNumId w:val="5"/>
  </w:num>
  <w:num w:numId="37">
    <w:abstractNumId w:val="6"/>
  </w:num>
  <w:num w:numId="38">
    <w:abstractNumId w:val="16"/>
  </w:num>
  <w:num w:numId="39">
    <w:abstractNumId w:val="31"/>
  </w:num>
  <w:num w:numId="40">
    <w:abstractNumId w:val="19"/>
  </w:num>
  <w:num w:numId="41">
    <w:abstractNumId w:val="2"/>
  </w:num>
  <w:num w:numId="42">
    <w:abstractNumId w:val="26"/>
  </w:num>
  <w:num w:numId="43">
    <w:abstractNumId w:val="28"/>
  </w:num>
  <w:num w:numId="44">
    <w:abstractNumId w:val="37"/>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933"/>
    <w:rsid w:val="000706F7"/>
    <w:rsid w:val="000755CE"/>
    <w:rsid w:val="000D5919"/>
    <w:rsid w:val="00116532"/>
    <w:rsid w:val="001236C8"/>
    <w:rsid w:val="00136A9B"/>
    <w:rsid w:val="0015746E"/>
    <w:rsid w:val="001B0856"/>
    <w:rsid w:val="001B1476"/>
    <w:rsid w:val="001D1D29"/>
    <w:rsid w:val="001E3293"/>
    <w:rsid w:val="001F7D24"/>
    <w:rsid w:val="00224D49"/>
    <w:rsid w:val="002469F9"/>
    <w:rsid w:val="00257611"/>
    <w:rsid w:val="00262353"/>
    <w:rsid w:val="002B39F1"/>
    <w:rsid w:val="002C075F"/>
    <w:rsid w:val="002C69D6"/>
    <w:rsid w:val="00306BAF"/>
    <w:rsid w:val="00380A2F"/>
    <w:rsid w:val="003C4716"/>
    <w:rsid w:val="003D4DD0"/>
    <w:rsid w:val="003E359E"/>
    <w:rsid w:val="00405457"/>
    <w:rsid w:val="00410E58"/>
    <w:rsid w:val="004279F6"/>
    <w:rsid w:val="00437B6E"/>
    <w:rsid w:val="00453789"/>
    <w:rsid w:val="00470F13"/>
    <w:rsid w:val="004D3DF2"/>
    <w:rsid w:val="005020D2"/>
    <w:rsid w:val="0052710C"/>
    <w:rsid w:val="00562933"/>
    <w:rsid w:val="0059701C"/>
    <w:rsid w:val="005A26F2"/>
    <w:rsid w:val="00621866"/>
    <w:rsid w:val="006617E1"/>
    <w:rsid w:val="006A0487"/>
    <w:rsid w:val="006A4E89"/>
    <w:rsid w:val="006B1A7A"/>
    <w:rsid w:val="00716E15"/>
    <w:rsid w:val="007360AA"/>
    <w:rsid w:val="007535D3"/>
    <w:rsid w:val="00754D32"/>
    <w:rsid w:val="007920AA"/>
    <w:rsid w:val="00793DF7"/>
    <w:rsid w:val="007C686E"/>
    <w:rsid w:val="007F4432"/>
    <w:rsid w:val="007F4E72"/>
    <w:rsid w:val="00806563"/>
    <w:rsid w:val="0082277A"/>
    <w:rsid w:val="00832117"/>
    <w:rsid w:val="00832F86"/>
    <w:rsid w:val="008453D5"/>
    <w:rsid w:val="00853C82"/>
    <w:rsid w:val="00861560"/>
    <w:rsid w:val="00885E29"/>
    <w:rsid w:val="008A4D84"/>
    <w:rsid w:val="008C3741"/>
    <w:rsid w:val="008D4462"/>
    <w:rsid w:val="00913888"/>
    <w:rsid w:val="0091494E"/>
    <w:rsid w:val="009246D7"/>
    <w:rsid w:val="009247DF"/>
    <w:rsid w:val="009547E3"/>
    <w:rsid w:val="00991CE7"/>
    <w:rsid w:val="009A430E"/>
    <w:rsid w:val="009E0846"/>
    <w:rsid w:val="00A008BB"/>
    <w:rsid w:val="00A1030E"/>
    <w:rsid w:val="00A135A8"/>
    <w:rsid w:val="00A37993"/>
    <w:rsid w:val="00A473BD"/>
    <w:rsid w:val="00A51CA9"/>
    <w:rsid w:val="00AB4757"/>
    <w:rsid w:val="00AC48CA"/>
    <w:rsid w:val="00B81D1E"/>
    <w:rsid w:val="00B968AA"/>
    <w:rsid w:val="00B97654"/>
    <w:rsid w:val="00BD560F"/>
    <w:rsid w:val="00BE2DF0"/>
    <w:rsid w:val="00C40C58"/>
    <w:rsid w:val="00C96871"/>
    <w:rsid w:val="00D23A09"/>
    <w:rsid w:val="00D44B34"/>
    <w:rsid w:val="00DC4D06"/>
    <w:rsid w:val="00E3794D"/>
    <w:rsid w:val="00F32350"/>
    <w:rsid w:val="00F404E2"/>
    <w:rsid w:val="00F47780"/>
    <w:rsid w:val="00F529B8"/>
    <w:rsid w:val="00F564A9"/>
    <w:rsid w:val="00F70AA3"/>
    <w:rsid w:val="00F8270B"/>
    <w:rsid w:val="00FD2097"/>
    <w:rsid w:val="00FE47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9024E"/>
  <w15:chartTrackingRefBased/>
  <w15:docId w15:val="{522576E8-C26F-44AC-8E26-BCFAC3CB9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C4716"/>
    <w:pPr>
      <w:spacing w:after="200" w:line="276" w:lineRule="auto"/>
    </w:pPr>
  </w:style>
  <w:style w:type="paragraph" w:styleId="Naslov1">
    <w:name w:val="heading 1"/>
    <w:basedOn w:val="Navaden"/>
    <w:next w:val="Navaden"/>
    <w:link w:val="Naslov1Znak"/>
    <w:uiPriority w:val="9"/>
    <w:qFormat/>
    <w:rsid w:val="00AC48CA"/>
    <w:pPr>
      <w:keepNext/>
      <w:keepLines/>
      <w:spacing w:before="240" w:after="120"/>
      <w:outlineLvl w:val="0"/>
    </w:pPr>
    <w:rPr>
      <w:rFonts w:eastAsiaTheme="majorEastAsia" w:cstheme="majorBidi"/>
      <w:b/>
      <w:bCs/>
      <w:sz w:val="26"/>
      <w:szCs w:val="28"/>
    </w:rPr>
  </w:style>
  <w:style w:type="paragraph" w:styleId="Naslov2">
    <w:name w:val="heading 2"/>
    <w:basedOn w:val="Navaden"/>
    <w:next w:val="Navaden"/>
    <w:link w:val="Naslov2Znak"/>
    <w:uiPriority w:val="9"/>
    <w:unhideWhenUsed/>
    <w:qFormat/>
    <w:rsid w:val="00AC48CA"/>
    <w:pPr>
      <w:keepNext/>
      <w:keepLines/>
      <w:spacing w:before="200" w:after="0"/>
      <w:outlineLvl w:val="1"/>
    </w:pPr>
    <w:rPr>
      <w:rFonts w:eastAsiaTheme="majorEastAsia" w:cstheme="majorBidi"/>
      <w:b/>
      <w:bCs/>
      <w:i/>
      <w:color w:val="000000" w:themeColor="text1"/>
      <w:sz w:val="24"/>
      <w:szCs w:val="26"/>
    </w:rPr>
  </w:style>
  <w:style w:type="paragraph" w:styleId="Naslov3">
    <w:name w:val="heading 3"/>
    <w:basedOn w:val="Navaden"/>
    <w:next w:val="Navaden"/>
    <w:link w:val="Naslov3Znak"/>
    <w:uiPriority w:val="9"/>
    <w:unhideWhenUsed/>
    <w:qFormat/>
    <w:rsid w:val="001165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C48CA"/>
    <w:rPr>
      <w:rFonts w:eastAsiaTheme="majorEastAsia" w:cstheme="majorBidi"/>
      <w:b/>
      <w:bCs/>
      <w:sz w:val="26"/>
      <w:szCs w:val="28"/>
    </w:rPr>
  </w:style>
  <w:style w:type="character" w:customStyle="1" w:styleId="Naslov2Znak">
    <w:name w:val="Naslov 2 Znak"/>
    <w:basedOn w:val="Privzetapisavaodstavka"/>
    <w:link w:val="Naslov2"/>
    <w:uiPriority w:val="9"/>
    <w:rsid w:val="00AC48CA"/>
    <w:rPr>
      <w:rFonts w:eastAsiaTheme="majorEastAsia" w:cstheme="majorBidi"/>
      <w:b/>
      <w:bCs/>
      <w:i/>
      <w:color w:val="000000" w:themeColor="text1"/>
      <w:sz w:val="24"/>
      <w:szCs w:val="26"/>
    </w:rPr>
  </w:style>
  <w:style w:type="paragraph" w:styleId="Telobesedila">
    <w:name w:val="Body Text"/>
    <w:basedOn w:val="Navaden"/>
    <w:link w:val="TelobesedilaZnak"/>
    <w:uiPriority w:val="1"/>
    <w:qFormat/>
    <w:rsid w:val="00AC48CA"/>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85" w:after="85" w:line="240" w:lineRule="atLeast"/>
      <w:ind w:firstLine="283"/>
      <w:jc w:val="both"/>
    </w:pPr>
    <w:rPr>
      <w:rFonts w:ascii="Arial" w:eastAsia="Times New Roman" w:hAnsi="Arial" w:cs="Zurich Cn BT"/>
      <w:szCs w:val="20"/>
      <w:lang w:val="en-GB" w:eastAsia="ar-SA"/>
    </w:rPr>
  </w:style>
  <w:style w:type="character" w:customStyle="1" w:styleId="TelobesedilaZnak">
    <w:name w:val="Telo besedila Znak"/>
    <w:basedOn w:val="Privzetapisavaodstavka"/>
    <w:link w:val="Telobesedila"/>
    <w:uiPriority w:val="1"/>
    <w:rsid w:val="00AC48CA"/>
    <w:rPr>
      <w:rFonts w:ascii="Arial" w:eastAsia="Times New Roman" w:hAnsi="Arial" w:cs="Zurich Cn BT"/>
      <w:szCs w:val="20"/>
      <w:lang w:val="en-GB" w:eastAsia="ar-SA"/>
    </w:rPr>
  </w:style>
  <w:style w:type="paragraph" w:styleId="Naslov">
    <w:name w:val="Title"/>
    <w:basedOn w:val="Navaden"/>
    <w:link w:val="NaslovZnak"/>
    <w:uiPriority w:val="1"/>
    <w:qFormat/>
    <w:rsid w:val="00AC48CA"/>
    <w:pPr>
      <w:widowControl w:val="0"/>
      <w:autoSpaceDE w:val="0"/>
      <w:autoSpaceDN w:val="0"/>
      <w:spacing w:after="0" w:line="240" w:lineRule="auto"/>
      <w:ind w:left="2312" w:hanging="1"/>
    </w:pPr>
    <w:rPr>
      <w:rFonts w:ascii="Arial" w:eastAsia="Arial" w:hAnsi="Arial" w:cs="Arial"/>
      <w:b/>
      <w:bCs/>
      <w:sz w:val="32"/>
      <w:szCs w:val="32"/>
    </w:rPr>
  </w:style>
  <w:style w:type="character" w:customStyle="1" w:styleId="NaslovZnak">
    <w:name w:val="Naslov Znak"/>
    <w:basedOn w:val="Privzetapisavaodstavka"/>
    <w:link w:val="Naslov"/>
    <w:uiPriority w:val="1"/>
    <w:rsid w:val="00AC48CA"/>
    <w:rPr>
      <w:rFonts w:ascii="Arial" w:eastAsia="Arial" w:hAnsi="Arial" w:cs="Arial"/>
      <w:b/>
      <w:bCs/>
      <w:sz w:val="32"/>
      <w:szCs w:val="32"/>
    </w:rPr>
  </w:style>
  <w:style w:type="paragraph" w:styleId="Odstavekseznama">
    <w:name w:val="List Paragraph"/>
    <w:basedOn w:val="Navaden"/>
    <w:uiPriority w:val="34"/>
    <w:qFormat/>
    <w:rsid w:val="00AC48CA"/>
    <w:pPr>
      <w:ind w:left="720"/>
      <w:contextualSpacing/>
    </w:pPr>
  </w:style>
  <w:style w:type="paragraph" w:styleId="Napis">
    <w:name w:val="caption"/>
    <w:basedOn w:val="Navaden"/>
    <w:next w:val="Navaden"/>
    <w:uiPriority w:val="35"/>
    <w:unhideWhenUsed/>
    <w:qFormat/>
    <w:rsid w:val="00AC48CA"/>
    <w:pPr>
      <w:spacing w:line="240" w:lineRule="auto"/>
    </w:pPr>
    <w:rPr>
      <w:b/>
      <w:bCs/>
      <w:i/>
      <w:color w:val="A6A6A6" w:themeColor="background1" w:themeShade="A6"/>
      <w:sz w:val="18"/>
      <w:szCs w:val="18"/>
    </w:rPr>
  </w:style>
  <w:style w:type="paragraph" w:styleId="Brezrazmikov">
    <w:name w:val="No Spacing"/>
    <w:link w:val="BrezrazmikovZnak"/>
    <w:uiPriority w:val="1"/>
    <w:qFormat/>
    <w:rsid w:val="00AC48CA"/>
    <w:pPr>
      <w:spacing w:after="0" w:line="240" w:lineRule="auto"/>
    </w:pPr>
  </w:style>
  <w:style w:type="character" w:customStyle="1" w:styleId="BrezrazmikovZnak">
    <w:name w:val="Brez razmikov Znak"/>
    <w:basedOn w:val="Privzetapisavaodstavka"/>
    <w:link w:val="Brezrazmikov"/>
    <w:uiPriority w:val="1"/>
    <w:rsid w:val="00AC48CA"/>
  </w:style>
  <w:style w:type="character" w:customStyle="1" w:styleId="Slog071SamodejnoZnak">
    <w:name w:val="Slog 07 1. + Samodejno Znak"/>
    <w:rsid w:val="00AC48CA"/>
    <w:rPr>
      <w:rFonts w:ascii="Arial" w:hAnsi="Arial" w:cs="Arial"/>
      <w:color w:val="000000"/>
      <w:sz w:val="20"/>
      <w:szCs w:val="24"/>
      <w:lang w:val="sl-SI" w:eastAsia="ar-SA" w:bidi="ar-SA"/>
    </w:rPr>
  </w:style>
  <w:style w:type="paragraph" w:styleId="Navadensplet">
    <w:name w:val="Normal (Web)"/>
    <w:basedOn w:val="Navaden"/>
    <w:uiPriority w:val="99"/>
    <w:unhideWhenUsed/>
    <w:rsid w:val="00AC48CA"/>
    <w:pPr>
      <w:spacing w:before="100" w:beforeAutospacing="1" w:after="100" w:afterAutospacing="1" w:line="240" w:lineRule="auto"/>
    </w:pPr>
    <w:rPr>
      <w:rFonts w:ascii="Times New Roman" w:hAnsi="Times New Roman" w:cs="Times New Roman"/>
      <w:sz w:val="24"/>
      <w:szCs w:val="24"/>
      <w:lang w:eastAsia="sl-SI"/>
    </w:rPr>
  </w:style>
  <w:style w:type="table" w:styleId="Tabelamrea">
    <w:name w:val="Table Grid"/>
    <w:basedOn w:val="Navadnatabela"/>
    <w:uiPriority w:val="59"/>
    <w:rsid w:val="00A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AC48CA"/>
    <w:pPr>
      <w:tabs>
        <w:tab w:val="center" w:pos="4536"/>
        <w:tab w:val="right" w:pos="9072"/>
      </w:tabs>
      <w:spacing w:after="0" w:line="240" w:lineRule="auto"/>
    </w:pPr>
  </w:style>
  <w:style w:type="character" w:customStyle="1" w:styleId="GlavaZnak">
    <w:name w:val="Glava Znak"/>
    <w:basedOn w:val="Privzetapisavaodstavka"/>
    <w:link w:val="Glava"/>
    <w:uiPriority w:val="99"/>
    <w:rsid w:val="00AC48CA"/>
  </w:style>
  <w:style w:type="paragraph" w:styleId="Noga">
    <w:name w:val="footer"/>
    <w:basedOn w:val="Navaden"/>
    <w:link w:val="NogaZnak"/>
    <w:uiPriority w:val="99"/>
    <w:unhideWhenUsed/>
    <w:rsid w:val="00AC48CA"/>
    <w:pPr>
      <w:tabs>
        <w:tab w:val="center" w:pos="4536"/>
        <w:tab w:val="right" w:pos="9072"/>
      </w:tabs>
      <w:spacing w:after="0" w:line="240" w:lineRule="auto"/>
    </w:pPr>
  </w:style>
  <w:style w:type="character" w:customStyle="1" w:styleId="NogaZnak">
    <w:name w:val="Noga Znak"/>
    <w:basedOn w:val="Privzetapisavaodstavka"/>
    <w:link w:val="Noga"/>
    <w:uiPriority w:val="99"/>
    <w:rsid w:val="00AC48CA"/>
  </w:style>
  <w:style w:type="paragraph" w:styleId="Kazalovsebine2">
    <w:name w:val="toc 2"/>
    <w:basedOn w:val="Navaden"/>
    <w:next w:val="Navaden"/>
    <w:autoRedefine/>
    <w:uiPriority w:val="39"/>
    <w:unhideWhenUsed/>
    <w:qFormat/>
    <w:rsid w:val="00AC48CA"/>
    <w:pPr>
      <w:spacing w:after="100"/>
      <w:ind w:left="220"/>
    </w:pPr>
    <w:rPr>
      <w:rFonts w:eastAsiaTheme="minorEastAsia"/>
    </w:rPr>
  </w:style>
  <w:style w:type="paragraph" w:styleId="Kazalovsebine1">
    <w:name w:val="toc 1"/>
    <w:basedOn w:val="Navaden"/>
    <w:next w:val="Navaden"/>
    <w:autoRedefine/>
    <w:uiPriority w:val="39"/>
    <w:unhideWhenUsed/>
    <w:qFormat/>
    <w:rsid w:val="00AC48CA"/>
    <w:pPr>
      <w:spacing w:after="100"/>
    </w:pPr>
    <w:rPr>
      <w:rFonts w:eastAsiaTheme="minorEastAsia"/>
    </w:rPr>
  </w:style>
  <w:style w:type="character" w:styleId="Hiperpovezava">
    <w:name w:val="Hyperlink"/>
    <w:basedOn w:val="Privzetapisavaodstavka"/>
    <w:uiPriority w:val="99"/>
    <w:unhideWhenUsed/>
    <w:rsid w:val="00AC48CA"/>
    <w:rPr>
      <w:color w:val="0563C1" w:themeColor="hyperlink"/>
      <w:u w:val="single"/>
    </w:rPr>
  </w:style>
  <w:style w:type="paragraph" w:customStyle="1" w:styleId="Default">
    <w:name w:val="Default"/>
    <w:rsid w:val="009E0846"/>
    <w:pPr>
      <w:autoSpaceDE w:val="0"/>
      <w:autoSpaceDN w:val="0"/>
      <w:adjustRightInd w:val="0"/>
      <w:spacing w:after="0" w:line="240" w:lineRule="auto"/>
    </w:pPr>
    <w:rPr>
      <w:rFonts w:ascii="Symbol" w:hAnsi="Symbol" w:cs="Symbol"/>
      <w:color w:val="000000"/>
      <w:sz w:val="24"/>
      <w:szCs w:val="24"/>
    </w:rPr>
  </w:style>
  <w:style w:type="paragraph" w:customStyle="1" w:styleId="-tevilka">
    <w:name w:val="-številka"/>
    <w:basedOn w:val="Navaden"/>
    <w:rsid w:val="002C69D6"/>
    <w:pPr>
      <w:numPr>
        <w:numId w:val="19"/>
      </w:numPr>
      <w:spacing w:before="240" w:after="0" w:line="300" w:lineRule="auto"/>
      <w:jc w:val="center"/>
    </w:pPr>
    <w:rPr>
      <w:rFonts w:ascii="Arial" w:eastAsia="Times New Roman" w:hAnsi="Arial" w:cs="Arial"/>
      <w:sz w:val="20"/>
      <w:szCs w:val="20"/>
      <w:lang w:eastAsia="sl-SI"/>
    </w:rPr>
  </w:style>
  <w:style w:type="paragraph" w:customStyle="1" w:styleId="naslovlena">
    <w:name w:val="naslov člena"/>
    <w:basedOn w:val="-tevilka"/>
    <w:rsid w:val="002C69D6"/>
    <w:pPr>
      <w:numPr>
        <w:numId w:val="20"/>
      </w:numPr>
      <w:tabs>
        <w:tab w:val="num" w:pos="284"/>
      </w:tabs>
      <w:spacing w:before="0" w:after="240" w:line="240" w:lineRule="auto"/>
    </w:pPr>
  </w:style>
  <w:style w:type="character" w:customStyle="1" w:styleId="Naslov3Znak">
    <w:name w:val="Naslov 3 Znak"/>
    <w:basedOn w:val="Privzetapisavaodstavka"/>
    <w:link w:val="Naslov3"/>
    <w:uiPriority w:val="9"/>
    <w:rsid w:val="00116532"/>
    <w:rPr>
      <w:rFonts w:asciiTheme="majorHAnsi" w:eastAsiaTheme="majorEastAsia" w:hAnsiTheme="majorHAnsi" w:cstheme="majorBidi"/>
      <w:color w:val="1F3763" w:themeColor="accent1" w:themeShade="7F"/>
      <w:sz w:val="24"/>
      <w:szCs w:val="24"/>
    </w:rPr>
  </w:style>
  <w:style w:type="paragraph" w:styleId="Kazalovsebine3">
    <w:name w:val="toc 3"/>
    <w:basedOn w:val="Navaden"/>
    <w:next w:val="Navaden"/>
    <w:autoRedefine/>
    <w:uiPriority w:val="39"/>
    <w:unhideWhenUsed/>
    <w:rsid w:val="00D23A09"/>
    <w:pPr>
      <w:spacing w:after="100"/>
      <w:ind w:left="440"/>
    </w:pPr>
  </w:style>
  <w:style w:type="character" w:styleId="Pripombasklic">
    <w:name w:val="annotation reference"/>
    <w:basedOn w:val="Privzetapisavaodstavka"/>
    <w:uiPriority w:val="99"/>
    <w:semiHidden/>
    <w:unhideWhenUsed/>
    <w:rsid w:val="004D3DF2"/>
    <w:rPr>
      <w:sz w:val="16"/>
      <w:szCs w:val="16"/>
    </w:rPr>
  </w:style>
  <w:style w:type="paragraph" w:styleId="Pripombabesedilo">
    <w:name w:val="annotation text"/>
    <w:basedOn w:val="Navaden"/>
    <w:link w:val="PripombabesediloZnak"/>
    <w:uiPriority w:val="99"/>
    <w:unhideWhenUsed/>
    <w:rsid w:val="004D3DF2"/>
    <w:pPr>
      <w:spacing w:line="240" w:lineRule="auto"/>
    </w:pPr>
    <w:rPr>
      <w:sz w:val="20"/>
      <w:szCs w:val="20"/>
    </w:rPr>
  </w:style>
  <w:style w:type="character" w:customStyle="1" w:styleId="PripombabesediloZnak">
    <w:name w:val="Pripomba – besedilo Znak"/>
    <w:basedOn w:val="Privzetapisavaodstavka"/>
    <w:link w:val="Pripombabesedilo"/>
    <w:uiPriority w:val="99"/>
    <w:rsid w:val="004D3DF2"/>
    <w:rPr>
      <w:sz w:val="20"/>
      <w:szCs w:val="20"/>
    </w:rPr>
  </w:style>
  <w:style w:type="paragraph" w:styleId="Zadevapripombe">
    <w:name w:val="annotation subject"/>
    <w:basedOn w:val="Pripombabesedilo"/>
    <w:next w:val="Pripombabesedilo"/>
    <w:link w:val="ZadevapripombeZnak"/>
    <w:uiPriority w:val="99"/>
    <w:semiHidden/>
    <w:unhideWhenUsed/>
    <w:rsid w:val="004D3DF2"/>
    <w:rPr>
      <w:b/>
      <w:bCs/>
    </w:rPr>
  </w:style>
  <w:style w:type="character" w:customStyle="1" w:styleId="ZadevapripombeZnak">
    <w:name w:val="Zadeva pripombe Znak"/>
    <w:basedOn w:val="PripombabesediloZnak"/>
    <w:link w:val="Zadevapripombe"/>
    <w:uiPriority w:val="99"/>
    <w:semiHidden/>
    <w:rsid w:val="004D3D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78B37EE-EC7B-4469-9B36-77DB7AE7B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7401</Words>
  <Characters>42189</Characters>
  <Application>Microsoft Office Word</Application>
  <DocSecurity>0</DocSecurity>
  <Lines>351</Lines>
  <Paragraphs>98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2023-05-08T11:22:00Z</dcterms:created>
  <dcterms:modified xsi:type="dcterms:W3CDTF">2023-06-13T08:58:00Z</dcterms:modified>
</cp:coreProperties>
</file>