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A5FC6" w14:textId="402222C6" w:rsidR="00C95509" w:rsidRPr="001B1218" w:rsidRDefault="00C95509" w:rsidP="00C544C4">
      <w:pPr>
        <w:rPr>
          <w:rFonts w:asciiTheme="majorHAnsi" w:hAnsiTheme="majorHAnsi" w:cstheme="majorHAnsi"/>
          <w:bCs/>
          <w:color w:val="00B050"/>
        </w:rPr>
      </w:pPr>
    </w:p>
    <w:p w14:paraId="698D3C16" w14:textId="2F19FE54" w:rsidR="00740A92" w:rsidRPr="001B1218" w:rsidRDefault="00740A92" w:rsidP="00740A92">
      <w:pPr>
        <w:jc w:val="center"/>
        <w:rPr>
          <w:rFonts w:asciiTheme="majorHAnsi" w:hAnsiTheme="majorHAnsi" w:cstheme="majorHAnsi"/>
          <w:bCs/>
        </w:rPr>
      </w:pPr>
      <w:r w:rsidRPr="001B1218">
        <w:rPr>
          <w:rFonts w:asciiTheme="majorHAnsi" w:hAnsiTheme="majorHAnsi" w:cstheme="majorHAnsi"/>
          <w:bCs/>
        </w:rPr>
        <w:t>POBUDA ZA PRIPRAVO</w:t>
      </w:r>
    </w:p>
    <w:p w14:paraId="1DACECB8" w14:textId="77777777" w:rsidR="00D66E04" w:rsidRPr="001B1218" w:rsidRDefault="00740A92" w:rsidP="00D66E04">
      <w:pPr>
        <w:jc w:val="center"/>
        <w:rPr>
          <w:rFonts w:asciiTheme="majorHAnsi" w:hAnsiTheme="majorHAnsi" w:cstheme="majorHAnsi"/>
          <w:bCs/>
        </w:rPr>
      </w:pPr>
      <w:r w:rsidRPr="001B1218">
        <w:rPr>
          <w:rFonts w:asciiTheme="majorHAnsi" w:hAnsiTheme="majorHAnsi" w:cstheme="majorHAnsi"/>
          <w:bCs/>
        </w:rPr>
        <w:t>OBČINSKEGA</w:t>
      </w:r>
      <w:r w:rsidR="00D66E04" w:rsidRPr="001B1218">
        <w:rPr>
          <w:rFonts w:asciiTheme="majorHAnsi" w:hAnsiTheme="majorHAnsi" w:cstheme="majorHAnsi"/>
          <w:bCs/>
        </w:rPr>
        <w:t xml:space="preserve"> </w:t>
      </w:r>
      <w:r w:rsidRPr="001B1218">
        <w:rPr>
          <w:rFonts w:asciiTheme="majorHAnsi" w:hAnsiTheme="majorHAnsi" w:cstheme="majorHAnsi"/>
          <w:bCs/>
        </w:rPr>
        <w:t xml:space="preserve">PODROBNEGA </w:t>
      </w:r>
    </w:p>
    <w:p w14:paraId="41F144EF" w14:textId="144E5F5B" w:rsidR="00740A92" w:rsidRPr="001B1218" w:rsidRDefault="00740A92" w:rsidP="00D66E04">
      <w:pPr>
        <w:jc w:val="center"/>
        <w:rPr>
          <w:rFonts w:asciiTheme="majorHAnsi" w:hAnsiTheme="majorHAnsi" w:cstheme="majorHAnsi"/>
          <w:bCs/>
        </w:rPr>
      </w:pPr>
      <w:r w:rsidRPr="001B1218">
        <w:rPr>
          <w:rFonts w:asciiTheme="majorHAnsi" w:hAnsiTheme="majorHAnsi" w:cstheme="majorHAnsi"/>
          <w:bCs/>
        </w:rPr>
        <w:t>PROSTORSKEGA NAČRTA (OPPN)</w:t>
      </w:r>
    </w:p>
    <w:p w14:paraId="37715525" w14:textId="67C8E06C" w:rsidR="00CE431C" w:rsidRPr="001B1218" w:rsidRDefault="00740A92" w:rsidP="00740A92">
      <w:pPr>
        <w:jc w:val="center"/>
        <w:rPr>
          <w:rFonts w:asciiTheme="majorHAnsi" w:hAnsiTheme="majorHAnsi" w:cstheme="majorHAnsi"/>
          <w:b/>
        </w:rPr>
      </w:pPr>
      <w:r w:rsidRPr="001B1218">
        <w:rPr>
          <w:rFonts w:asciiTheme="majorHAnsi" w:hAnsiTheme="majorHAnsi" w:cstheme="majorHAnsi"/>
          <w:bCs/>
        </w:rPr>
        <w:t xml:space="preserve">ZA </w:t>
      </w:r>
      <w:r w:rsidR="009E17BF" w:rsidRPr="001B1218">
        <w:rPr>
          <w:rFonts w:asciiTheme="majorHAnsi" w:hAnsiTheme="majorHAnsi" w:cstheme="majorHAnsi"/>
          <w:bCs/>
        </w:rPr>
        <w:t>OLJČNI GAJ LOKE</w:t>
      </w:r>
    </w:p>
    <w:p w14:paraId="37D5260D" w14:textId="07218549" w:rsidR="00C95509" w:rsidRPr="001B1218" w:rsidRDefault="00C95509" w:rsidP="00C95509">
      <w:pPr>
        <w:rPr>
          <w:rFonts w:asciiTheme="majorHAnsi" w:hAnsiTheme="majorHAnsi" w:cstheme="majorHAnsi"/>
          <w:b/>
        </w:rPr>
      </w:pPr>
    </w:p>
    <w:p w14:paraId="22B85B60" w14:textId="15962F8B" w:rsidR="00C95509" w:rsidRPr="001B1218" w:rsidRDefault="00C95509" w:rsidP="00C95509">
      <w:pPr>
        <w:jc w:val="center"/>
        <w:rPr>
          <w:rFonts w:asciiTheme="majorHAnsi" w:hAnsiTheme="majorHAnsi" w:cstheme="majorHAnsi"/>
          <w:b/>
          <w:color w:val="00B050"/>
        </w:rPr>
      </w:pPr>
    </w:p>
    <w:p w14:paraId="3DAAADC8" w14:textId="57D993AB" w:rsidR="00C95509" w:rsidRPr="001B1218" w:rsidRDefault="00C95509" w:rsidP="00C95509">
      <w:pPr>
        <w:jc w:val="center"/>
        <w:rPr>
          <w:rFonts w:asciiTheme="majorHAnsi" w:hAnsiTheme="majorHAnsi" w:cstheme="majorHAnsi"/>
          <w:b/>
          <w:color w:val="00B050"/>
        </w:rPr>
      </w:pPr>
    </w:p>
    <w:p w14:paraId="5102E1EF" w14:textId="76A26D5B" w:rsidR="00C95509" w:rsidRPr="001B1218" w:rsidRDefault="00C95509" w:rsidP="00C95509">
      <w:pPr>
        <w:jc w:val="center"/>
        <w:rPr>
          <w:rFonts w:asciiTheme="majorHAnsi" w:hAnsiTheme="majorHAnsi" w:cstheme="majorHAnsi"/>
          <w:b/>
          <w:color w:val="00B050"/>
        </w:rPr>
      </w:pPr>
    </w:p>
    <w:p w14:paraId="504A2C9A" w14:textId="489DE331" w:rsidR="00C95509" w:rsidRPr="001B1218" w:rsidRDefault="00C95509" w:rsidP="00C95509">
      <w:pPr>
        <w:jc w:val="center"/>
        <w:rPr>
          <w:rFonts w:asciiTheme="majorHAnsi" w:hAnsiTheme="majorHAnsi" w:cstheme="majorHAnsi"/>
          <w:b/>
          <w:color w:val="00B050"/>
        </w:rPr>
      </w:pPr>
    </w:p>
    <w:p w14:paraId="6C21A112" w14:textId="612D1A4F" w:rsidR="00C95509" w:rsidRPr="001B1218" w:rsidRDefault="00C95509" w:rsidP="00C95509">
      <w:pPr>
        <w:jc w:val="center"/>
        <w:rPr>
          <w:rFonts w:asciiTheme="majorHAnsi" w:hAnsiTheme="majorHAnsi" w:cstheme="majorHAnsi"/>
          <w:b/>
          <w:color w:val="00B050"/>
        </w:rPr>
      </w:pPr>
    </w:p>
    <w:p w14:paraId="415C6278" w14:textId="1067D7C9" w:rsidR="00CE431C" w:rsidRPr="001B1218" w:rsidRDefault="00C95509" w:rsidP="00C95509">
      <w:pPr>
        <w:jc w:val="center"/>
        <w:rPr>
          <w:rFonts w:asciiTheme="majorHAnsi" w:hAnsiTheme="majorHAnsi" w:cstheme="majorHAnsi"/>
          <w:b/>
        </w:rPr>
      </w:pPr>
      <w:r w:rsidRPr="001B1218">
        <w:rPr>
          <w:rFonts w:asciiTheme="majorHAnsi" w:hAnsiTheme="majorHAnsi" w:cstheme="majorHAnsi"/>
          <w:bCs/>
        </w:rPr>
        <w:t xml:space="preserve">Koper, </w:t>
      </w:r>
      <w:r w:rsidR="005A03CF" w:rsidRPr="001B1218">
        <w:rPr>
          <w:rFonts w:asciiTheme="majorHAnsi" w:hAnsiTheme="majorHAnsi" w:cstheme="majorHAnsi"/>
          <w:bCs/>
        </w:rPr>
        <w:t>avgust</w:t>
      </w:r>
      <w:r w:rsidR="00740A92" w:rsidRPr="001B1218">
        <w:rPr>
          <w:rFonts w:asciiTheme="majorHAnsi" w:hAnsiTheme="majorHAnsi" w:cstheme="majorHAnsi"/>
          <w:bCs/>
        </w:rPr>
        <w:t xml:space="preserve"> </w:t>
      </w:r>
      <w:r w:rsidR="00597D50" w:rsidRPr="001B1218">
        <w:rPr>
          <w:rFonts w:asciiTheme="majorHAnsi" w:hAnsiTheme="majorHAnsi" w:cstheme="majorHAnsi"/>
          <w:bCs/>
        </w:rPr>
        <w:t>202</w:t>
      </w:r>
      <w:r w:rsidR="00D66E04" w:rsidRPr="001B1218">
        <w:rPr>
          <w:rFonts w:asciiTheme="majorHAnsi" w:hAnsiTheme="majorHAnsi" w:cstheme="majorHAnsi"/>
          <w:bCs/>
        </w:rPr>
        <w:t>2</w:t>
      </w:r>
    </w:p>
    <w:p w14:paraId="0014D65E" w14:textId="67018DE1" w:rsidR="00597D50" w:rsidRDefault="00597D50" w:rsidP="00C95509">
      <w:pPr>
        <w:rPr>
          <w:rFonts w:asciiTheme="majorHAnsi" w:hAnsiTheme="majorHAnsi" w:cstheme="majorHAnsi"/>
          <w:color w:val="00B050"/>
        </w:rPr>
      </w:pPr>
    </w:p>
    <w:p w14:paraId="41ACCBC7" w14:textId="1D125F5F" w:rsidR="008762C2" w:rsidRDefault="008762C2" w:rsidP="00C95509">
      <w:pPr>
        <w:rPr>
          <w:rFonts w:asciiTheme="majorHAnsi" w:hAnsiTheme="majorHAnsi" w:cstheme="majorHAnsi"/>
          <w:color w:val="00B050"/>
        </w:rPr>
      </w:pPr>
    </w:p>
    <w:p w14:paraId="64E17D53" w14:textId="77777777" w:rsidR="008762C2" w:rsidRPr="001B1218" w:rsidRDefault="008762C2" w:rsidP="00C95509">
      <w:pPr>
        <w:rPr>
          <w:rFonts w:asciiTheme="majorHAnsi" w:hAnsiTheme="majorHAnsi" w:cstheme="majorHAnsi"/>
          <w:color w:val="00B050"/>
        </w:rPr>
      </w:pPr>
    </w:p>
    <w:p w14:paraId="5BA0D1ED" w14:textId="36BA985A" w:rsidR="003C2E44" w:rsidRPr="001B1218" w:rsidRDefault="003C2E44" w:rsidP="00C95509">
      <w:pPr>
        <w:rPr>
          <w:rFonts w:asciiTheme="majorHAnsi" w:hAnsiTheme="majorHAnsi" w:cstheme="majorHAnsi"/>
          <w:color w:val="00B050"/>
        </w:rPr>
      </w:pPr>
    </w:p>
    <w:p w14:paraId="2F7372F6" w14:textId="7B0E1F08" w:rsidR="00CB0870" w:rsidRPr="001B1218" w:rsidRDefault="00CB0870" w:rsidP="00C95509">
      <w:pPr>
        <w:rPr>
          <w:rFonts w:asciiTheme="majorHAnsi" w:hAnsiTheme="majorHAnsi" w:cstheme="majorHAnsi"/>
          <w:color w:val="00B050"/>
        </w:rPr>
      </w:pPr>
    </w:p>
    <w:p w14:paraId="67C963AD" w14:textId="77777777" w:rsidR="00CB0870" w:rsidRPr="001B1218" w:rsidRDefault="00CB0870" w:rsidP="00C95509">
      <w:pPr>
        <w:rPr>
          <w:rFonts w:asciiTheme="majorHAnsi" w:hAnsiTheme="majorHAnsi" w:cstheme="majorHAnsi"/>
          <w:color w:val="00B050"/>
        </w:rPr>
      </w:pPr>
    </w:p>
    <w:tbl>
      <w:tblPr>
        <w:tblW w:w="10659" w:type="dxa"/>
        <w:tblLook w:val="01E0" w:firstRow="1" w:lastRow="1" w:firstColumn="1" w:lastColumn="1" w:noHBand="0" w:noVBand="0"/>
      </w:tblPr>
      <w:tblGrid>
        <w:gridCol w:w="1622"/>
        <w:gridCol w:w="4552"/>
        <w:gridCol w:w="2262"/>
        <w:gridCol w:w="1933"/>
        <w:gridCol w:w="290"/>
      </w:tblGrid>
      <w:tr w:rsidR="009E17BF" w:rsidRPr="001B1218" w14:paraId="7650D39D" w14:textId="77777777" w:rsidTr="00526F65">
        <w:trPr>
          <w:gridAfter w:val="2"/>
          <w:wAfter w:w="1859" w:type="dxa"/>
        </w:trPr>
        <w:tc>
          <w:tcPr>
            <w:tcW w:w="1647" w:type="dxa"/>
            <w:tcBorders>
              <w:right w:val="single" w:sz="4" w:space="0" w:color="auto"/>
            </w:tcBorders>
          </w:tcPr>
          <w:p w14:paraId="0091502F" w14:textId="77777777" w:rsidR="00AD789C" w:rsidRPr="001B1218" w:rsidRDefault="00AD789C" w:rsidP="00FA4CF8">
            <w:pPr>
              <w:pStyle w:val="Noga"/>
              <w:tabs>
                <w:tab w:val="clear" w:pos="4536"/>
                <w:tab w:val="center" w:pos="3600"/>
              </w:tabs>
              <w:jc w:val="right"/>
              <w:rPr>
                <w:rFonts w:asciiTheme="majorHAnsi" w:hAnsiTheme="majorHAnsi" w:cstheme="majorHAnsi"/>
                <w:color w:val="00B050"/>
              </w:rPr>
            </w:pPr>
          </w:p>
        </w:tc>
        <w:tc>
          <w:tcPr>
            <w:tcW w:w="7153" w:type="dxa"/>
            <w:gridSpan w:val="2"/>
            <w:tcBorders>
              <w:left w:val="single" w:sz="4" w:space="0" w:color="auto"/>
            </w:tcBorders>
          </w:tcPr>
          <w:p w14:paraId="053C3B28" w14:textId="2651DBC4" w:rsidR="00EF0EAB" w:rsidRPr="001B1218" w:rsidRDefault="00740A92" w:rsidP="008877BA">
            <w:pPr>
              <w:pStyle w:val="Brezrazmikov"/>
              <w:rPr>
                <w:rFonts w:asciiTheme="majorHAnsi" w:hAnsiTheme="majorHAnsi" w:cstheme="majorHAnsi"/>
              </w:rPr>
            </w:pPr>
            <w:r w:rsidRPr="001B1218">
              <w:rPr>
                <w:rFonts w:asciiTheme="majorHAnsi" w:hAnsiTheme="majorHAnsi" w:cstheme="majorHAnsi"/>
              </w:rPr>
              <w:t>POBUDA ZA PRIPRAVO</w:t>
            </w:r>
            <w:r w:rsidR="00EF0EAB" w:rsidRPr="001B1218">
              <w:rPr>
                <w:rFonts w:asciiTheme="majorHAnsi" w:hAnsiTheme="majorHAnsi" w:cstheme="majorHAnsi"/>
              </w:rPr>
              <w:t xml:space="preserve"> </w:t>
            </w:r>
            <w:r w:rsidRPr="001B1218">
              <w:rPr>
                <w:rFonts w:asciiTheme="majorHAnsi" w:hAnsiTheme="majorHAnsi" w:cstheme="majorHAnsi"/>
              </w:rPr>
              <w:t>OBČINSKEGA PODROBNEGA PROSTORSKEGA NAČRTA (OPPN)</w:t>
            </w:r>
          </w:p>
          <w:p w14:paraId="672D19DD" w14:textId="4E7FB271" w:rsidR="00740A92" w:rsidRPr="001B1218" w:rsidRDefault="00740A92" w:rsidP="008877BA">
            <w:pPr>
              <w:pStyle w:val="Brezrazmikov"/>
              <w:rPr>
                <w:rFonts w:asciiTheme="majorHAnsi" w:hAnsiTheme="majorHAnsi" w:cstheme="majorHAnsi"/>
              </w:rPr>
            </w:pPr>
            <w:r w:rsidRPr="001B1218">
              <w:rPr>
                <w:rFonts w:asciiTheme="majorHAnsi" w:hAnsiTheme="majorHAnsi" w:cstheme="majorHAnsi"/>
              </w:rPr>
              <w:t>ZA</w:t>
            </w:r>
            <w:r w:rsidR="00997191" w:rsidRPr="001B1218">
              <w:rPr>
                <w:rFonts w:asciiTheme="majorHAnsi" w:hAnsiTheme="majorHAnsi" w:cstheme="majorHAnsi"/>
              </w:rPr>
              <w:t xml:space="preserve"> </w:t>
            </w:r>
            <w:r w:rsidR="005A03CF" w:rsidRPr="001B1218">
              <w:rPr>
                <w:rFonts w:asciiTheme="majorHAnsi" w:hAnsiTheme="majorHAnsi" w:cstheme="majorHAnsi"/>
              </w:rPr>
              <w:t>OLJČNI GAJ LOKE</w:t>
            </w:r>
            <w:r w:rsidRPr="001B1218">
              <w:rPr>
                <w:rFonts w:asciiTheme="majorHAnsi" w:hAnsiTheme="majorHAnsi" w:cstheme="majorHAnsi"/>
              </w:rPr>
              <w:t xml:space="preserve"> </w:t>
            </w:r>
          </w:p>
          <w:p w14:paraId="3C631FE5" w14:textId="77777777" w:rsidR="008877BA" w:rsidRPr="001B1218" w:rsidRDefault="008877BA" w:rsidP="008877BA">
            <w:pPr>
              <w:pStyle w:val="Brezrazmikov"/>
              <w:rPr>
                <w:rFonts w:asciiTheme="majorHAnsi" w:hAnsiTheme="majorHAnsi" w:cstheme="majorHAnsi"/>
              </w:rPr>
            </w:pPr>
          </w:p>
          <w:p w14:paraId="0B8FC613" w14:textId="77777777" w:rsidR="00740A92" w:rsidRPr="001B1218" w:rsidRDefault="00740A92" w:rsidP="00740A92">
            <w:pPr>
              <w:ind w:right="-246"/>
              <w:rPr>
                <w:rFonts w:asciiTheme="majorHAnsi" w:hAnsiTheme="majorHAnsi" w:cstheme="majorHAnsi"/>
                <w:bCs/>
                <w:color w:val="00B050"/>
                <w:sz w:val="18"/>
                <w:szCs w:val="18"/>
              </w:rPr>
            </w:pPr>
          </w:p>
          <w:p w14:paraId="61BDC123" w14:textId="0E0BDDC0" w:rsidR="00740A92" w:rsidRPr="001B1218" w:rsidRDefault="00740A92" w:rsidP="00740A92">
            <w:pPr>
              <w:ind w:right="-246"/>
              <w:rPr>
                <w:rFonts w:asciiTheme="majorHAnsi" w:hAnsiTheme="majorHAnsi" w:cstheme="majorHAnsi"/>
                <w:bCs/>
                <w:color w:val="00B050"/>
                <w:sz w:val="18"/>
                <w:szCs w:val="18"/>
              </w:rPr>
            </w:pPr>
          </w:p>
        </w:tc>
      </w:tr>
      <w:tr w:rsidR="009E17BF" w:rsidRPr="001B1218" w14:paraId="2BC2B9F9" w14:textId="77777777" w:rsidTr="00526F65">
        <w:tc>
          <w:tcPr>
            <w:tcW w:w="1647" w:type="dxa"/>
            <w:tcBorders>
              <w:right w:val="single" w:sz="4" w:space="0" w:color="auto"/>
            </w:tcBorders>
          </w:tcPr>
          <w:p w14:paraId="7CE0C7F0" w14:textId="77777777" w:rsidR="008762C2" w:rsidRDefault="00196A36" w:rsidP="00FA4CF8">
            <w:pPr>
              <w:pStyle w:val="Noga"/>
              <w:tabs>
                <w:tab w:val="clear" w:pos="4536"/>
                <w:tab w:val="center" w:pos="3600"/>
              </w:tabs>
              <w:jc w:val="right"/>
            </w:pPr>
            <w:bookmarkStart w:id="0" w:name="_Hlk70589396"/>
            <w:r w:rsidRPr="001B1218">
              <w:rPr>
                <w:rFonts w:asciiTheme="majorHAnsi" w:hAnsiTheme="majorHAnsi" w:cstheme="majorHAnsi"/>
              </w:rPr>
              <w:t>Pobudni</w:t>
            </w:r>
            <w:r w:rsidR="008762C2">
              <w:rPr>
                <w:rFonts w:asciiTheme="majorHAnsi" w:hAnsiTheme="majorHAnsi" w:cstheme="majorHAnsi"/>
              </w:rPr>
              <w:t>k:</w:t>
            </w:r>
            <w:r w:rsidR="008762C2">
              <w:t xml:space="preserve"> </w:t>
            </w:r>
          </w:p>
          <w:p w14:paraId="375BBA7F" w14:textId="77777777" w:rsidR="008762C2" w:rsidRDefault="008762C2" w:rsidP="00FA4CF8">
            <w:pPr>
              <w:pStyle w:val="Noga"/>
              <w:tabs>
                <w:tab w:val="clear" w:pos="4536"/>
                <w:tab w:val="center" w:pos="3600"/>
              </w:tabs>
              <w:jc w:val="right"/>
              <w:rPr>
                <w:rFonts w:asciiTheme="majorHAnsi" w:hAnsiTheme="majorHAnsi" w:cstheme="majorHAnsi"/>
              </w:rPr>
            </w:pPr>
          </w:p>
          <w:p w14:paraId="4EDA7BF6" w14:textId="77777777" w:rsidR="008762C2" w:rsidRDefault="008762C2" w:rsidP="00FA4CF8">
            <w:pPr>
              <w:pStyle w:val="Noga"/>
              <w:tabs>
                <w:tab w:val="clear" w:pos="4536"/>
                <w:tab w:val="center" w:pos="3600"/>
              </w:tabs>
              <w:jc w:val="right"/>
              <w:rPr>
                <w:rFonts w:asciiTheme="majorHAnsi" w:hAnsiTheme="majorHAnsi" w:cstheme="majorHAnsi"/>
              </w:rPr>
            </w:pPr>
          </w:p>
          <w:p w14:paraId="0F0E5AD7" w14:textId="6B0710B7" w:rsidR="008762C2" w:rsidRPr="008762C2" w:rsidRDefault="008762C2" w:rsidP="008762C2">
            <w:pPr>
              <w:pStyle w:val="Noga"/>
              <w:tabs>
                <w:tab w:val="clear" w:pos="4536"/>
                <w:tab w:val="center" w:pos="3600"/>
              </w:tabs>
              <w:jc w:val="right"/>
              <w:rPr>
                <w:rFonts w:asciiTheme="majorHAnsi" w:hAnsiTheme="majorHAnsi" w:cstheme="majorHAnsi"/>
                <w:bCs/>
                <w:color w:val="00B050"/>
                <w:spacing w:val="-4"/>
              </w:rPr>
            </w:pPr>
            <w:r w:rsidRPr="008762C2">
              <w:rPr>
                <w:rFonts w:asciiTheme="majorHAnsi" w:hAnsiTheme="majorHAnsi" w:cstheme="majorHAnsi"/>
                <w:bCs/>
                <w:spacing w:val="-4"/>
              </w:rPr>
              <w:t>Pripravljavec</w:t>
            </w:r>
            <w:r>
              <w:rPr>
                <w:rFonts w:asciiTheme="majorHAnsi" w:hAnsiTheme="majorHAnsi" w:cstheme="majorHAnsi"/>
                <w:bCs/>
                <w:color w:val="00B050"/>
                <w:spacing w:val="-4"/>
              </w:rPr>
              <w:t>:</w:t>
            </w:r>
          </w:p>
        </w:tc>
        <w:tc>
          <w:tcPr>
            <w:tcW w:w="5299" w:type="dxa"/>
            <w:tcBorders>
              <w:left w:val="single" w:sz="4" w:space="0" w:color="auto"/>
            </w:tcBorders>
          </w:tcPr>
          <w:p w14:paraId="4B172318" w14:textId="29ED3834" w:rsidR="008762C2" w:rsidRDefault="008762C2" w:rsidP="00145F2C">
            <w:pPr>
              <w:rPr>
                <w:rFonts w:asciiTheme="majorHAnsi" w:hAnsiTheme="majorHAnsi" w:cstheme="majorHAnsi"/>
                <w:bCs/>
              </w:rPr>
            </w:pPr>
            <w:bookmarkStart w:id="1" w:name="_Hlk70591018"/>
            <w:r>
              <w:rPr>
                <w:rFonts w:asciiTheme="majorHAnsi" w:hAnsiTheme="majorHAnsi" w:cstheme="majorHAnsi"/>
                <w:bCs/>
              </w:rPr>
              <w:t>Skupina investitor</w:t>
            </w:r>
            <w:r w:rsidR="00A66471">
              <w:rPr>
                <w:rFonts w:asciiTheme="majorHAnsi" w:hAnsiTheme="majorHAnsi" w:cstheme="majorHAnsi"/>
                <w:bCs/>
              </w:rPr>
              <w:t>jev</w:t>
            </w:r>
            <w:r>
              <w:rPr>
                <w:rFonts w:asciiTheme="majorHAnsi" w:hAnsiTheme="majorHAnsi" w:cstheme="majorHAnsi"/>
                <w:bCs/>
              </w:rPr>
              <w:t xml:space="preserve"> za </w:t>
            </w:r>
            <w:proofErr w:type="spellStart"/>
            <w:r>
              <w:rPr>
                <w:rFonts w:asciiTheme="majorHAnsi" w:hAnsiTheme="majorHAnsi" w:cstheme="majorHAnsi"/>
                <w:bCs/>
              </w:rPr>
              <w:t>p</w:t>
            </w:r>
            <w:r w:rsidRPr="001B1218">
              <w:rPr>
                <w:rFonts w:asciiTheme="majorHAnsi" w:hAnsiTheme="majorHAnsi" w:cstheme="majorHAnsi"/>
                <w:bCs/>
              </w:rPr>
              <w:t>arc</w:t>
            </w:r>
            <w:proofErr w:type="spellEnd"/>
            <w:r w:rsidRPr="001B1218">
              <w:rPr>
                <w:rFonts w:asciiTheme="majorHAnsi" w:hAnsiTheme="majorHAnsi" w:cstheme="majorHAnsi"/>
                <w:bCs/>
              </w:rPr>
              <w:t>. št. 134, 136, 141/7</w:t>
            </w:r>
            <w:r w:rsidR="00C544C4">
              <w:rPr>
                <w:rFonts w:asciiTheme="majorHAnsi" w:hAnsiTheme="majorHAnsi" w:cstheme="majorHAnsi"/>
                <w:bCs/>
              </w:rPr>
              <w:t xml:space="preserve"> in</w:t>
            </w:r>
            <w:r w:rsidRPr="001B1218">
              <w:rPr>
                <w:rFonts w:asciiTheme="majorHAnsi" w:hAnsiTheme="majorHAnsi" w:cstheme="majorHAnsi"/>
                <w:bCs/>
              </w:rPr>
              <w:t xml:space="preserve"> 141/8, vse </w:t>
            </w:r>
            <w:proofErr w:type="spellStart"/>
            <w:r w:rsidRPr="001B1218">
              <w:rPr>
                <w:rFonts w:asciiTheme="majorHAnsi" w:hAnsiTheme="majorHAnsi" w:cstheme="majorHAnsi"/>
                <w:bCs/>
              </w:rPr>
              <w:t>k.o</w:t>
            </w:r>
            <w:proofErr w:type="spellEnd"/>
            <w:r w:rsidRPr="001B1218">
              <w:rPr>
                <w:rFonts w:asciiTheme="majorHAnsi" w:hAnsiTheme="majorHAnsi" w:cstheme="majorHAnsi"/>
                <w:bCs/>
              </w:rPr>
              <w:t xml:space="preserve">. 2308 Loke </w:t>
            </w:r>
          </w:p>
          <w:p w14:paraId="382262F5" w14:textId="77777777" w:rsidR="008762C2" w:rsidRDefault="008762C2" w:rsidP="00145F2C">
            <w:pPr>
              <w:rPr>
                <w:rFonts w:asciiTheme="majorHAnsi" w:hAnsiTheme="majorHAnsi" w:cstheme="majorHAnsi"/>
                <w:bCs/>
              </w:rPr>
            </w:pPr>
          </w:p>
          <w:p w14:paraId="75293314" w14:textId="26020FBC" w:rsidR="00997191" w:rsidRPr="001B1218" w:rsidRDefault="006E189A" w:rsidP="00145F2C">
            <w:pPr>
              <w:rPr>
                <w:rFonts w:asciiTheme="majorHAnsi" w:hAnsiTheme="majorHAnsi" w:cstheme="majorHAnsi"/>
                <w:bCs/>
              </w:rPr>
            </w:pPr>
            <w:r w:rsidRPr="001B1218">
              <w:rPr>
                <w:rFonts w:asciiTheme="majorHAnsi" w:hAnsiTheme="majorHAnsi" w:cstheme="majorHAnsi"/>
                <w:bCs/>
              </w:rPr>
              <w:t xml:space="preserve">MESTNA </w:t>
            </w:r>
            <w:r w:rsidR="00997191" w:rsidRPr="001B1218">
              <w:rPr>
                <w:rFonts w:asciiTheme="majorHAnsi" w:hAnsiTheme="majorHAnsi" w:cstheme="majorHAnsi"/>
                <w:bCs/>
              </w:rPr>
              <w:t xml:space="preserve">OBČINA </w:t>
            </w:r>
            <w:r w:rsidR="005A03CF" w:rsidRPr="001B1218">
              <w:rPr>
                <w:rFonts w:asciiTheme="majorHAnsi" w:hAnsiTheme="majorHAnsi" w:cstheme="majorHAnsi"/>
                <w:bCs/>
              </w:rPr>
              <w:t>NOVA GORICA</w:t>
            </w:r>
            <w:r w:rsidR="00997191" w:rsidRPr="001B1218">
              <w:rPr>
                <w:rFonts w:asciiTheme="majorHAnsi" w:hAnsiTheme="majorHAnsi" w:cstheme="majorHAnsi"/>
                <w:bCs/>
              </w:rPr>
              <w:t xml:space="preserve">, </w:t>
            </w:r>
          </w:p>
          <w:p w14:paraId="6C435C31" w14:textId="39E37DA7" w:rsidR="00616D73" w:rsidRPr="001B1218" w:rsidRDefault="00631D67" w:rsidP="00145F2C">
            <w:pPr>
              <w:rPr>
                <w:rFonts w:asciiTheme="majorHAnsi" w:hAnsiTheme="majorHAnsi" w:cstheme="majorHAnsi"/>
                <w:bCs/>
              </w:rPr>
            </w:pPr>
            <w:r w:rsidRPr="001B1218">
              <w:rPr>
                <w:rFonts w:asciiTheme="majorHAnsi" w:hAnsiTheme="majorHAnsi" w:cstheme="majorHAnsi"/>
                <w:bCs/>
              </w:rPr>
              <w:t>Trg Edvarda Kardelja</w:t>
            </w:r>
            <w:r w:rsidR="00997191" w:rsidRPr="001B1218">
              <w:rPr>
                <w:rFonts w:asciiTheme="majorHAnsi" w:hAnsiTheme="majorHAnsi" w:cstheme="majorHAnsi"/>
                <w:bCs/>
              </w:rPr>
              <w:t xml:space="preserve"> 1, </w:t>
            </w:r>
            <w:r w:rsidRPr="001B1218">
              <w:rPr>
                <w:rFonts w:asciiTheme="majorHAnsi" w:hAnsiTheme="majorHAnsi" w:cstheme="majorHAnsi"/>
                <w:bCs/>
              </w:rPr>
              <w:t>5000</w:t>
            </w:r>
            <w:r w:rsidR="00997191" w:rsidRPr="001B1218">
              <w:rPr>
                <w:rFonts w:asciiTheme="majorHAnsi" w:hAnsiTheme="majorHAnsi" w:cstheme="majorHAnsi"/>
                <w:bCs/>
              </w:rPr>
              <w:t xml:space="preserve"> </w:t>
            </w:r>
            <w:r w:rsidRPr="001B1218">
              <w:rPr>
                <w:rFonts w:asciiTheme="majorHAnsi" w:hAnsiTheme="majorHAnsi" w:cstheme="majorHAnsi"/>
                <w:bCs/>
              </w:rPr>
              <w:t>Nova Gorica</w:t>
            </w:r>
          </w:p>
          <w:bookmarkEnd w:id="1"/>
          <w:p w14:paraId="3DF7D0B4" w14:textId="225A6813" w:rsidR="00740A92" w:rsidRPr="001B1218" w:rsidRDefault="00740A92" w:rsidP="00145F2C">
            <w:pPr>
              <w:rPr>
                <w:rFonts w:asciiTheme="majorHAnsi" w:hAnsiTheme="majorHAnsi" w:cstheme="majorHAnsi"/>
                <w:bCs/>
                <w:color w:val="00B050"/>
              </w:rPr>
            </w:pPr>
          </w:p>
        </w:tc>
        <w:tc>
          <w:tcPr>
            <w:tcW w:w="3713" w:type="dxa"/>
            <w:gridSpan w:val="3"/>
          </w:tcPr>
          <w:p w14:paraId="670E543E" w14:textId="350A8C7C" w:rsidR="00616D73" w:rsidRPr="001B1218" w:rsidRDefault="00526F65" w:rsidP="00FA4CF8">
            <w:pPr>
              <w:pStyle w:val="Noga"/>
              <w:ind w:left="181" w:right="2767" w:hanging="278"/>
              <w:rPr>
                <w:rFonts w:asciiTheme="majorHAnsi" w:hAnsiTheme="majorHAnsi" w:cstheme="majorHAnsi"/>
                <w:b/>
                <w:color w:val="00B050"/>
              </w:rPr>
            </w:pPr>
            <w:r w:rsidRPr="001B1218">
              <w:rPr>
                <w:rFonts w:asciiTheme="majorHAnsi" w:hAnsiTheme="majorHAnsi" w:cstheme="majorHAnsi"/>
                <w:b/>
                <w:color w:val="00B050"/>
              </w:rPr>
              <w:t xml:space="preserve">               </w:t>
            </w:r>
            <w:r w:rsidRPr="001B1218">
              <w:rPr>
                <w:rFonts w:asciiTheme="majorHAnsi" w:hAnsiTheme="majorHAnsi" w:cstheme="majorHAnsi"/>
                <w:noProof/>
                <w:color w:val="00B050"/>
              </w:rPr>
              <w:drawing>
                <wp:inline distT="0" distB="0" distL="0" distR="0" wp14:anchorId="61448C80" wp14:editId="41FDCF50">
                  <wp:extent cx="834468" cy="850163"/>
                  <wp:effectExtent l="0" t="0" r="381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a:picLocks noChangeAspect="1" noChangeArrowheads="1"/>
                          </pic:cNvPicPr>
                        </pic:nvPicPr>
                        <pic:blipFill>
                          <a:blip r:embed="rId8"/>
                          <a:stretch>
                            <a:fillRect/>
                          </a:stretch>
                        </pic:blipFill>
                        <pic:spPr bwMode="auto">
                          <a:xfrm>
                            <a:off x="0" y="0"/>
                            <a:ext cx="834468" cy="850163"/>
                          </a:xfrm>
                          <a:prstGeom prst="rect">
                            <a:avLst/>
                          </a:prstGeom>
                          <a:noFill/>
                          <a:ln>
                            <a:noFill/>
                          </a:ln>
                        </pic:spPr>
                      </pic:pic>
                    </a:graphicData>
                  </a:graphic>
                </wp:inline>
              </w:drawing>
            </w:r>
          </w:p>
        </w:tc>
      </w:tr>
      <w:bookmarkEnd w:id="0"/>
      <w:tr w:rsidR="009E17BF" w:rsidRPr="001B1218" w14:paraId="6ECE25A8" w14:textId="77777777" w:rsidTr="00526F65">
        <w:trPr>
          <w:gridAfter w:val="1"/>
          <w:wAfter w:w="239" w:type="dxa"/>
        </w:trPr>
        <w:tc>
          <w:tcPr>
            <w:tcW w:w="1647" w:type="dxa"/>
            <w:tcBorders>
              <w:right w:val="single" w:sz="4" w:space="0" w:color="auto"/>
            </w:tcBorders>
          </w:tcPr>
          <w:p w14:paraId="10FD9B34" w14:textId="77777777" w:rsidR="00616D73" w:rsidRPr="001B1218" w:rsidRDefault="00616D73" w:rsidP="00196A36">
            <w:pPr>
              <w:jc w:val="right"/>
              <w:rPr>
                <w:rFonts w:asciiTheme="majorHAnsi" w:hAnsiTheme="majorHAnsi" w:cstheme="majorHAnsi"/>
                <w:color w:val="00B050"/>
              </w:rPr>
            </w:pPr>
          </w:p>
        </w:tc>
        <w:tc>
          <w:tcPr>
            <w:tcW w:w="8773" w:type="dxa"/>
            <w:gridSpan w:val="3"/>
            <w:tcBorders>
              <w:left w:val="single" w:sz="4" w:space="0" w:color="auto"/>
            </w:tcBorders>
          </w:tcPr>
          <w:p w14:paraId="1471DA3D" w14:textId="23555997" w:rsidR="00616D73" w:rsidRPr="001B1218" w:rsidRDefault="00616D73" w:rsidP="00196A36">
            <w:pPr>
              <w:rPr>
                <w:rFonts w:asciiTheme="majorHAnsi" w:hAnsiTheme="majorHAnsi" w:cstheme="majorHAnsi"/>
                <w:b/>
                <w:color w:val="00B050"/>
              </w:rPr>
            </w:pPr>
          </w:p>
        </w:tc>
      </w:tr>
      <w:tr w:rsidR="009E17BF" w:rsidRPr="001B1218" w14:paraId="387D1BCE" w14:textId="77777777" w:rsidTr="00526F65">
        <w:tc>
          <w:tcPr>
            <w:tcW w:w="1647" w:type="dxa"/>
            <w:tcBorders>
              <w:right w:val="single" w:sz="4" w:space="0" w:color="auto"/>
            </w:tcBorders>
          </w:tcPr>
          <w:p w14:paraId="75879384" w14:textId="77777777" w:rsidR="00616D73" w:rsidRPr="001B1218" w:rsidRDefault="00616D73" w:rsidP="00FA4CF8">
            <w:pPr>
              <w:jc w:val="right"/>
              <w:rPr>
                <w:rFonts w:asciiTheme="majorHAnsi" w:hAnsiTheme="majorHAnsi" w:cstheme="majorHAnsi"/>
              </w:rPr>
            </w:pPr>
            <w:r w:rsidRPr="001B1218">
              <w:rPr>
                <w:rFonts w:asciiTheme="majorHAnsi" w:hAnsiTheme="majorHAnsi" w:cstheme="majorHAnsi"/>
              </w:rPr>
              <w:t>Izdelovalec:</w:t>
            </w:r>
          </w:p>
          <w:p w14:paraId="6D3327F6" w14:textId="77777777" w:rsidR="00616D73" w:rsidRPr="001B1218" w:rsidRDefault="00616D73" w:rsidP="00FA4CF8">
            <w:pPr>
              <w:pStyle w:val="Noga"/>
              <w:tabs>
                <w:tab w:val="clear" w:pos="4536"/>
                <w:tab w:val="center" w:pos="3600"/>
              </w:tabs>
              <w:jc w:val="right"/>
              <w:rPr>
                <w:rFonts w:asciiTheme="majorHAnsi" w:hAnsiTheme="majorHAnsi" w:cstheme="majorHAnsi"/>
                <w:b/>
                <w:color w:val="00B050"/>
                <w:spacing w:val="-4"/>
              </w:rPr>
            </w:pPr>
          </w:p>
        </w:tc>
        <w:tc>
          <w:tcPr>
            <w:tcW w:w="5299" w:type="dxa"/>
            <w:tcBorders>
              <w:left w:val="single" w:sz="4" w:space="0" w:color="auto"/>
            </w:tcBorders>
          </w:tcPr>
          <w:p w14:paraId="5E90EFB1" w14:textId="63542803" w:rsidR="00616D73" w:rsidRPr="001B1218" w:rsidRDefault="004E1939" w:rsidP="00FA4CF8">
            <w:pPr>
              <w:pStyle w:val="Noga"/>
              <w:rPr>
                <w:rFonts w:asciiTheme="majorHAnsi" w:hAnsiTheme="majorHAnsi" w:cstheme="majorHAnsi"/>
                <w:bCs/>
                <w:lang w:eastAsia="ar-SA"/>
              </w:rPr>
            </w:pPr>
            <w:r w:rsidRPr="001B1218">
              <w:rPr>
                <w:rFonts w:asciiTheme="majorHAnsi" w:hAnsiTheme="majorHAnsi" w:cstheme="majorHAnsi"/>
                <w:noProof/>
              </w:rPr>
              <w:drawing>
                <wp:anchor distT="0" distB="0" distL="114300" distR="114300" simplePos="0" relativeHeight="251729920" behindDoc="1" locked="0" layoutInCell="1" allowOverlap="1" wp14:anchorId="5D71B0BC" wp14:editId="2EC1574C">
                  <wp:simplePos x="0" y="0"/>
                  <wp:positionH relativeFrom="column">
                    <wp:posOffset>1242695</wp:posOffset>
                  </wp:positionH>
                  <wp:positionV relativeFrom="paragraph">
                    <wp:posOffset>-389890</wp:posOffset>
                  </wp:positionV>
                  <wp:extent cx="1943100" cy="1685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85925"/>
                          </a:xfrm>
                          <a:prstGeom prst="rect">
                            <a:avLst/>
                          </a:prstGeom>
                          <a:noFill/>
                          <a:ln>
                            <a:noFill/>
                          </a:ln>
                        </pic:spPr>
                      </pic:pic>
                    </a:graphicData>
                  </a:graphic>
                </wp:anchor>
              </w:drawing>
            </w:r>
            <w:r w:rsidR="00616D73" w:rsidRPr="001B1218">
              <w:rPr>
                <w:rFonts w:asciiTheme="majorHAnsi" w:hAnsiTheme="majorHAnsi" w:cstheme="majorHAnsi"/>
                <w:bCs/>
                <w:lang w:eastAsia="ar-SA"/>
              </w:rPr>
              <w:t>IB STUDIO, d.o.o.</w:t>
            </w:r>
            <w:r w:rsidR="00BE2662" w:rsidRPr="001B1218">
              <w:rPr>
                <w:rFonts w:asciiTheme="majorHAnsi" w:hAnsiTheme="majorHAnsi" w:cstheme="majorHAnsi"/>
              </w:rPr>
              <w:t xml:space="preserve"> </w:t>
            </w:r>
          </w:p>
          <w:p w14:paraId="794845B8" w14:textId="768EE781" w:rsidR="00616D73" w:rsidRPr="001B1218" w:rsidRDefault="00616D73" w:rsidP="00FA4CF8">
            <w:pPr>
              <w:pStyle w:val="Noga"/>
              <w:rPr>
                <w:rFonts w:asciiTheme="majorHAnsi" w:hAnsiTheme="majorHAnsi" w:cstheme="majorHAnsi"/>
                <w:bCs/>
                <w:lang w:eastAsia="ar-SA"/>
              </w:rPr>
            </w:pPr>
            <w:r w:rsidRPr="001B1218">
              <w:rPr>
                <w:rFonts w:asciiTheme="majorHAnsi" w:hAnsiTheme="majorHAnsi" w:cstheme="majorHAnsi"/>
                <w:bCs/>
                <w:lang w:eastAsia="ar-SA"/>
              </w:rPr>
              <w:t>Kampel 114</w:t>
            </w:r>
          </w:p>
          <w:p w14:paraId="64A79DAD" w14:textId="77777777" w:rsidR="00616D73" w:rsidRPr="001B1218" w:rsidRDefault="00616D73" w:rsidP="00FA4CF8">
            <w:pPr>
              <w:pStyle w:val="Noga"/>
              <w:rPr>
                <w:rFonts w:asciiTheme="majorHAnsi" w:hAnsiTheme="majorHAnsi" w:cstheme="majorHAnsi"/>
                <w:bCs/>
                <w:lang w:eastAsia="ar-SA"/>
              </w:rPr>
            </w:pPr>
            <w:r w:rsidRPr="001B1218">
              <w:rPr>
                <w:rFonts w:asciiTheme="majorHAnsi" w:hAnsiTheme="majorHAnsi" w:cstheme="majorHAnsi"/>
                <w:bCs/>
                <w:lang w:eastAsia="ar-SA"/>
              </w:rPr>
              <w:t>6000 Koper</w:t>
            </w:r>
          </w:p>
          <w:p w14:paraId="0D58DD2D" w14:textId="21CF3FD1" w:rsidR="00616D73" w:rsidRPr="001B1218" w:rsidRDefault="004E1939" w:rsidP="00FA4CF8">
            <w:pPr>
              <w:pStyle w:val="Noga"/>
              <w:jc w:val="center"/>
              <w:rPr>
                <w:rFonts w:asciiTheme="majorHAnsi" w:hAnsiTheme="majorHAnsi" w:cstheme="majorHAnsi"/>
                <w:color w:val="00B050"/>
                <w:lang w:eastAsia="ar-SA"/>
              </w:rPr>
            </w:pPr>
            <w:r w:rsidRPr="001B1218">
              <w:rPr>
                <w:rFonts w:asciiTheme="majorHAnsi" w:hAnsiTheme="majorHAnsi" w:cstheme="majorHAnsi"/>
                <w:noProof/>
                <w:color w:val="00B050"/>
              </w:rPr>
              <w:drawing>
                <wp:anchor distT="0" distB="0" distL="114300" distR="114300" simplePos="0" relativeHeight="251730944" behindDoc="1" locked="0" layoutInCell="1" allowOverlap="1" wp14:anchorId="776E0688" wp14:editId="42CEE8D9">
                  <wp:simplePos x="0" y="0"/>
                  <wp:positionH relativeFrom="column">
                    <wp:posOffset>2090420</wp:posOffset>
                  </wp:positionH>
                  <wp:positionV relativeFrom="paragraph">
                    <wp:posOffset>680720</wp:posOffset>
                  </wp:positionV>
                  <wp:extent cx="1933575" cy="21621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2162175"/>
                          </a:xfrm>
                          <a:prstGeom prst="rect">
                            <a:avLst/>
                          </a:prstGeom>
                          <a:noFill/>
                          <a:ln>
                            <a:noFill/>
                          </a:ln>
                        </pic:spPr>
                      </pic:pic>
                    </a:graphicData>
                  </a:graphic>
                </wp:anchor>
              </w:drawing>
            </w:r>
          </w:p>
        </w:tc>
        <w:tc>
          <w:tcPr>
            <w:tcW w:w="3713" w:type="dxa"/>
            <w:gridSpan w:val="3"/>
          </w:tcPr>
          <w:p w14:paraId="2529CD55" w14:textId="5506E031" w:rsidR="00616D73" w:rsidRPr="001B1218" w:rsidRDefault="00A804F3" w:rsidP="00196A36">
            <w:pPr>
              <w:pStyle w:val="Noga"/>
              <w:ind w:left="-204"/>
              <w:rPr>
                <w:rFonts w:asciiTheme="majorHAnsi" w:hAnsiTheme="majorHAnsi" w:cstheme="majorHAnsi"/>
                <w:b/>
                <w:color w:val="00B050"/>
                <w:spacing w:val="-4"/>
              </w:rPr>
            </w:pPr>
            <w:r w:rsidRPr="001B1218">
              <w:rPr>
                <w:rFonts w:asciiTheme="majorHAnsi" w:hAnsiTheme="majorHAnsi" w:cstheme="majorHAnsi"/>
                <w:b/>
                <w:color w:val="00B050"/>
                <w:spacing w:val="-4"/>
              </w:rPr>
              <w:t xml:space="preserve"> </w:t>
            </w:r>
            <w:r w:rsidR="00526F65" w:rsidRPr="001B1218">
              <w:rPr>
                <w:rFonts w:asciiTheme="majorHAnsi" w:hAnsiTheme="majorHAnsi" w:cstheme="majorHAnsi"/>
                <w:b/>
                <w:color w:val="00B050"/>
                <w:spacing w:val="-4"/>
              </w:rPr>
              <w:t xml:space="preserve">                  </w:t>
            </w:r>
            <w:r w:rsidR="005449E5" w:rsidRPr="001B1218">
              <w:rPr>
                <w:rFonts w:asciiTheme="majorHAnsi" w:hAnsiTheme="majorHAnsi" w:cstheme="majorHAnsi"/>
                <w:noProof/>
                <w:color w:val="00B050"/>
                <w:lang w:eastAsia="sl-SI"/>
              </w:rPr>
              <w:drawing>
                <wp:inline distT="0" distB="0" distL="0" distR="0" wp14:anchorId="110A9D84" wp14:editId="113EE7DD">
                  <wp:extent cx="847725" cy="919997"/>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1"/>
                          <a:stretch>
                            <a:fillRect/>
                          </a:stretch>
                        </pic:blipFill>
                        <pic:spPr>
                          <a:xfrm>
                            <a:off x="0" y="0"/>
                            <a:ext cx="899198" cy="975858"/>
                          </a:xfrm>
                          <a:prstGeom prst="rect">
                            <a:avLst/>
                          </a:prstGeom>
                        </pic:spPr>
                      </pic:pic>
                    </a:graphicData>
                  </a:graphic>
                </wp:inline>
              </w:drawing>
            </w:r>
          </w:p>
          <w:p w14:paraId="4FB70261" w14:textId="75967069" w:rsidR="00616D73" w:rsidRPr="001B1218" w:rsidRDefault="00616D73" w:rsidP="00FA4CF8">
            <w:pPr>
              <w:pStyle w:val="Noga"/>
              <w:rPr>
                <w:rFonts w:asciiTheme="majorHAnsi" w:hAnsiTheme="majorHAnsi" w:cstheme="majorHAnsi"/>
                <w:b/>
                <w:color w:val="00B050"/>
                <w:spacing w:val="-4"/>
              </w:rPr>
            </w:pPr>
          </w:p>
          <w:p w14:paraId="3AE32E89" w14:textId="77777777" w:rsidR="00616D73" w:rsidRPr="001B1218" w:rsidRDefault="00616D73" w:rsidP="00FA4CF8">
            <w:pPr>
              <w:pStyle w:val="Noga"/>
              <w:rPr>
                <w:rFonts w:asciiTheme="majorHAnsi" w:hAnsiTheme="majorHAnsi" w:cstheme="majorHAnsi"/>
                <w:b/>
                <w:color w:val="00B050"/>
                <w:spacing w:val="-4"/>
              </w:rPr>
            </w:pPr>
          </w:p>
        </w:tc>
      </w:tr>
      <w:tr w:rsidR="009E17BF" w:rsidRPr="001B1218" w14:paraId="61368650" w14:textId="77777777" w:rsidTr="00526F65">
        <w:trPr>
          <w:gridAfter w:val="1"/>
          <w:wAfter w:w="239" w:type="dxa"/>
        </w:trPr>
        <w:tc>
          <w:tcPr>
            <w:tcW w:w="1647" w:type="dxa"/>
            <w:tcBorders>
              <w:right w:val="single" w:sz="4" w:space="0" w:color="auto"/>
            </w:tcBorders>
          </w:tcPr>
          <w:p w14:paraId="32A0861A" w14:textId="03D71DFF" w:rsidR="00616D73" w:rsidRPr="001B1218" w:rsidRDefault="00616D73" w:rsidP="00FA4CF8">
            <w:pPr>
              <w:pStyle w:val="Noga"/>
              <w:jc w:val="right"/>
              <w:rPr>
                <w:rFonts w:asciiTheme="majorHAnsi" w:hAnsiTheme="majorHAnsi" w:cstheme="majorHAnsi"/>
                <w:lang w:eastAsia="ar-SA"/>
              </w:rPr>
            </w:pPr>
            <w:r w:rsidRPr="001B1218">
              <w:rPr>
                <w:rFonts w:asciiTheme="majorHAnsi" w:hAnsiTheme="majorHAnsi" w:cstheme="majorHAnsi"/>
                <w:lang w:eastAsia="ar-SA"/>
              </w:rPr>
              <w:t>Odgovorni prostorski načrtovalec:</w:t>
            </w:r>
          </w:p>
          <w:p w14:paraId="53456C3C" w14:textId="77777777" w:rsidR="00616D73" w:rsidRPr="001B1218" w:rsidRDefault="00616D73" w:rsidP="00FA4CF8">
            <w:pPr>
              <w:pStyle w:val="Noga"/>
              <w:tabs>
                <w:tab w:val="clear" w:pos="4536"/>
                <w:tab w:val="center" w:pos="3600"/>
              </w:tabs>
              <w:jc w:val="right"/>
              <w:rPr>
                <w:rFonts w:asciiTheme="majorHAnsi" w:hAnsiTheme="majorHAnsi" w:cstheme="majorHAnsi"/>
              </w:rPr>
            </w:pPr>
          </w:p>
        </w:tc>
        <w:tc>
          <w:tcPr>
            <w:tcW w:w="8773" w:type="dxa"/>
            <w:gridSpan w:val="3"/>
            <w:tcBorders>
              <w:left w:val="single" w:sz="4" w:space="0" w:color="auto"/>
            </w:tcBorders>
          </w:tcPr>
          <w:p w14:paraId="6D398D90" w14:textId="7FFADC68" w:rsidR="00616D73" w:rsidRPr="001B1218" w:rsidRDefault="00616D73" w:rsidP="00616D73">
            <w:pPr>
              <w:rPr>
                <w:rFonts w:asciiTheme="majorHAnsi" w:hAnsiTheme="majorHAnsi" w:cstheme="majorHAnsi"/>
                <w:bCs/>
              </w:rPr>
            </w:pPr>
            <w:r w:rsidRPr="001B1218">
              <w:rPr>
                <w:rFonts w:asciiTheme="majorHAnsi" w:hAnsiTheme="majorHAnsi" w:cstheme="majorHAnsi"/>
                <w:bCs/>
              </w:rPr>
              <w:t xml:space="preserve">mag. Manuela Varljen, </w:t>
            </w:r>
            <w:proofErr w:type="spellStart"/>
            <w:r w:rsidRPr="001B1218">
              <w:rPr>
                <w:rFonts w:asciiTheme="majorHAnsi" w:hAnsiTheme="majorHAnsi" w:cstheme="majorHAnsi"/>
                <w:bCs/>
              </w:rPr>
              <w:t>univ.dipl.inž.arh</w:t>
            </w:r>
            <w:proofErr w:type="spellEnd"/>
            <w:r w:rsidRPr="001B1218">
              <w:rPr>
                <w:rFonts w:asciiTheme="majorHAnsi" w:hAnsiTheme="majorHAnsi" w:cstheme="majorHAnsi"/>
                <w:bCs/>
              </w:rPr>
              <w:t>.</w:t>
            </w:r>
          </w:p>
          <w:p w14:paraId="53F8BE61" w14:textId="2192B612" w:rsidR="00616D73" w:rsidRPr="001B1218" w:rsidRDefault="00616D73" w:rsidP="00616D73">
            <w:pPr>
              <w:rPr>
                <w:rFonts w:asciiTheme="majorHAnsi" w:hAnsiTheme="majorHAnsi" w:cstheme="majorHAnsi"/>
                <w:bCs/>
              </w:rPr>
            </w:pPr>
            <w:r w:rsidRPr="001B1218">
              <w:rPr>
                <w:rFonts w:asciiTheme="majorHAnsi" w:hAnsiTheme="majorHAnsi" w:cstheme="majorHAnsi"/>
                <w:bCs/>
              </w:rPr>
              <w:t>ZAPS 1177 A</w:t>
            </w:r>
          </w:p>
          <w:p w14:paraId="6CD101B8" w14:textId="77777777" w:rsidR="00616D73" w:rsidRPr="001B1218" w:rsidRDefault="00616D73" w:rsidP="00616D73">
            <w:pPr>
              <w:pStyle w:val="Noga"/>
              <w:tabs>
                <w:tab w:val="clear" w:pos="4536"/>
                <w:tab w:val="center" w:pos="3600"/>
              </w:tabs>
              <w:ind w:right="3913"/>
              <w:rPr>
                <w:rFonts w:asciiTheme="majorHAnsi" w:hAnsiTheme="majorHAnsi" w:cstheme="majorHAnsi"/>
                <w:bCs/>
                <w:spacing w:val="-4"/>
              </w:rPr>
            </w:pPr>
          </w:p>
          <w:p w14:paraId="56003678" w14:textId="1A8E93B8" w:rsidR="00616D73" w:rsidRPr="001B1218" w:rsidRDefault="00616D73" w:rsidP="00616D73">
            <w:pPr>
              <w:pStyle w:val="Noga"/>
              <w:tabs>
                <w:tab w:val="clear" w:pos="4536"/>
                <w:tab w:val="center" w:pos="3600"/>
              </w:tabs>
              <w:ind w:right="3913"/>
              <w:rPr>
                <w:rFonts w:asciiTheme="majorHAnsi" w:hAnsiTheme="majorHAnsi" w:cstheme="majorHAnsi"/>
                <w:bCs/>
                <w:spacing w:val="-4"/>
              </w:rPr>
            </w:pPr>
          </w:p>
        </w:tc>
      </w:tr>
      <w:tr w:rsidR="009E17BF" w:rsidRPr="001B1218" w14:paraId="79EE364D" w14:textId="77777777" w:rsidTr="00526F65">
        <w:trPr>
          <w:gridAfter w:val="1"/>
          <w:wAfter w:w="239" w:type="dxa"/>
        </w:trPr>
        <w:tc>
          <w:tcPr>
            <w:tcW w:w="1647" w:type="dxa"/>
            <w:tcBorders>
              <w:right w:val="single" w:sz="4" w:space="0" w:color="auto"/>
            </w:tcBorders>
          </w:tcPr>
          <w:p w14:paraId="03CB9A69" w14:textId="7D9C9F4A" w:rsidR="00616D73" w:rsidRPr="001B1218" w:rsidRDefault="00616D73" w:rsidP="00FA4CF8">
            <w:pPr>
              <w:jc w:val="right"/>
              <w:rPr>
                <w:rFonts w:asciiTheme="majorHAnsi" w:hAnsiTheme="majorHAnsi" w:cstheme="majorHAnsi"/>
                <w:color w:val="00B050"/>
              </w:rPr>
            </w:pPr>
            <w:r w:rsidRPr="001B1218">
              <w:rPr>
                <w:rFonts w:asciiTheme="majorHAnsi" w:hAnsiTheme="majorHAnsi" w:cstheme="majorHAnsi"/>
              </w:rPr>
              <w:t>Pro</w:t>
            </w:r>
            <w:r w:rsidR="002E598B" w:rsidRPr="001B1218">
              <w:rPr>
                <w:rFonts w:asciiTheme="majorHAnsi" w:hAnsiTheme="majorHAnsi" w:cstheme="majorHAnsi"/>
              </w:rPr>
              <w:t>jektant</w:t>
            </w:r>
            <w:r w:rsidRPr="001B1218">
              <w:rPr>
                <w:rFonts w:asciiTheme="majorHAnsi" w:hAnsiTheme="majorHAnsi" w:cstheme="majorHAnsi"/>
              </w:rPr>
              <w:t>:</w:t>
            </w:r>
          </w:p>
        </w:tc>
        <w:tc>
          <w:tcPr>
            <w:tcW w:w="8773" w:type="dxa"/>
            <w:gridSpan w:val="3"/>
            <w:tcBorders>
              <w:left w:val="single" w:sz="4" w:space="0" w:color="auto"/>
            </w:tcBorders>
          </w:tcPr>
          <w:p w14:paraId="4CDF5262" w14:textId="77777777" w:rsidR="00616D73" w:rsidRDefault="00616D73" w:rsidP="00616D73">
            <w:pPr>
              <w:pStyle w:val="Noga"/>
              <w:tabs>
                <w:tab w:val="clear" w:pos="4536"/>
                <w:tab w:val="center" w:pos="3600"/>
              </w:tabs>
              <w:rPr>
                <w:rFonts w:asciiTheme="majorHAnsi" w:hAnsiTheme="majorHAnsi" w:cstheme="majorHAnsi"/>
                <w:bCs/>
              </w:rPr>
            </w:pPr>
            <w:r w:rsidRPr="001B1218">
              <w:rPr>
                <w:rFonts w:asciiTheme="majorHAnsi" w:hAnsiTheme="majorHAnsi" w:cstheme="majorHAnsi"/>
                <w:bCs/>
              </w:rPr>
              <w:t>Ma</w:t>
            </w:r>
            <w:r w:rsidR="005D1088" w:rsidRPr="001B1218">
              <w:rPr>
                <w:rFonts w:asciiTheme="majorHAnsi" w:hAnsiTheme="majorHAnsi" w:cstheme="majorHAnsi"/>
                <w:bCs/>
              </w:rPr>
              <w:t xml:space="preserve">ja Šuran, </w:t>
            </w:r>
            <w:proofErr w:type="spellStart"/>
            <w:r w:rsidR="005D1088" w:rsidRPr="001B1218">
              <w:rPr>
                <w:rFonts w:asciiTheme="majorHAnsi" w:hAnsiTheme="majorHAnsi" w:cstheme="majorHAnsi"/>
                <w:bCs/>
              </w:rPr>
              <w:t>mag.inž.arh</w:t>
            </w:r>
            <w:proofErr w:type="spellEnd"/>
          </w:p>
          <w:p w14:paraId="73B7A353" w14:textId="77777777" w:rsidR="008762C2" w:rsidRDefault="008762C2" w:rsidP="00616D73">
            <w:pPr>
              <w:pStyle w:val="Noga"/>
              <w:tabs>
                <w:tab w:val="clear" w:pos="4536"/>
                <w:tab w:val="center" w:pos="3600"/>
              </w:tabs>
              <w:rPr>
                <w:rFonts w:asciiTheme="majorHAnsi" w:hAnsiTheme="majorHAnsi" w:cstheme="majorHAnsi"/>
                <w:b/>
                <w:color w:val="00B050"/>
                <w:spacing w:val="-4"/>
              </w:rPr>
            </w:pPr>
          </w:p>
          <w:p w14:paraId="5E0827DD" w14:textId="2E6855FD" w:rsidR="008762C2" w:rsidRPr="001B1218" w:rsidRDefault="008762C2" w:rsidP="00616D73">
            <w:pPr>
              <w:pStyle w:val="Noga"/>
              <w:tabs>
                <w:tab w:val="clear" w:pos="4536"/>
                <w:tab w:val="center" w:pos="3600"/>
              </w:tabs>
              <w:rPr>
                <w:rFonts w:asciiTheme="majorHAnsi" w:hAnsiTheme="majorHAnsi" w:cstheme="majorHAnsi"/>
                <w:b/>
                <w:color w:val="00B050"/>
                <w:spacing w:val="-4"/>
              </w:rPr>
            </w:pPr>
          </w:p>
        </w:tc>
      </w:tr>
      <w:tr w:rsidR="009E17BF" w:rsidRPr="001B1218" w14:paraId="6D450E37" w14:textId="77777777" w:rsidTr="00526F65">
        <w:trPr>
          <w:gridAfter w:val="1"/>
          <w:wAfter w:w="239" w:type="dxa"/>
          <w:trHeight w:val="552"/>
        </w:trPr>
        <w:tc>
          <w:tcPr>
            <w:tcW w:w="1647" w:type="dxa"/>
            <w:tcBorders>
              <w:right w:val="single" w:sz="4" w:space="0" w:color="auto"/>
            </w:tcBorders>
          </w:tcPr>
          <w:p w14:paraId="32F7509D" w14:textId="77777777" w:rsidR="00CD066E" w:rsidRPr="001B1218" w:rsidRDefault="00616D73" w:rsidP="00FA4CF8">
            <w:pPr>
              <w:jc w:val="right"/>
              <w:rPr>
                <w:rFonts w:asciiTheme="majorHAnsi" w:hAnsiTheme="majorHAnsi" w:cstheme="majorHAnsi"/>
              </w:rPr>
            </w:pPr>
            <w:r w:rsidRPr="001B1218">
              <w:rPr>
                <w:rFonts w:asciiTheme="majorHAnsi" w:hAnsiTheme="majorHAnsi" w:cstheme="majorHAnsi"/>
              </w:rPr>
              <w:t>Številka naloge:</w:t>
            </w:r>
            <w:r w:rsidR="00CD066E" w:rsidRPr="001B1218">
              <w:rPr>
                <w:rFonts w:asciiTheme="majorHAnsi" w:hAnsiTheme="majorHAnsi" w:cstheme="majorHAnsi"/>
              </w:rPr>
              <w:t xml:space="preserve"> </w:t>
            </w:r>
          </w:p>
          <w:p w14:paraId="42A63331" w14:textId="168BC451" w:rsidR="00616D73" w:rsidRPr="001B1218" w:rsidRDefault="00CD066E" w:rsidP="00FA4CF8">
            <w:pPr>
              <w:jc w:val="right"/>
              <w:rPr>
                <w:rFonts w:asciiTheme="majorHAnsi" w:hAnsiTheme="majorHAnsi" w:cstheme="majorHAnsi"/>
                <w:color w:val="00B050"/>
              </w:rPr>
            </w:pPr>
            <w:r w:rsidRPr="001B1218">
              <w:rPr>
                <w:rFonts w:asciiTheme="majorHAnsi" w:hAnsiTheme="majorHAnsi" w:cstheme="majorHAnsi"/>
              </w:rPr>
              <w:t>Identifikacijska številka:</w:t>
            </w:r>
          </w:p>
        </w:tc>
        <w:tc>
          <w:tcPr>
            <w:tcW w:w="8773" w:type="dxa"/>
            <w:gridSpan w:val="3"/>
            <w:tcBorders>
              <w:left w:val="single" w:sz="4" w:space="0" w:color="auto"/>
            </w:tcBorders>
          </w:tcPr>
          <w:p w14:paraId="02FADEE1" w14:textId="53845A7D" w:rsidR="00CD066E" w:rsidRPr="001B1218" w:rsidRDefault="00B6313C" w:rsidP="00FA4CF8">
            <w:pPr>
              <w:pStyle w:val="Noga"/>
              <w:tabs>
                <w:tab w:val="clear" w:pos="4536"/>
                <w:tab w:val="center" w:pos="3600"/>
              </w:tabs>
              <w:rPr>
                <w:rFonts w:asciiTheme="majorHAnsi" w:hAnsiTheme="majorHAnsi" w:cstheme="majorHAnsi"/>
                <w:bCs/>
                <w:color w:val="00B050"/>
                <w:spacing w:val="-4"/>
              </w:rPr>
            </w:pPr>
            <w:r w:rsidRPr="00B6313C">
              <w:rPr>
                <w:rFonts w:asciiTheme="majorHAnsi" w:hAnsiTheme="majorHAnsi" w:cstheme="majorHAnsi"/>
                <w:bCs/>
                <w:spacing w:val="-4"/>
              </w:rPr>
              <w:t>47</w:t>
            </w:r>
            <w:r w:rsidR="002F61DC" w:rsidRPr="00B6313C">
              <w:rPr>
                <w:rFonts w:asciiTheme="majorHAnsi" w:hAnsiTheme="majorHAnsi" w:cstheme="majorHAnsi"/>
                <w:bCs/>
                <w:spacing w:val="-4"/>
              </w:rPr>
              <w:t>/22</w:t>
            </w:r>
          </w:p>
        </w:tc>
      </w:tr>
      <w:tr w:rsidR="009E17BF" w:rsidRPr="001B1218" w14:paraId="2D9A3D2B" w14:textId="77777777" w:rsidTr="00526F65">
        <w:trPr>
          <w:gridAfter w:val="1"/>
          <w:wAfter w:w="239" w:type="dxa"/>
        </w:trPr>
        <w:tc>
          <w:tcPr>
            <w:tcW w:w="1647" w:type="dxa"/>
            <w:tcBorders>
              <w:right w:val="single" w:sz="4" w:space="0" w:color="auto"/>
            </w:tcBorders>
          </w:tcPr>
          <w:p w14:paraId="0D3F41D5" w14:textId="77777777" w:rsidR="00616D73" w:rsidRPr="001B1218" w:rsidRDefault="00616D73" w:rsidP="00FA4CF8">
            <w:pPr>
              <w:jc w:val="right"/>
              <w:rPr>
                <w:rFonts w:asciiTheme="majorHAnsi" w:hAnsiTheme="majorHAnsi" w:cstheme="majorHAnsi"/>
              </w:rPr>
            </w:pPr>
            <w:r w:rsidRPr="001B1218">
              <w:rPr>
                <w:rFonts w:asciiTheme="majorHAnsi" w:hAnsiTheme="majorHAnsi" w:cstheme="majorHAnsi"/>
              </w:rPr>
              <w:t>Kraj in datum:</w:t>
            </w:r>
          </w:p>
        </w:tc>
        <w:tc>
          <w:tcPr>
            <w:tcW w:w="8773" w:type="dxa"/>
            <w:gridSpan w:val="3"/>
            <w:tcBorders>
              <w:left w:val="single" w:sz="4" w:space="0" w:color="auto"/>
            </w:tcBorders>
          </w:tcPr>
          <w:p w14:paraId="4ECD3782" w14:textId="258C3291" w:rsidR="00616D73" w:rsidRPr="001B1218" w:rsidRDefault="00616D73" w:rsidP="00FA4CF8">
            <w:pPr>
              <w:pStyle w:val="Noga"/>
              <w:tabs>
                <w:tab w:val="clear" w:pos="4536"/>
                <w:tab w:val="center" w:pos="3600"/>
              </w:tabs>
              <w:rPr>
                <w:rFonts w:asciiTheme="majorHAnsi" w:hAnsiTheme="majorHAnsi" w:cstheme="majorHAnsi"/>
                <w:bCs/>
                <w:spacing w:val="-4"/>
              </w:rPr>
            </w:pPr>
            <w:r w:rsidRPr="001B1218">
              <w:rPr>
                <w:rFonts w:asciiTheme="majorHAnsi" w:hAnsiTheme="majorHAnsi" w:cstheme="majorHAnsi"/>
                <w:bCs/>
                <w:spacing w:val="-4"/>
              </w:rPr>
              <w:t xml:space="preserve">Koper, </w:t>
            </w:r>
            <w:r w:rsidR="00A522F2" w:rsidRPr="001B1218">
              <w:rPr>
                <w:rFonts w:asciiTheme="majorHAnsi" w:hAnsiTheme="majorHAnsi" w:cstheme="majorHAnsi"/>
                <w:bCs/>
                <w:spacing w:val="-4"/>
              </w:rPr>
              <w:t>avgust</w:t>
            </w:r>
            <w:r w:rsidRPr="001B1218">
              <w:rPr>
                <w:rFonts w:asciiTheme="majorHAnsi" w:hAnsiTheme="majorHAnsi" w:cstheme="majorHAnsi"/>
                <w:bCs/>
                <w:spacing w:val="-4"/>
              </w:rPr>
              <w:t xml:space="preserve"> 202</w:t>
            </w:r>
            <w:r w:rsidR="00620BDB" w:rsidRPr="001B1218">
              <w:rPr>
                <w:rFonts w:asciiTheme="majorHAnsi" w:hAnsiTheme="majorHAnsi" w:cstheme="majorHAnsi"/>
                <w:bCs/>
                <w:spacing w:val="-4"/>
              </w:rPr>
              <w:t>2</w:t>
            </w:r>
          </w:p>
          <w:p w14:paraId="31D759BC" w14:textId="092BC97E" w:rsidR="00196A36" w:rsidRPr="001B1218" w:rsidRDefault="00196A36" w:rsidP="00FA4CF8">
            <w:pPr>
              <w:pStyle w:val="Noga"/>
              <w:tabs>
                <w:tab w:val="clear" w:pos="4536"/>
                <w:tab w:val="center" w:pos="3600"/>
              </w:tabs>
              <w:rPr>
                <w:rFonts w:asciiTheme="majorHAnsi" w:hAnsiTheme="majorHAnsi" w:cstheme="majorHAnsi"/>
                <w:b/>
                <w:spacing w:val="-4"/>
              </w:rPr>
            </w:pPr>
          </w:p>
        </w:tc>
      </w:tr>
    </w:tbl>
    <w:sdt>
      <w:sdtPr>
        <w:rPr>
          <w:rFonts w:eastAsia="Times New Roman" w:cstheme="majorHAnsi"/>
          <w:caps w:val="0"/>
          <w:smallCaps/>
          <w:color w:val="00B050"/>
          <w:spacing w:val="15"/>
          <w:sz w:val="22"/>
          <w:szCs w:val="22"/>
        </w:rPr>
        <w:id w:val="207313479"/>
        <w:docPartObj>
          <w:docPartGallery w:val="Table of Contents"/>
          <w:docPartUnique/>
        </w:docPartObj>
      </w:sdtPr>
      <w:sdtEndPr>
        <w:rPr>
          <w:rFonts w:eastAsiaTheme="majorEastAsia"/>
          <w:color w:val="auto"/>
          <w:spacing w:val="0"/>
        </w:rPr>
      </w:sdtEndPr>
      <w:sdtContent>
        <w:p w14:paraId="3A3CD618" w14:textId="41CB620B" w:rsidR="00C6120A" w:rsidRPr="001B1218" w:rsidRDefault="00C6120A" w:rsidP="00145F2C">
          <w:pPr>
            <w:pStyle w:val="NaslovTOC"/>
            <w:rPr>
              <w:rFonts w:eastAsia="Times New Roman" w:cstheme="majorHAnsi"/>
              <w:caps w:val="0"/>
              <w:smallCaps/>
              <w:color w:val="00B050"/>
              <w:spacing w:val="15"/>
              <w:sz w:val="22"/>
              <w:szCs w:val="22"/>
            </w:rPr>
          </w:pPr>
        </w:p>
        <w:p w14:paraId="327D0F45" w14:textId="77777777" w:rsidR="008877BA" w:rsidRPr="001B1218" w:rsidRDefault="008877BA" w:rsidP="008877BA">
          <w:pPr>
            <w:rPr>
              <w:rFonts w:asciiTheme="majorHAnsi" w:hAnsiTheme="majorHAnsi" w:cstheme="majorHAnsi"/>
              <w:color w:val="00B050"/>
            </w:rPr>
          </w:pPr>
        </w:p>
        <w:p w14:paraId="537CC9A5" w14:textId="0979D21C" w:rsidR="009C53BD" w:rsidRPr="004D0048" w:rsidRDefault="009C53BD">
          <w:pPr>
            <w:pStyle w:val="NaslovTOC"/>
            <w:rPr>
              <w:rFonts w:cstheme="majorHAnsi"/>
              <w:sz w:val="22"/>
              <w:szCs w:val="22"/>
            </w:rPr>
          </w:pPr>
          <w:r w:rsidRPr="004D0048">
            <w:rPr>
              <w:rFonts w:cstheme="majorHAnsi"/>
              <w:sz w:val="22"/>
              <w:szCs w:val="22"/>
            </w:rPr>
            <w:t>Vsebina</w:t>
          </w:r>
        </w:p>
        <w:p w14:paraId="2950CF3A" w14:textId="06F5BBDB" w:rsidR="007A062A" w:rsidRPr="004D0048" w:rsidRDefault="007A062A" w:rsidP="007A062A">
          <w:pPr>
            <w:pStyle w:val="Podnaslov"/>
            <w:rPr>
              <w:rFonts w:cstheme="majorHAnsi"/>
              <w:color w:val="auto"/>
              <w:sz w:val="22"/>
              <w:szCs w:val="22"/>
            </w:rPr>
          </w:pPr>
          <w:r w:rsidRPr="004D0048">
            <w:rPr>
              <w:rFonts w:cstheme="majorHAnsi"/>
              <w:color w:val="auto"/>
              <w:sz w:val="22"/>
              <w:szCs w:val="22"/>
            </w:rPr>
            <w:t>TEKSTUALNI DEL</w:t>
          </w:r>
        </w:p>
        <w:p w14:paraId="04C78F38" w14:textId="1C6AFD02" w:rsidR="00E81FD4" w:rsidRPr="004D0048" w:rsidRDefault="009C53BD">
          <w:pPr>
            <w:pStyle w:val="Kazalovsebine1"/>
            <w:tabs>
              <w:tab w:val="left" w:pos="440"/>
              <w:tab w:val="right" w:leader="dot" w:pos="9062"/>
            </w:tabs>
            <w:rPr>
              <w:rFonts w:asciiTheme="majorHAnsi" w:hAnsiTheme="majorHAnsi" w:cstheme="majorHAnsi"/>
              <w:noProof/>
              <w:lang w:eastAsia="sl-SI"/>
            </w:rPr>
          </w:pPr>
          <w:r w:rsidRPr="004D0048">
            <w:rPr>
              <w:rFonts w:asciiTheme="majorHAnsi" w:hAnsiTheme="majorHAnsi" w:cstheme="majorHAnsi"/>
            </w:rPr>
            <w:fldChar w:fldCharType="begin"/>
          </w:r>
          <w:r w:rsidRPr="004D0048">
            <w:rPr>
              <w:rFonts w:asciiTheme="majorHAnsi" w:hAnsiTheme="majorHAnsi" w:cstheme="majorHAnsi"/>
            </w:rPr>
            <w:instrText xml:space="preserve"> TOC \o "1-3" \h \z \u </w:instrText>
          </w:r>
          <w:r w:rsidRPr="004D0048">
            <w:rPr>
              <w:rFonts w:asciiTheme="majorHAnsi" w:hAnsiTheme="majorHAnsi" w:cstheme="majorHAnsi"/>
            </w:rPr>
            <w:fldChar w:fldCharType="separate"/>
          </w:r>
          <w:hyperlink w:anchor="_Toc43709515" w:history="1">
            <w:r w:rsidR="00E81FD4" w:rsidRPr="004D0048">
              <w:rPr>
                <w:rStyle w:val="Hiperpovezava"/>
                <w:rFonts w:asciiTheme="majorHAnsi" w:hAnsiTheme="majorHAnsi" w:cstheme="majorHAnsi"/>
                <w:noProof/>
                <w:color w:val="auto"/>
              </w:rPr>
              <w:t>1</w:t>
            </w:r>
            <w:r w:rsidR="00E81FD4" w:rsidRPr="004D0048">
              <w:rPr>
                <w:rFonts w:asciiTheme="majorHAnsi" w:hAnsiTheme="majorHAnsi" w:cstheme="majorHAnsi"/>
                <w:noProof/>
                <w:lang w:eastAsia="sl-SI"/>
              </w:rPr>
              <w:tab/>
            </w:r>
            <w:r w:rsidR="00E81FD4" w:rsidRPr="004D0048">
              <w:rPr>
                <w:rStyle w:val="Hiperpovezava"/>
                <w:rFonts w:asciiTheme="majorHAnsi" w:hAnsiTheme="majorHAnsi" w:cstheme="majorHAnsi"/>
                <w:noProof/>
                <w:color w:val="auto"/>
              </w:rPr>
              <w:t>PREDSTAVITEV INVESTICIJSKE NAMERE</w:t>
            </w:r>
            <w:r w:rsidR="00E81FD4" w:rsidRPr="004D0048">
              <w:rPr>
                <w:rFonts w:asciiTheme="majorHAnsi" w:hAnsiTheme="majorHAnsi" w:cstheme="majorHAnsi"/>
                <w:noProof/>
                <w:webHidden/>
              </w:rPr>
              <w:tab/>
            </w:r>
            <w:r w:rsidR="00E81FD4" w:rsidRPr="004D0048">
              <w:rPr>
                <w:rFonts w:asciiTheme="majorHAnsi" w:hAnsiTheme="majorHAnsi" w:cstheme="majorHAnsi"/>
                <w:noProof/>
                <w:webHidden/>
              </w:rPr>
              <w:fldChar w:fldCharType="begin"/>
            </w:r>
            <w:r w:rsidR="00E81FD4" w:rsidRPr="004D0048">
              <w:rPr>
                <w:rFonts w:asciiTheme="majorHAnsi" w:hAnsiTheme="majorHAnsi" w:cstheme="majorHAnsi"/>
                <w:noProof/>
                <w:webHidden/>
              </w:rPr>
              <w:instrText xml:space="preserve"> PAGEREF _Toc43709515 \h </w:instrText>
            </w:r>
            <w:r w:rsidR="00E81FD4" w:rsidRPr="004D0048">
              <w:rPr>
                <w:rFonts w:asciiTheme="majorHAnsi" w:hAnsiTheme="majorHAnsi" w:cstheme="majorHAnsi"/>
                <w:noProof/>
                <w:webHidden/>
              </w:rPr>
            </w:r>
            <w:r w:rsidR="00E81FD4" w:rsidRPr="004D0048">
              <w:rPr>
                <w:rFonts w:asciiTheme="majorHAnsi" w:hAnsiTheme="majorHAnsi" w:cstheme="majorHAnsi"/>
                <w:noProof/>
                <w:webHidden/>
              </w:rPr>
              <w:fldChar w:fldCharType="separate"/>
            </w:r>
            <w:r w:rsidR="001729D2">
              <w:rPr>
                <w:rFonts w:asciiTheme="majorHAnsi" w:hAnsiTheme="majorHAnsi" w:cstheme="majorHAnsi"/>
                <w:noProof/>
                <w:webHidden/>
              </w:rPr>
              <w:t>4</w:t>
            </w:r>
            <w:r w:rsidR="00E81FD4" w:rsidRPr="004D0048">
              <w:rPr>
                <w:rFonts w:asciiTheme="majorHAnsi" w:hAnsiTheme="majorHAnsi" w:cstheme="majorHAnsi"/>
                <w:noProof/>
                <w:webHidden/>
              </w:rPr>
              <w:fldChar w:fldCharType="end"/>
            </w:r>
          </w:hyperlink>
        </w:p>
        <w:p w14:paraId="76CE154E" w14:textId="0EEF243C" w:rsidR="00E81FD4" w:rsidRPr="004D0048" w:rsidRDefault="00000000">
          <w:pPr>
            <w:pStyle w:val="Kazalovsebine2"/>
            <w:tabs>
              <w:tab w:val="left" w:pos="880"/>
            </w:tabs>
            <w:rPr>
              <w:rFonts w:asciiTheme="majorHAnsi" w:hAnsiTheme="majorHAnsi" w:cstheme="majorHAnsi"/>
              <w:lang w:eastAsia="sl-SI"/>
            </w:rPr>
          </w:pPr>
          <w:hyperlink w:anchor="_Toc43709516" w:history="1">
            <w:r w:rsidR="00E81FD4" w:rsidRPr="004D0048">
              <w:rPr>
                <w:rStyle w:val="Hiperpovezava"/>
                <w:rFonts w:asciiTheme="majorHAnsi" w:hAnsiTheme="majorHAnsi" w:cstheme="majorHAnsi"/>
                <w:color w:val="auto"/>
              </w:rPr>
              <w:t>1.1</w:t>
            </w:r>
            <w:r w:rsidR="00E81FD4" w:rsidRPr="004D0048">
              <w:rPr>
                <w:rFonts w:asciiTheme="majorHAnsi" w:hAnsiTheme="majorHAnsi" w:cstheme="majorHAnsi"/>
                <w:lang w:eastAsia="sl-SI"/>
              </w:rPr>
              <w:tab/>
            </w:r>
            <w:r w:rsidR="00E81FD4" w:rsidRPr="004D0048">
              <w:rPr>
                <w:rStyle w:val="Hiperpovezava"/>
                <w:rFonts w:asciiTheme="majorHAnsi" w:hAnsiTheme="majorHAnsi" w:cstheme="majorHAnsi"/>
                <w:color w:val="auto"/>
              </w:rPr>
              <w:t>INVESTICIJSKA NAMERA</w:t>
            </w:r>
            <w:r w:rsidR="00E81FD4" w:rsidRPr="004D0048">
              <w:rPr>
                <w:rFonts w:asciiTheme="majorHAnsi" w:hAnsiTheme="majorHAnsi" w:cstheme="majorHAnsi"/>
                <w:webHidden/>
              </w:rPr>
              <w:tab/>
            </w:r>
            <w:r w:rsidR="00E81FD4" w:rsidRPr="004D0048">
              <w:rPr>
                <w:rFonts w:asciiTheme="majorHAnsi" w:hAnsiTheme="majorHAnsi" w:cstheme="majorHAnsi"/>
                <w:webHidden/>
              </w:rPr>
              <w:fldChar w:fldCharType="begin"/>
            </w:r>
            <w:r w:rsidR="00E81FD4" w:rsidRPr="004D0048">
              <w:rPr>
                <w:rFonts w:asciiTheme="majorHAnsi" w:hAnsiTheme="majorHAnsi" w:cstheme="majorHAnsi"/>
                <w:webHidden/>
              </w:rPr>
              <w:instrText xml:space="preserve"> PAGEREF _Toc43709516 \h </w:instrText>
            </w:r>
            <w:r w:rsidR="00E81FD4" w:rsidRPr="004D0048">
              <w:rPr>
                <w:rFonts w:asciiTheme="majorHAnsi" w:hAnsiTheme="majorHAnsi" w:cstheme="majorHAnsi"/>
                <w:webHidden/>
              </w:rPr>
            </w:r>
            <w:r w:rsidR="00E81FD4" w:rsidRPr="004D0048">
              <w:rPr>
                <w:rFonts w:asciiTheme="majorHAnsi" w:hAnsiTheme="majorHAnsi" w:cstheme="majorHAnsi"/>
                <w:webHidden/>
              </w:rPr>
              <w:fldChar w:fldCharType="separate"/>
            </w:r>
            <w:r w:rsidR="001729D2">
              <w:rPr>
                <w:rFonts w:asciiTheme="majorHAnsi" w:hAnsiTheme="majorHAnsi" w:cstheme="majorHAnsi"/>
                <w:webHidden/>
              </w:rPr>
              <w:t>4</w:t>
            </w:r>
            <w:r w:rsidR="00E81FD4" w:rsidRPr="004D0048">
              <w:rPr>
                <w:rFonts w:asciiTheme="majorHAnsi" w:hAnsiTheme="majorHAnsi" w:cstheme="majorHAnsi"/>
                <w:webHidden/>
              </w:rPr>
              <w:fldChar w:fldCharType="end"/>
            </w:r>
          </w:hyperlink>
        </w:p>
        <w:p w14:paraId="5B1459DB" w14:textId="7FD0F912" w:rsidR="00E81FD4" w:rsidRPr="004D0048" w:rsidRDefault="00000000">
          <w:pPr>
            <w:pStyle w:val="Kazalovsebine2"/>
            <w:rPr>
              <w:rFonts w:asciiTheme="majorHAnsi" w:hAnsiTheme="majorHAnsi" w:cstheme="majorHAnsi"/>
              <w:lang w:eastAsia="sl-SI"/>
            </w:rPr>
          </w:pPr>
          <w:hyperlink w:anchor="_Toc43709517" w:history="1">
            <w:r w:rsidR="00E81FD4" w:rsidRPr="004D0048">
              <w:rPr>
                <w:rStyle w:val="Hiperpovezava"/>
                <w:rFonts w:asciiTheme="majorHAnsi" w:hAnsiTheme="majorHAnsi" w:cstheme="majorHAnsi"/>
                <w:color w:val="auto"/>
              </w:rPr>
              <w:t xml:space="preserve">1.2 </w:t>
            </w:r>
            <w:r w:rsidR="00EA4851" w:rsidRPr="004D0048">
              <w:rPr>
                <w:rStyle w:val="Hiperpovezava"/>
                <w:rFonts w:asciiTheme="majorHAnsi" w:hAnsiTheme="majorHAnsi" w:cstheme="majorHAnsi"/>
                <w:color w:val="auto"/>
              </w:rPr>
              <w:t xml:space="preserve">    </w:t>
            </w:r>
            <w:r w:rsidR="00E81FD4" w:rsidRPr="004D0048">
              <w:rPr>
                <w:rStyle w:val="Hiperpovezava"/>
                <w:rFonts w:asciiTheme="majorHAnsi" w:hAnsiTheme="majorHAnsi" w:cstheme="majorHAnsi"/>
                <w:color w:val="auto"/>
              </w:rPr>
              <w:t>OCENA STANJA</w:t>
            </w:r>
            <w:r w:rsidR="00E81FD4" w:rsidRPr="004D0048">
              <w:rPr>
                <w:rFonts w:asciiTheme="majorHAnsi" w:hAnsiTheme="majorHAnsi" w:cstheme="majorHAnsi"/>
                <w:webHidden/>
              </w:rPr>
              <w:tab/>
            </w:r>
            <w:r w:rsidR="00EA4851" w:rsidRPr="004D0048">
              <w:rPr>
                <w:rFonts w:asciiTheme="majorHAnsi" w:hAnsiTheme="majorHAnsi" w:cstheme="majorHAnsi"/>
                <w:webHidden/>
              </w:rPr>
              <w:t>4</w:t>
            </w:r>
          </w:hyperlink>
        </w:p>
        <w:p w14:paraId="36C7FE9A" w14:textId="006D285A" w:rsidR="00E81FD4" w:rsidRPr="004D0048" w:rsidRDefault="00000000">
          <w:pPr>
            <w:pStyle w:val="Kazalovsebine2"/>
            <w:rPr>
              <w:rFonts w:asciiTheme="majorHAnsi" w:hAnsiTheme="majorHAnsi" w:cstheme="majorHAnsi"/>
              <w:lang w:eastAsia="sl-SI"/>
            </w:rPr>
          </w:pPr>
          <w:hyperlink w:anchor="_Toc43709518" w:history="1">
            <w:r w:rsidR="00E81FD4" w:rsidRPr="004D0048">
              <w:rPr>
                <w:rStyle w:val="Hiperpovezava"/>
                <w:rFonts w:asciiTheme="majorHAnsi" w:hAnsiTheme="majorHAnsi" w:cstheme="majorHAnsi"/>
                <w:color w:val="auto"/>
              </w:rPr>
              <w:t xml:space="preserve">1.3 </w:t>
            </w:r>
            <w:r w:rsidR="00EA4851" w:rsidRPr="004D0048">
              <w:rPr>
                <w:rStyle w:val="Hiperpovezava"/>
                <w:rFonts w:asciiTheme="majorHAnsi" w:hAnsiTheme="majorHAnsi" w:cstheme="majorHAnsi"/>
                <w:color w:val="auto"/>
              </w:rPr>
              <w:t xml:space="preserve">    </w:t>
            </w:r>
            <w:r w:rsidR="00E81FD4" w:rsidRPr="004D0048">
              <w:rPr>
                <w:rStyle w:val="Hiperpovezava"/>
                <w:rFonts w:asciiTheme="majorHAnsi" w:hAnsiTheme="majorHAnsi" w:cstheme="majorHAnsi"/>
                <w:color w:val="auto"/>
              </w:rPr>
              <w:t xml:space="preserve">RAZLOGI ZA PRIPRAVO </w:t>
            </w:r>
            <w:r w:rsidR="00740A92" w:rsidRPr="004D0048">
              <w:rPr>
                <w:rStyle w:val="Hiperpovezava"/>
                <w:rFonts w:asciiTheme="majorHAnsi" w:hAnsiTheme="majorHAnsi" w:cstheme="majorHAnsi"/>
                <w:color w:val="auto"/>
              </w:rPr>
              <w:t>OPPN</w:t>
            </w:r>
            <w:r w:rsidR="00E81FD4" w:rsidRPr="004D0048">
              <w:rPr>
                <w:rFonts w:asciiTheme="majorHAnsi" w:hAnsiTheme="majorHAnsi" w:cstheme="majorHAnsi"/>
                <w:webHidden/>
              </w:rPr>
              <w:tab/>
            </w:r>
            <w:r w:rsidR="00EA4851" w:rsidRPr="004D0048">
              <w:rPr>
                <w:rFonts w:asciiTheme="majorHAnsi" w:hAnsiTheme="majorHAnsi" w:cstheme="majorHAnsi"/>
                <w:webHidden/>
              </w:rPr>
              <w:t>4</w:t>
            </w:r>
          </w:hyperlink>
        </w:p>
        <w:p w14:paraId="317F1DD5" w14:textId="4C486F1A" w:rsidR="00E81FD4" w:rsidRPr="004D0048" w:rsidRDefault="00000000">
          <w:pPr>
            <w:pStyle w:val="Kazalovsebine2"/>
            <w:tabs>
              <w:tab w:val="left" w:pos="880"/>
            </w:tabs>
            <w:rPr>
              <w:rFonts w:asciiTheme="majorHAnsi" w:hAnsiTheme="majorHAnsi" w:cstheme="majorHAnsi"/>
              <w:lang w:eastAsia="sl-SI"/>
            </w:rPr>
          </w:pPr>
          <w:hyperlink w:anchor="_Toc43709519" w:history="1">
            <w:r w:rsidR="00E81FD4" w:rsidRPr="004D0048">
              <w:rPr>
                <w:rStyle w:val="Hiperpovezava"/>
                <w:rFonts w:asciiTheme="majorHAnsi" w:hAnsiTheme="majorHAnsi" w:cstheme="majorHAnsi"/>
                <w:color w:val="auto"/>
              </w:rPr>
              <w:t>1.4</w:t>
            </w:r>
            <w:r w:rsidR="00E81FD4" w:rsidRPr="004D0048">
              <w:rPr>
                <w:rFonts w:asciiTheme="majorHAnsi" w:hAnsiTheme="majorHAnsi" w:cstheme="majorHAnsi"/>
                <w:lang w:eastAsia="sl-SI"/>
              </w:rPr>
              <w:tab/>
            </w:r>
            <w:r w:rsidR="00E81FD4" w:rsidRPr="004D0048">
              <w:rPr>
                <w:rStyle w:val="Hiperpovezava"/>
                <w:rFonts w:asciiTheme="majorHAnsi" w:hAnsiTheme="majorHAnsi" w:cstheme="majorHAnsi"/>
                <w:color w:val="auto"/>
              </w:rPr>
              <w:t>PREDLOG</w:t>
            </w:r>
            <w:r w:rsidR="00E81FD4" w:rsidRPr="004D0048">
              <w:rPr>
                <w:rFonts w:asciiTheme="majorHAnsi" w:hAnsiTheme="majorHAnsi" w:cstheme="majorHAnsi"/>
                <w:webHidden/>
              </w:rPr>
              <w:tab/>
            </w:r>
            <w:r w:rsidR="00E81FD4" w:rsidRPr="004D0048">
              <w:rPr>
                <w:rFonts w:asciiTheme="majorHAnsi" w:hAnsiTheme="majorHAnsi" w:cstheme="majorHAnsi"/>
                <w:webHidden/>
              </w:rPr>
              <w:fldChar w:fldCharType="begin"/>
            </w:r>
            <w:r w:rsidR="00E81FD4" w:rsidRPr="004D0048">
              <w:rPr>
                <w:rFonts w:asciiTheme="majorHAnsi" w:hAnsiTheme="majorHAnsi" w:cstheme="majorHAnsi"/>
                <w:webHidden/>
              </w:rPr>
              <w:instrText xml:space="preserve"> PAGEREF _Toc43709519 \h </w:instrText>
            </w:r>
            <w:r w:rsidR="00E81FD4" w:rsidRPr="004D0048">
              <w:rPr>
                <w:rFonts w:asciiTheme="majorHAnsi" w:hAnsiTheme="majorHAnsi" w:cstheme="majorHAnsi"/>
                <w:webHidden/>
              </w:rPr>
            </w:r>
            <w:r w:rsidR="00E81FD4" w:rsidRPr="004D0048">
              <w:rPr>
                <w:rFonts w:asciiTheme="majorHAnsi" w:hAnsiTheme="majorHAnsi" w:cstheme="majorHAnsi"/>
                <w:webHidden/>
              </w:rPr>
              <w:fldChar w:fldCharType="separate"/>
            </w:r>
            <w:r w:rsidR="001729D2">
              <w:rPr>
                <w:rFonts w:asciiTheme="majorHAnsi" w:hAnsiTheme="majorHAnsi" w:cstheme="majorHAnsi"/>
                <w:webHidden/>
              </w:rPr>
              <w:t>5</w:t>
            </w:r>
            <w:r w:rsidR="00E81FD4" w:rsidRPr="004D0048">
              <w:rPr>
                <w:rFonts w:asciiTheme="majorHAnsi" w:hAnsiTheme="majorHAnsi" w:cstheme="majorHAnsi"/>
                <w:webHidden/>
              </w:rPr>
              <w:fldChar w:fldCharType="end"/>
            </w:r>
          </w:hyperlink>
        </w:p>
        <w:p w14:paraId="74A83D95" w14:textId="3D93933E" w:rsidR="00E81FD4" w:rsidRPr="004D0048" w:rsidRDefault="00000000">
          <w:pPr>
            <w:pStyle w:val="Kazalovsebine1"/>
            <w:tabs>
              <w:tab w:val="left" w:pos="440"/>
              <w:tab w:val="right" w:leader="dot" w:pos="9062"/>
            </w:tabs>
            <w:rPr>
              <w:rFonts w:asciiTheme="majorHAnsi" w:hAnsiTheme="majorHAnsi" w:cstheme="majorHAnsi"/>
              <w:noProof/>
              <w:lang w:eastAsia="sl-SI"/>
            </w:rPr>
          </w:pPr>
          <w:hyperlink w:anchor="_Toc43709520" w:history="1">
            <w:r w:rsidR="00E81FD4" w:rsidRPr="004D0048">
              <w:rPr>
                <w:rStyle w:val="Hiperpovezava"/>
                <w:rFonts w:asciiTheme="majorHAnsi" w:hAnsiTheme="majorHAnsi" w:cstheme="majorHAnsi"/>
                <w:noProof/>
                <w:color w:val="auto"/>
              </w:rPr>
              <w:t>2</w:t>
            </w:r>
            <w:r w:rsidR="00E81FD4" w:rsidRPr="004D0048">
              <w:rPr>
                <w:rFonts w:asciiTheme="majorHAnsi" w:hAnsiTheme="majorHAnsi" w:cstheme="majorHAnsi"/>
                <w:noProof/>
                <w:lang w:eastAsia="sl-SI"/>
              </w:rPr>
              <w:tab/>
            </w:r>
            <w:r w:rsidR="00E81FD4" w:rsidRPr="004D0048">
              <w:rPr>
                <w:rStyle w:val="Hiperpovezava"/>
                <w:rFonts w:asciiTheme="majorHAnsi" w:hAnsiTheme="majorHAnsi" w:cstheme="majorHAnsi"/>
                <w:noProof/>
                <w:color w:val="auto"/>
              </w:rPr>
              <w:t>UTEMELJITEV SKLADNOSTI POBUDE S PLANSKIM AKTI TER SPLOŠNIMI SMERNICAMI NOSILCEV UREJANJA PROSTORA</w:t>
            </w:r>
            <w:r w:rsidR="00E81FD4" w:rsidRPr="004D0048">
              <w:rPr>
                <w:rFonts w:asciiTheme="majorHAnsi" w:hAnsiTheme="majorHAnsi" w:cstheme="majorHAnsi"/>
                <w:noProof/>
                <w:webHidden/>
              </w:rPr>
              <w:tab/>
            </w:r>
            <w:r w:rsidR="00EA4851" w:rsidRPr="004D0048">
              <w:rPr>
                <w:rFonts w:asciiTheme="majorHAnsi" w:hAnsiTheme="majorHAnsi" w:cstheme="majorHAnsi"/>
                <w:noProof/>
                <w:webHidden/>
              </w:rPr>
              <w:t>5</w:t>
            </w:r>
          </w:hyperlink>
        </w:p>
        <w:p w14:paraId="754F68B9" w14:textId="35F4542C" w:rsidR="00E81FD4" w:rsidRPr="004D0048" w:rsidRDefault="00000000">
          <w:pPr>
            <w:pStyle w:val="Kazalovsebine2"/>
            <w:rPr>
              <w:rFonts w:asciiTheme="majorHAnsi" w:hAnsiTheme="majorHAnsi" w:cstheme="majorHAnsi"/>
              <w:lang w:eastAsia="sl-SI"/>
            </w:rPr>
          </w:pPr>
          <w:hyperlink w:anchor="_Toc43709521" w:history="1">
            <w:r w:rsidR="00E81FD4" w:rsidRPr="004D0048">
              <w:rPr>
                <w:rStyle w:val="Hiperpovezava"/>
                <w:rFonts w:asciiTheme="majorHAnsi" w:hAnsiTheme="majorHAnsi" w:cstheme="majorHAnsi"/>
                <w:color w:val="auto"/>
              </w:rPr>
              <w:t xml:space="preserve">2.1 SKLADNOST </w:t>
            </w:r>
            <w:r w:rsidR="00145F2C" w:rsidRPr="004D0048">
              <w:rPr>
                <w:rStyle w:val="Hiperpovezava"/>
                <w:rFonts w:asciiTheme="majorHAnsi" w:hAnsiTheme="majorHAnsi" w:cstheme="majorHAnsi"/>
                <w:color w:val="auto"/>
              </w:rPr>
              <w:t>S PLANSKIMI DOKUMENTI OBČINE</w:t>
            </w:r>
            <w:r w:rsidR="00E81FD4" w:rsidRPr="004D0048">
              <w:rPr>
                <w:rFonts w:asciiTheme="majorHAnsi" w:hAnsiTheme="majorHAnsi" w:cstheme="majorHAnsi"/>
                <w:webHidden/>
              </w:rPr>
              <w:tab/>
            </w:r>
            <w:r w:rsidR="00EA4851" w:rsidRPr="004D0048">
              <w:rPr>
                <w:rFonts w:asciiTheme="majorHAnsi" w:hAnsiTheme="majorHAnsi" w:cstheme="majorHAnsi"/>
                <w:webHidden/>
              </w:rPr>
              <w:t>5</w:t>
            </w:r>
          </w:hyperlink>
        </w:p>
        <w:p w14:paraId="02717B1F" w14:textId="3D9D5FAE" w:rsidR="00E81FD4" w:rsidRPr="004D0048" w:rsidRDefault="00000000">
          <w:pPr>
            <w:pStyle w:val="Kazalovsebine2"/>
            <w:rPr>
              <w:rFonts w:asciiTheme="majorHAnsi" w:hAnsiTheme="majorHAnsi" w:cstheme="majorHAnsi"/>
              <w:lang w:eastAsia="sl-SI"/>
            </w:rPr>
          </w:pPr>
          <w:hyperlink w:anchor="_Toc43709522" w:history="1">
            <w:r w:rsidR="00E81FD4" w:rsidRPr="004D0048">
              <w:rPr>
                <w:rStyle w:val="Hiperpovezava"/>
                <w:rFonts w:asciiTheme="majorHAnsi" w:hAnsiTheme="majorHAnsi" w:cstheme="majorHAnsi"/>
                <w:color w:val="auto"/>
              </w:rPr>
              <w:t xml:space="preserve">2.2 SKLADNOST Z </w:t>
            </w:r>
            <w:r w:rsidR="00145F2C" w:rsidRPr="004D0048">
              <w:rPr>
                <w:rStyle w:val="Hiperpovezava"/>
                <w:rFonts w:asciiTheme="majorHAnsi" w:hAnsiTheme="majorHAnsi" w:cstheme="majorHAnsi"/>
                <w:color w:val="auto"/>
              </w:rPr>
              <w:t>ZAKONODAJO</w:t>
            </w:r>
            <w:r w:rsidR="00E81FD4" w:rsidRPr="004D0048">
              <w:rPr>
                <w:rFonts w:asciiTheme="majorHAnsi" w:hAnsiTheme="majorHAnsi" w:cstheme="majorHAnsi"/>
                <w:webHidden/>
              </w:rPr>
              <w:tab/>
            </w:r>
            <w:r w:rsidR="00EA4851" w:rsidRPr="004D0048">
              <w:rPr>
                <w:rFonts w:asciiTheme="majorHAnsi" w:hAnsiTheme="majorHAnsi" w:cstheme="majorHAnsi"/>
                <w:webHidden/>
              </w:rPr>
              <w:t>7</w:t>
            </w:r>
          </w:hyperlink>
        </w:p>
        <w:p w14:paraId="78BCCE5F" w14:textId="3F4C15EE" w:rsidR="00E81FD4" w:rsidRPr="004D0048" w:rsidRDefault="00000000">
          <w:pPr>
            <w:pStyle w:val="Kazalovsebine1"/>
            <w:tabs>
              <w:tab w:val="left" w:pos="440"/>
              <w:tab w:val="right" w:leader="dot" w:pos="9062"/>
            </w:tabs>
            <w:rPr>
              <w:rFonts w:asciiTheme="majorHAnsi" w:hAnsiTheme="majorHAnsi" w:cstheme="majorHAnsi"/>
              <w:noProof/>
              <w:lang w:eastAsia="sl-SI"/>
            </w:rPr>
          </w:pPr>
          <w:hyperlink w:anchor="_Toc43709524" w:history="1">
            <w:r w:rsidR="00E81FD4" w:rsidRPr="004D0048">
              <w:rPr>
                <w:rStyle w:val="Hiperpovezava"/>
                <w:rFonts w:asciiTheme="majorHAnsi" w:hAnsiTheme="majorHAnsi" w:cstheme="majorHAnsi"/>
                <w:noProof/>
                <w:color w:val="auto"/>
              </w:rPr>
              <w:t>3</w:t>
            </w:r>
            <w:r w:rsidR="00E81FD4" w:rsidRPr="004D0048">
              <w:rPr>
                <w:rFonts w:asciiTheme="majorHAnsi" w:hAnsiTheme="majorHAnsi" w:cstheme="majorHAnsi"/>
                <w:noProof/>
                <w:lang w:eastAsia="sl-SI"/>
              </w:rPr>
              <w:tab/>
            </w:r>
            <w:r w:rsidR="00E81FD4" w:rsidRPr="004D0048">
              <w:rPr>
                <w:rStyle w:val="Hiperpovezava"/>
                <w:rFonts w:asciiTheme="majorHAnsi" w:hAnsiTheme="majorHAnsi" w:cstheme="majorHAnsi"/>
                <w:noProof/>
                <w:color w:val="auto"/>
              </w:rPr>
              <w:t xml:space="preserve">OPIS </w:t>
            </w:r>
            <w:r w:rsidR="002758CE" w:rsidRPr="004D0048">
              <w:rPr>
                <w:rStyle w:val="Hiperpovezava"/>
                <w:rFonts w:asciiTheme="majorHAnsi" w:hAnsiTheme="majorHAnsi" w:cstheme="majorHAnsi"/>
                <w:noProof/>
                <w:color w:val="auto"/>
              </w:rPr>
              <w:t>UREDITVE IN UTEMELJITEV POSEGA</w:t>
            </w:r>
            <w:r w:rsidR="00E81FD4" w:rsidRPr="004D0048">
              <w:rPr>
                <w:rFonts w:asciiTheme="majorHAnsi" w:hAnsiTheme="majorHAnsi" w:cstheme="majorHAnsi"/>
                <w:noProof/>
                <w:webHidden/>
              </w:rPr>
              <w:tab/>
            </w:r>
          </w:hyperlink>
          <w:r w:rsidR="00490302" w:rsidRPr="004D0048">
            <w:rPr>
              <w:rFonts w:asciiTheme="majorHAnsi" w:hAnsiTheme="majorHAnsi" w:cstheme="majorHAnsi"/>
              <w:noProof/>
            </w:rPr>
            <w:t>11</w:t>
          </w:r>
        </w:p>
        <w:p w14:paraId="63B93F8D" w14:textId="7E2B4DF8" w:rsidR="00E81FD4" w:rsidRPr="004D0048" w:rsidRDefault="00000000">
          <w:pPr>
            <w:pStyle w:val="Kazalovsebine1"/>
            <w:tabs>
              <w:tab w:val="left" w:pos="440"/>
              <w:tab w:val="right" w:leader="dot" w:pos="9062"/>
            </w:tabs>
            <w:rPr>
              <w:rFonts w:asciiTheme="majorHAnsi" w:hAnsiTheme="majorHAnsi" w:cstheme="majorHAnsi"/>
              <w:noProof/>
              <w:lang w:eastAsia="sl-SI"/>
            </w:rPr>
          </w:pPr>
          <w:hyperlink w:anchor="_Toc43709528" w:history="1">
            <w:r w:rsidR="00E81FD4" w:rsidRPr="004D0048">
              <w:rPr>
                <w:rStyle w:val="Hiperpovezava"/>
                <w:rFonts w:asciiTheme="majorHAnsi" w:hAnsiTheme="majorHAnsi" w:cstheme="majorHAnsi"/>
                <w:noProof/>
                <w:color w:val="auto"/>
              </w:rPr>
              <w:t>4</w:t>
            </w:r>
            <w:r w:rsidR="00E81FD4" w:rsidRPr="004D0048">
              <w:rPr>
                <w:rFonts w:asciiTheme="majorHAnsi" w:hAnsiTheme="majorHAnsi" w:cstheme="majorHAnsi"/>
                <w:noProof/>
                <w:lang w:eastAsia="sl-SI"/>
              </w:rPr>
              <w:tab/>
            </w:r>
            <w:r w:rsidR="00E81FD4" w:rsidRPr="004D0048">
              <w:rPr>
                <w:rStyle w:val="Hiperpovezava"/>
                <w:rFonts w:asciiTheme="majorHAnsi" w:hAnsiTheme="majorHAnsi" w:cstheme="majorHAnsi"/>
                <w:noProof/>
                <w:color w:val="auto"/>
              </w:rPr>
              <w:t>POTREBNE INVESTICIJE V KOMUNALNO OPREMO IN DRUGO GOSPODARSKO JAVNO INFRASTRUKTURO TER DRUŽBENO INFRASTRUKTURO</w:t>
            </w:r>
            <w:r w:rsidR="00E81FD4" w:rsidRPr="004D0048">
              <w:rPr>
                <w:rFonts w:asciiTheme="majorHAnsi" w:hAnsiTheme="majorHAnsi" w:cstheme="majorHAnsi"/>
                <w:noProof/>
                <w:webHidden/>
              </w:rPr>
              <w:tab/>
            </w:r>
          </w:hyperlink>
          <w:r w:rsidR="002758CE" w:rsidRPr="004D0048">
            <w:rPr>
              <w:rFonts w:asciiTheme="majorHAnsi" w:hAnsiTheme="majorHAnsi" w:cstheme="majorHAnsi"/>
              <w:noProof/>
            </w:rPr>
            <w:t>14</w:t>
          </w:r>
        </w:p>
        <w:p w14:paraId="54C7E4CE" w14:textId="4F50F35E" w:rsidR="00E81FD4" w:rsidRPr="004D0048" w:rsidRDefault="00000000">
          <w:pPr>
            <w:pStyle w:val="Kazalovsebine2"/>
            <w:tabs>
              <w:tab w:val="left" w:pos="880"/>
            </w:tabs>
            <w:rPr>
              <w:rFonts w:asciiTheme="majorHAnsi" w:hAnsiTheme="majorHAnsi" w:cstheme="majorHAnsi"/>
              <w:lang w:eastAsia="sl-SI"/>
            </w:rPr>
          </w:pPr>
          <w:hyperlink w:anchor="_Toc43709529" w:history="1">
            <w:r w:rsidR="00E81FD4" w:rsidRPr="004D0048">
              <w:rPr>
                <w:rStyle w:val="Hiperpovezava"/>
                <w:rFonts w:asciiTheme="majorHAnsi" w:hAnsiTheme="majorHAnsi" w:cstheme="majorHAnsi"/>
                <w:color w:val="auto"/>
              </w:rPr>
              <w:t>4.1</w:t>
            </w:r>
            <w:r w:rsidR="00E81FD4" w:rsidRPr="004D0048">
              <w:rPr>
                <w:rFonts w:asciiTheme="majorHAnsi" w:hAnsiTheme="majorHAnsi" w:cstheme="majorHAnsi"/>
                <w:lang w:eastAsia="sl-SI"/>
              </w:rPr>
              <w:tab/>
            </w:r>
            <w:r w:rsidR="00E81FD4" w:rsidRPr="004D0048">
              <w:rPr>
                <w:rStyle w:val="Hiperpovezava"/>
                <w:rFonts w:asciiTheme="majorHAnsi" w:hAnsiTheme="majorHAnsi" w:cstheme="majorHAnsi"/>
                <w:color w:val="auto"/>
              </w:rPr>
              <w:t>POTREBNE INVESTICIJE V KOMUNALNO OPREMO IN DRUGO GOSPODARSKO JAVNO INFRASTRUKTURO</w:t>
            </w:r>
            <w:r w:rsidR="00E81FD4" w:rsidRPr="004D0048">
              <w:rPr>
                <w:rFonts w:asciiTheme="majorHAnsi" w:hAnsiTheme="majorHAnsi" w:cstheme="majorHAnsi"/>
                <w:webHidden/>
              </w:rPr>
              <w:tab/>
            </w:r>
            <w:r w:rsidR="002758CE" w:rsidRPr="004D0048">
              <w:rPr>
                <w:rFonts w:asciiTheme="majorHAnsi" w:hAnsiTheme="majorHAnsi" w:cstheme="majorHAnsi"/>
                <w:webHidden/>
              </w:rPr>
              <w:t>14</w:t>
            </w:r>
          </w:hyperlink>
        </w:p>
        <w:p w14:paraId="13A191D9" w14:textId="5632D89D" w:rsidR="00E81FD4" w:rsidRPr="004D0048" w:rsidRDefault="00000000">
          <w:pPr>
            <w:pStyle w:val="Kazalovsebine2"/>
            <w:tabs>
              <w:tab w:val="left" w:pos="880"/>
            </w:tabs>
            <w:rPr>
              <w:rFonts w:asciiTheme="majorHAnsi" w:hAnsiTheme="majorHAnsi" w:cstheme="majorHAnsi"/>
              <w:lang w:eastAsia="sl-SI"/>
            </w:rPr>
          </w:pPr>
          <w:hyperlink w:anchor="_Toc43709530" w:history="1">
            <w:r w:rsidR="00E81FD4" w:rsidRPr="004D0048">
              <w:rPr>
                <w:rStyle w:val="Hiperpovezava"/>
                <w:rFonts w:asciiTheme="majorHAnsi" w:hAnsiTheme="majorHAnsi" w:cstheme="majorHAnsi"/>
                <w:color w:val="auto"/>
              </w:rPr>
              <w:t>4.2</w:t>
            </w:r>
            <w:r w:rsidR="00E81FD4" w:rsidRPr="004D0048">
              <w:rPr>
                <w:rFonts w:asciiTheme="majorHAnsi" w:hAnsiTheme="majorHAnsi" w:cstheme="majorHAnsi"/>
                <w:lang w:eastAsia="sl-SI"/>
              </w:rPr>
              <w:tab/>
            </w:r>
            <w:r w:rsidR="00E81FD4" w:rsidRPr="004D0048">
              <w:rPr>
                <w:rStyle w:val="Hiperpovezava"/>
                <w:rFonts w:asciiTheme="majorHAnsi" w:hAnsiTheme="majorHAnsi" w:cstheme="majorHAnsi"/>
                <w:color w:val="auto"/>
              </w:rPr>
              <w:t>POTREBNE INVESTICIJE V DRUŽBENO INFRASTRUKTURO</w:t>
            </w:r>
            <w:r w:rsidR="00E81FD4" w:rsidRPr="004D0048">
              <w:rPr>
                <w:rFonts w:asciiTheme="majorHAnsi" w:hAnsiTheme="majorHAnsi" w:cstheme="majorHAnsi"/>
                <w:webHidden/>
              </w:rPr>
              <w:tab/>
            </w:r>
            <w:r w:rsidR="002758CE" w:rsidRPr="004D0048">
              <w:rPr>
                <w:rFonts w:asciiTheme="majorHAnsi" w:hAnsiTheme="majorHAnsi" w:cstheme="majorHAnsi"/>
                <w:webHidden/>
              </w:rPr>
              <w:t>15</w:t>
            </w:r>
          </w:hyperlink>
        </w:p>
        <w:p w14:paraId="3864F199" w14:textId="5C20B9DD" w:rsidR="00E81FD4" w:rsidRPr="004D0048" w:rsidRDefault="00000000">
          <w:pPr>
            <w:pStyle w:val="Kazalovsebine1"/>
            <w:tabs>
              <w:tab w:val="left" w:pos="440"/>
              <w:tab w:val="right" w:leader="dot" w:pos="9062"/>
            </w:tabs>
            <w:rPr>
              <w:rFonts w:asciiTheme="majorHAnsi" w:hAnsiTheme="majorHAnsi" w:cstheme="majorHAnsi"/>
              <w:noProof/>
              <w:lang w:eastAsia="sl-SI"/>
            </w:rPr>
          </w:pPr>
          <w:hyperlink w:anchor="_Toc43709531" w:history="1">
            <w:r w:rsidR="00E81FD4" w:rsidRPr="004D0048">
              <w:rPr>
                <w:rStyle w:val="Hiperpovezava"/>
                <w:rFonts w:asciiTheme="majorHAnsi" w:eastAsia="Times New Roman" w:hAnsiTheme="majorHAnsi" w:cstheme="majorHAnsi"/>
                <w:noProof/>
                <w:color w:val="auto"/>
              </w:rPr>
              <w:t>5</w:t>
            </w:r>
            <w:r w:rsidR="00E81FD4" w:rsidRPr="004D0048">
              <w:rPr>
                <w:rFonts w:asciiTheme="majorHAnsi" w:hAnsiTheme="majorHAnsi" w:cstheme="majorHAnsi"/>
                <w:noProof/>
                <w:lang w:eastAsia="sl-SI"/>
              </w:rPr>
              <w:tab/>
            </w:r>
            <w:r w:rsidR="002758CE" w:rsidRPr="004D0048">
              <w:rPr>
                <w:rStyle w:val="Hiperpovezava"/>
                <w:rFonts w:asciiTheme="majorHAnsi" w:hAnsiTheme="majorHAnsi" w:cstheme="majorHAnsi"/>
                <w:noProof/>
                <w:color w:val="auto"/>
              </w:rPr>
              <w:t>SODELOVANJE JAVNOSTI V POSTOPKU OPPN</w:t>
            </w:r>
            <w:r w:rsidR="00E81FD4" w:rsidRPr="004D0048">
              <w:rPr>
                <w:rFonts w:asciiTheme="majorHAnsi" w:hAnsiTheme="majorHAnsi" w:cstheme="majorHAnsi"/>
                <w:noProof/>
                <w:webHidden/>
              </w:rPr>
              <w:tab/>
            </w:r>
            <w:r w:rsidR="002758CE" w:rsidRPr="004D0048">
              <w:rPr>
                <w:rFonts w:asciiTheme="majorHAnsi" w:hAnsiTheme="majorHAnsi" w:cstheme="majorHAnsi"/>
                <w:noProof/>
                <w:webHidden/>
              </w:rPr>
              <w:t>15</w:t>
            </w:r>
          </w:hyperlink>
        </w:p>
        <w:p w14:paraId="1395442A" w14:textId="4CF54D2F" w:rsidR="00E81FD4" w:rsidRPr="004D0048" w:rsidRDefault="00000000">
          <w:pPr>
            <w:pStyle w:val="Kazalovsebine1"/>
            <w:tabs>
              <w:tab w:val="right" w:leader="dot" w:pos="9062"/>
            </w:tabs>
            <w:rPr>
              <w:rFonts w:asciiTheme="majorHAnsi" w:hAnsiTheme="majorHAnsi" w:cstheme="majorHAnsi"/>
              <w:noProof/>
            </w:rPr>
          </w:pPr>
          <w:hyperlink w:anchor="_Toc43709532" w:history="1">
            <w:r w:rsidR="00E81FD4" w:rsidRPr="004D0048">
              <w:rPr>
                <w:rStyle w:val="Hiperpovezava"/>
                <w:rFonts w:asciiTheme="majorHAnsi" w:hAnsiTheme="majorHAnsi" w:cstheme="majorHAnsi"/>
                <w:noProof/>
                <w:color w:val="auto"/>
              </w:rPr>
              <w:t xml:space="preserve">6   </w:t>
            </w:r>
            <w:r w:rsidR="002758CE" w:rsidRPr="004D0048">
              <w:rPr>
                <w:rStyle w:val="Hiperpovezava"/>
                <w:rFonts w:asciiTheme="majorHAnsi" w:hAnsiTheme="majorHAnsi" w:cstheme="majorHAnsi"/>
                <w:noProof/>
                <w:color w:val="auto"/>
              </w:rPr>
              <w:t>OKVIRNI ROKI ZA IZVEDBO PRIPRAVE IN SPREJEM SD OPPN TER Z NJIMI POVEZANIH INVESTICIJ</w:t>
            </w:r>
            <w:r w:rsidR="00E81FD4" w:rsidRPr="004D0048">
              <w:rPr>
                <w:rFonts w:asciiTheme="majorHAnsi" w:hAnsiTheme="majorHAnsi" w:cstheme="majorHAnsi"/>
                <w:noProof/>
                <w:webHidden/>
              </w:rPr>
              <w:tab/>
            </w:r>
            <w:r w:rsidR="002758CE" w:rsidRPr="004D0048">
              <w:rPr>
                <w:rFonts w:asciiTheme="majorHAnsi" w:hAnsiTheme="majorHAnsi" w:cstheme="majorHAnsi"/>
                <w:noProof/>
                <w:webHidden/>
              </w:rPr>
              <w:t>16</w:t>
            </w:r>
          </w:hyperlink>
        </w:p>
        <w:p w14:paraId="343C7FB7" w14:textId="25723475" w:rsidR="002758CE" w:rsidRPr="004D0048" w:rsidRDefault="00000000" w:rsidP="002758CE">
          <w:pPr>
            <w:pStyle w:val="Kazalovsebine1"/>
            <w:tabs>
              <w:tab w:val="right" w:leader="dot" w:pos="9062"/>
            </w:tabs>
            <w:rPr>
              <w:rFonts w:asciiTheme="majorHAnsi" w:hAnsiTheme="majorHAnsi" w:cstheme="majorHAnsi"/>
              <w:noProof/>
              <w:lang w:eastAsia="sl-SI"/>
            </w:rPr>
          </w:pPr>
          <w:hyperlink w:anchor="_Toc43709532" w:history="1">
            <w:r w:rsidR="002758CE" w:rsidRPr="004D0048">
              <w:rPr>
                <w:rStyle w:val="Hiperpovezava"/>
                <w:rFonts w:asciiTheme="majorHAnsi" w:hAnsiTheme="majorHAnsi" w:cstheme="majorHAnsi"/>
                <w:noProof/>
                <w:color w:val="auto"/>
              </w:rPr>
              <w:t>7   NOSILCI UREJANJA PROSTORA</w:t>
            </w:r>
            <w:r w:rsidR="002758CE" w:rsidRPr="004D0048">
              <w:rPr>
                <w:rFonts w:asciiTheme="majorHAnsi" w:hAnsiTheme="majorHAnsi" w:cstheme="majorHAnsi"/>
                <w:noProof/>
                <w:webHidden/>
              </w:rPr>
              <w:tab/>
              <w:t>1</w:t>
            </w:r>
          </w:hyperlink>
          <w:r w:rsidR="001029D3" w:rsidRPr="004D0048">
            <w:rPr>
              <w:rFonts w:asciiTheme="majorHAnsi" w:hAnsiTheme="majorHAnsi" w:cstheme="majorHAnsi"/>
              <w:noProof/>
            </w:rPr>
            <w:t>7</w:t>
          </w:r>
        </w:p>
        <w:p w14:paraId="0FFC4E33" w14:textId="773AB81E" w:rsidR="002758CE" w:rsidRPr="004D0048" w:rsidRDefault="00000000" w:rsidP="002758CE">
          <w:pPr>
            <w:pStyle w:val="Kazalovsebine1"/>
            <w:tabs>
              <w:tab w:val="right" w:leader="dot" w:pos="9062"/>
            </w:tabs>
            <w:rPr>
              <w:rFonts w:asciiTheme="majorHAnsi" w:hAnsiTheme="majorHAnsi" w:cstheme="majorHAnsi"/>
              <w:noProof/>
              <w:lang w:eastAsia="sl-SI"/>
            </w:rPr>
          </w:pPr>
          <w:hyperlink w:anchor="_Toc43709532" w:history="1">
            <w:r w:rsidR="002758CE" w:rsidRPr="004D0048">
              <w:rPr>
                <w:rStyle w:val="Hiperpovezava"/>
                <w:rFonts w:asciiTheme="majorHAnsi" w:hAnsiTheme="majorHAnsi" w:cstheme="majorHAnsi"/>
                <w:noProof/>
                <w:color w:val="auto"/>
              </w:rPr>
              <w:t>8   PODATKI, STROKOVNE PODLAGE IN REŠITVE TER OBVEZNOSTI V ZVEZI S FINANCIRANJEM POSTOPKA OPPN</w:t>
            </w:r>
            <w:r w:rsidR="002758CE" w:rsidRPr="004D0048">
              <w:rPr>
                <w:rFonts w:asciiTheme="majorHAnsi" w:hAnsiTheme="majorHAnsi" w:cstheme="majorHAnsi"/>
                <w:noProof/>
                <w:webHidden/>
              </w:rPr>
              <w:tab/>
              <w:t>1</w:t>
            </w:r>
          </w:hyperlink>
          <w:r w:rsidR="001029D3" w:rsidRPr="004D0048">
            <w:rPr>
              <w:rFonts w:asciiTheme="majorHAnsi" w:hAnsiTheme="majorHAnsi" w:cstheme="majorHAnsi"/>
              <w:noProof/>
            </w:rPr>
            <w:t>7</w:t>
          </w:r>
        </w:p>
        <w:p w14:paraId="46145160" w14:textId="6064C0F8" w:rsidR="007A062A" w:rsidRPr="001B1218" w:rsidRDefault="009C53BD">
          <w:pPr>
            <w:rPr>
              <w:rFonts w:asciiTheme="majorHAnsi" w:hAnsiTheme="majorHAnsi" w:cstheme="majorHAnsi"/>
              <w:b/>
              <w:bCs/>
              <w:color w:val="00B050"/>
            </w:rPr>
          </w:pPr>
          <w:r w:rsidRPr="004D0048">
            <w:rPr>
              <w:rFonts w:asciiTheme="majorHAnsi" w:hAnsiTheme="majorHAnsi" w:cstheme="majorHAnsi"/>
              <w:b/>
              <w:bCs/>
            </w:rPr>
            <w:fldChar w:fldCharType="end"/>
          </w:r>
        </w:p>
        <w:p w14:paraId="75509123" w14:textId="4AE23100" w:rsidR="009C53BD" w:rsidRPr="008C1350" w:rsidRDefault="007A062A" w:rsidP="007A062A">
          <w:pPr>
            <w:pStyle w:val="Podnaslov"/>
            <w:rPr>
              <w:rFonts w:cstheme="majorHAnsi"/>
              <w:color w:val="auto"/>
              <w:sz w:val="22"/>
              <w:szCs w:val="22"/>
            </w:rPr>
          </w:pPr>
          <w:r w:rsidRPr="008C1350">
            <w:rPr>
              <w:rFonts w:cstheme="majorHAnsi"/>
              <w:color w:val="auto"/>
              <w:sz w:val="22"/>
              <w:szCs w:val="22"/>
            </w:rPr>
            <w:t>GRAFIČNE PRILOGE</w:t>
          </w:r>
        </w:p>
      </w:sdtContent>
    </w:sdt>
    <w:p w14:paraId="22E4C0D9" w14:textId="6B68F906" w:rsidR="00727B11" w:rsidRPr="00F579DA" w:rsidRDefault="00E81FD4" w:rsidP="00E81FD4">
      <w:pPr>
        <w:pStyle w:val="Default"/>
        <w:numPr>
          <w:ilvl w:val="0"/>
          <w:numId w:val="2"/>
        </w:numPr>
        <w:ind w:left="993" w:hanging="709"/>
        <w:jc w:val="both"/>
        <w:rPr>
          <w:rFonts w:asciiTheme="majorHAnsi" w:hAnsiTheme="majorHAnsi" w:cstheme="majorHAnsi"/>
          <w:color w:val="auto"/>
          <w:sz w:val="22"/>
          <w:szCs w:val="22"/>
        </w:rPr>
      </w:pPr>
      <w:r w:rsidRPr="00F579DA">
        <w:rPr>
          <w:rFonts w:asciiTheme="majorHAnsi" w:hAnsiTheme="majorHAnsi" w:cstheme="majorHAnsi"/>
          <w:color w:val="auto"/>
          <w:sz w:val="22"/>
          <w:szCs w:val="22"/>
        </w:rPr>
        <w:t>I</w:t>
      </w:r>
      <w:r w:rsidR="00727B11" w:rsidRPr="00F579DA">
        <w:rPr>
          <w:rFonts w:asciiTheme="majorHAnsi" w:hAnsiTheme="majorHAnsi" w:cstheme="majorHAnsi"/>
          <w:color w:val="auto"/>
          <w:sz w:val="22"/>
          <w:szCs w:val="22"/>
        </w:rPr>
        <w:t>zsek iz grafičnega načrta kartografskega dela občinskega plana s prikazom lege prostorske</w:t>
      </w:r>
      <w:r w:rsidRPr="00F579DA">
        <w:rPr>
          <w:rFonts w:asciiTheme="majorHAnsi" w:hAnsiTheme="majorHAnsi" w:cstheme="majorHAnsi"/>
          <w:color w:val="auto"/>
          <w:sz w:val="22"/>
          <w:szCs w:val="22"/>
        </w:rPr>
        <w:t xml:space="preserve"> </w:t>
      </w:r>
      <w:r w:rsidR="00727B11" w:rsidRPr="00F579DA">
        <w:rPr>
          <w:rFonts w:asciiTheme="majorHAnsi" w:hAnsiTheme="majorHAnsi" w:cstheme="majorHAnsi"/>
          <w:color w:val="auto"/>
          <w:sz w:val="22"/>
          <w:szCs w:val="22"/>
        </w:rPr>
        <w:t xml:space="preserve">ureditve na širšem območju, </w:t>
      </w:r>
    </w:p>
    <w:p w14:paraId="0E69A851" w14:textId="352651CB" w:rsidR="00727B11" w:rsidRPr="00F579DA" w:rsidRDefault="00E81FD4" w:rsidP="00E81FD4">
      <w:pPr>
        <w:pStyle w:val="Default"/>
        <w:numPr>
          <w:ilvl w:val="0"/>
          <w:numId w:val="2"/>
        </w:numPr>
        <w:ind w:left="851" w:hanging="567"/>
        <w:jc w:val="both"/>
        <w:rPr>
          <w:rFonts w:asciiTheme="majorHAnsi" w:hAnsiTheme="majorHAnsi" w:cstheme="majorHAnsi"/>
          <w:color w:val="auto"/>
          <w:sz w:val="22"/>
          <w:szCs w:val="22"/>
        </w:rPr>
      </w:pPr>
      <w:r w:rsidRPr="00F579DA">
        <w:rPr>
          <w:rFonts w:asciiTheme="majorHAnsi" w:hAnsiTheme="majorHAnsi" w:cstheme="majorHAnsi"/>
          <w:color w:val="auto"/>
          <w:sz w:val="22"/>
          <w:szCs w:val="22"/>
        </w:rPr>
        <w:t xml:space="preserve">  </w:t>
      </w:r>
      <w:r w:rsidR="00727B11" w:rsidRPr="00F579DA">
        <w:rPr>
          <w:rFonts w:asciiTheme="majorHAnsi" w:hAnsiTheme="majorHAnsi" w:cstheme="majorHAnsi"/>
          <w:color w:val="auto"/>
          <w:sz w:val="22"/>
          <w:szCs w:val="22"/>
        </w:rPr>
        <w:t xml:space="preserve">Območje </w:t>
      </w:r>
      <w:r w:rsidR="00740A92" w:rsidRPr="00F579DA">
        <w:rPr>
          <w:rFonts w:asciiTheme="majorHAnsi" w:hAnsiTheme="majorHAnsi" w:cstheme="majorHAnsi"/>
          <w:color w:val="auto"/>
          <w:sz w:val="22"/>
          <w:szCs w:val="22"/>
        </w:rPr>
        <w:t>OPPN</w:t>
      </w:r>
      <w:r w:rsidR="00727B11" w:rsidRPr="00F579DA">
        <w:rPr>
          <w:rFonts w:asciiTheme="majorHAnsi" w:hAnsiTheme="majorHAnsi" w:cstheme="majorHAnsi"/>
          <w:color w:val="auto"/>
          <w:sz w:val="22"/>
          <w:szCs w:val="22"/>
        </w:rPr>
        <w:t xml:space="preserve"> z obstoječim parcelnim stanjem, </w:t>
      </w:r>
    </w:p>
    <w:p w14:paraId="4199FA33" w14:textId="5FF31136" w:rsidR="00986327" w:rsidRPr="008C1350" w:rsidRDefault="00986327" w:rsidP="00E81FD4">
      <w:pPr>
        <w:pStyle w:val="Default"/>
        <w:numPr>
          <w:ilvl w:val="0"/>
          <w:numId w:val="2"/>
        </w:numPr>
        <w:ind w:left="851" w:hanging="567"/>
        <w:jc w:val="both"/>
        <w:rPr>
          <w:rFonts w:asciiTheme="majorHAnsi" w:hAnsiTheme="majorHAnsi" w:cstheme="majorHAnsi"/>
          <w:color w:val="auto"/>
          <w:sz w:val="22"/>
          <w:szCs w:val="22"/>
        </w:rPr>
      </w:pPr>
      <w:r w:rsidRPr="008C1350">
        <w:rPr>
          <w:rFonts w:asciiTheme="majorHAnsi" w:hAnsiTheme="majorHAnsi" w:cstheme="majorHAnsi"/>
          <w:color w:val="auto"/>
          <w:sz w:val="22"/>
          <w:szCs w:val="22"/>
        </w:rPr>
        <w:t xml:space="preserve">  Ureditvena situacija, </w:t>
      </w:r>
    </w:p>
    <w:p w14:paraId="743F7CD6" w14:textId="377A6D7F" w:rsidR="00C95509" w:rsidRPr="00A66471" w:rsidRDefault="00A66471" w:rsidP="00A66471">
      <w:pPr>
        <w:pStyle w:val="Default"/>
        <w:numPr>
          <w:ilvl w:val="0"/>
          <w:numId w:val="2"/>
        </w:numPr>
        <w:ind w:left="851" w:hanging="567"/>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  </w:t>
      </w:r>
      <w:r w:rsidRPr="00A66471">
        <w:rPr>
          <w:rFonts w:asciiTheme="majorHAnsi" w:hAnsiTheme="majorHAnsi" w:cstheme="majorHAnsi"/>
          <w:color w:val="auto"/>
          <w:sz w:val="22"/>
          <w:szCs w:val="22"/>
        </w:rPr>
        <w:t>Prikaz GJI</w:t>
      </w:r>
      <w:r w:rsidR="00E81FD4" w:rsidRPr="00A66471">
        <w:rPr>
          <w:rFonts w:asciiTheme="majorHAnsi" w:hAnsiTheme="majorHAnsi" w:cstheme="majorHAnsi"/>
          <w:color w:val="auto"/>
          <w:sz w:val="22"/>
          <w:szCs w:val="22"/>
        </w:rPr>
        <w:t xml:space="preserve">         </w:t>
      </w:r>
    </w:p>
    <w:p w14:paraId="396C1284" w14:textId="77777777" w:rsidR="00E81FD4" w:rsidRPr="001B1218" w:rsidRDefault="00E81FD4" w:rsidP="00E81FD4">
      <w:pPr>
        <w:pStyle w:val="Brezrazmikov"/>
        <w:ind w:firstLine="284"/>
        <w:rPr>
          <w:rFonts w:asciiTheme="majorHAnsi" w:hAnsiTheme="majorHAnsi" w:cstheme="majorHAnsi"/>
          <w:color w:val="00B050"/>
        </w:rPr>
      </w:pPr>
    </w:p>
    <w:p w14:paraId="3886485F" w14:textId="77777777" w:rsidR="00E81FD4" w:rsidRPr="001B1218" w:rsidRDefault="00E81FD4" w:rsidP="00E81FD4">
      <w:pPr>
        <w:ind w:left="284"/>
        <w:rPr>
          <w:rFonts w:asciiTheme="majorHAnsi" w:hAnsiTheme="majorHAnsi" w:cstheme="majorHAnsi"/>
          <w:color w:val="00B050"/>
        </w:rPr>
      </w:pPr>
    </w:p>
    <w:p w14:paraId="3EE05545" w14:textId="3DDFD1B2" w:rsidR="002B1D89" w:rsidRPr="001B1218" w:rsidRDefault="002B1D89" w:rsidP="00AC657C">
      <w:pPr>
        <w:pStyle w:val="Odstavekseznama"/>
        <w:rPr>
          <w:rFonts w:asciiTheme="majorHAnsi" w:hAnsiTheme="majorHAnsi" w:cstheme="majorHAnsi"/>
          <w:color w:val="00B050"/>
          <w:highlight w:val="yellow"/>
        </w:rPr>
      </w:pPr>
    </w:p>
    <w:p w14:paraId="5F95BD37" w14:textId="77777777" w:rsidR="002758CE" w:rsidRPr="001B1218" w:rsidRDefault="002758CE" w:rsidP="00C12CDF">
      <w:pPr>
        <w:rPr>
          <w:rFonts w:asciiTheme="majorHAnsi" w:hAnsiTheme="majorHAnsi" w:cstheme="majorHAnsi"/>
          <w:color w:val="00B050"/>
          <w:highlight w:val="yellow"/>
        </w:rPr>
      </w:pPr>
    </w:p>
    <w:p w14:paraId="733D3616" w14:textId="2555758F" w:rsidR="00BB1528" w:rsidRPr="001B1218" w:rsidRDefault="00692F25" w:rsidP="00DA548B">
      <w:pPr>
        <w:pStyle w:val="Naslov1"/>
        <w:numPr>
          <w:ilvl w:val="0"/>
          <w:numId w:val="4"/>
        </w:numPr>
        <w:ind w:left="426" w:hanging="426"/>
        <w:rPr>
          <w:rFonts w:cstheme="majorHAnsi"/>
          <w:b/>
          <w:bCs/>
          <w:sz w:val="28"/>
          <w:szCs w:val="28"/>
        </w:rPr>
      </w:pPr>
      <w:bookmarkStart w:id="2" w:name="_Toc43709515"/>
      <w:r w:rsidRPr="001B1218">
        <w:rPr>
          <w:rFonts w:cstheme="majorHAnsi"/>
          <w:b/>
          <w:bCs/>
          <w:sz w:val="28"/>
          <w:szCs w:val="28"/>
        </w:rPr>
        <w:lastRenderedPageBreak/>
        <w:t>PREDSTAVITEV INVESTICIJSKE NAMERE</w:t>
      </w:r>
      <w:bookmarkEnd w:id="2"/>
    </w:p>
    <w:p w14:paraId="5A8BC364" w14:textId="77777777" w:rsidR="00CB0870" w:rsidRPr="001B1218" w:rsidRDefault="00CB0870" w:rsidP="00CB0870">
      <w:pPr>
        <w:rPr>
          <w:rFonts w:asciiTheme="majorHAnsi" w:hAnsiTheme="majorHAnsi" w:cstheme="majorHAnsi"/>
          <w:color w:val="00B050"/>
        </w:rPr>
      </w:pPr>
    </w:p>
    <w:p w14:paraId="156FCC0A" w14:textId="46DECBA8" w:rsidR="00692F25" w:rsidRPr="001B1218" w:rsidRDefault="00692F25" w:rsidP="00DA548B">
      <w:pPr>
        <w:pStyle w:val="Naslov2"/>
        <w:numPr>
          <w:ilvl w:val="1"/>
          <w:numId w:val="7"/>
        </w:numPr>
        <w:rPr>
          <w:rFonts w:cstheme="majorHAnsi"/>
          <w:b/>
          <w:bCs/>
          <w:sz w:val="22"/>
          <w:szCs w:val="22"/>
        </w:rPr>
      </w:pPr>
      <w:bookmarkStart w:id="3" w:name="_Toc43709516"/>
      <w:r w:rsidRPr="001B1218">
        <w:rPr>
          <w:rFonts w:cstheme="majorHAnsi"/>
          <w:b/>
          <w:bCs/>
          <w:sz w:val="22"/>
          <w:szCs w:val="22"/>
        </w:rPr>
        <w:t>INVESTICIJSKA NAMERA</w:t>
      </w:r>
      <w:bookmarkEnd w:id="3"/>
    </w:p>
    <w:p w14:paraId="1BBBC3EB" w14:textId="0B03BDEB" w:rsidR="00F72F1B" w:rsidRPr="001B1218" w:rsidRDefault="001B3F96" w:rsidP="001E014D">
      <w:pPr>
        <w:jc w:val="both"/>
        <w:rPr>
          <w:rFonts w:asciiTheme="majorHAnsi" w:hAnsiTheme="majorHAnsi" w:cstheme="majorHAnsi"/>
          <w:color w:val="00B050"/>
        </w:rPr>
      </w:pPr>
      <w:r>
        <w:rPr>
          <w:rFonts w:asciiTheme="majorHAnsi" w:hAnsiTheme="majorHAnsi" w:cstheme="majorHAnsi"/>
        </w:rPr>
        <w:t>Skupina investitorjev</w:t>
      </w:r>
      <w:r w:rsidR="00740A92" w:rsidRPr="001B1218">
        <w:rPr>
          <w:rFonts w:asciiTheme="majorHAnsi" w:hAnsiTheme="majorHAnsi" w:cstheme="majorHAnsi"/>
        </w:rPr>
        <w:t xml:space="preserve"> </w:t>
      </w:r>
      <w:r w:rsidR="00DA5B4E" w:rsidRPr="001B1218">
        <w:rPr>
          <w:rFonts w:asciiTheme="majorHAnsi" w:hAnsiTheme="majorHAnsi" w:cstheme="majorHAnsi"/>
        </w:rPr>
        <w:t xml:space="preserve">podaja pobudo za izdelavo </w:t>
      </w:r>
      <w:r w:rsidR="006051F3">
        <w:rPr>
          <w:rFonts w:asciiTheme="majorHAnsi" w:hAnsiTheme="majorHAnsi" w:cstheme="majorHAnsi"/>
        </w:rPr>
        <w:t xml:space="preserve">občinskega </w:t>
      </w:r>
      <w:r w:rsidR="00DA5B4E" w:rsidRPr="001B1218">
        <w:rPr>
          <w:rFonts w:asciiTheme="majorHAnsi" w:hAnsiTheme="majorHAnsi" w:cstheme="majorHAnsi"/>
        </w:rPr>
        <w:t xml:space="preserve">podrobnega prostorskega načrta </w:t>
      </w:r>
      <w:bookmarkStart w:id="4" w:name="_Hlk66794810"/>
      <w:r w:rsidR="00145F2C" w:rsidRPr="001B1218">
        <w:rPr>
          <w:rFonts w:asciiTheme="majorHAnsi" w:hAnsiTheme="majorHAnsi" w:cstheme="majorHAnsi"/>
        </w:rPr>
        <w:t xml:space="preserve">za </w:t>
      </w:r>
      <w:bookmarkStart w:id="5" w:name="_Hlk70589523"/>
      <w:bookmarkEnd w:id="4"/>
      <w:r w:rsidR="00613D6A" w:rsidRPr="001B1218">
        <w:rPr>
          <w:rFonts w:asciiTheme="majorHAnsi" w:hAnsiTheme="majorHAnsi" w:cstheme="majorHAnsi"/>
        </w:rPr>
        <w:t>stanovanjsko zazidavo Oljčni Gaj Loke</w:t>
      </w:r>
      <w:r w:rsidR="00FA2E4E" w:rsidRPr="001B1218">
        <w:rPr>
          <w:rFonts w:asciiTheme="majorHAnsi" w:hAnsiTheme="majorHAnsi" w:cstheme="majorHAnsi"/>
        </w:rPr>
        <w:t xml:space="preserve"> </w:t>
      </w:r>
      <w:r w:rsidR="00740A92" w:rsidRPr="001B1218">
        <w:rPr>
          <w:rFonts w:asciiTheme="majorHAnsi" w:hAnsiTheme="majorHAnsi" w:cstheme="majorHAnsi"/>
        </w:rPr>
        <w:t>(v nadalje</w:t>
      </w:r>
      <w:r w:rsidR="00FA2E4E" w:rsidRPr="001B1218">
        <w:rPr>
          <w:rFonts w:asciiTheme="majorHAnsi" w:hAnsiTheme="majorHAnsi" w:cstheme="majorHAnsi"/>
        </w:rPr>
        <w:t xml:space="preserve">vanju </w:t>
      </w:r>
      <w:r w:rsidR="00740A92" w:rsidRPr="001B1218">
        <w:rPr>
          <w:rFonts w:asciiTheme="majorHAnsi" w:hAnsiTheme="majorHAnsi" w:cstheme="majorHAnsi"/>
        </w:rPr>
        <w:t>OPPN)</w:t>
      </w:r>
      <w:bookmarkEnd w:id="5"/>
      <w:r w:rsidR="00145F2C" w:rsidRPr="001B1218">
        <w:rPr>
          <w:rFonts w:asciiTheme="majorHAnsi" w:hAnsiTheme="majorHAnsi" w:cstheme="majorHAnsi"/>
        </w:rPr>
        <w:t xml:space="preserve">, kjer želi </w:t>
      </w:r>
      <w:bookmarkStart w:id="6" w:name="_Hlk66794843"/>
      <w:r w:rsidR="00F85802">
        <w:rPr>
          <w:rFonts w:asciiTheme="majorHAnsi" w:hAnsiTheme="majorHAnsi" w:cstheme="majorHAnsi"/>
        </w:rPr>
        <w:t xml:space="preserve">na del območja </w:t>
      </w:r>
      <w:r w:rsidR="00E01A0F" w:rsidRPr="001B1218">
        <w:rPr>
          <w:rFonts w:asciiTheme="majorHAnsi" w:hAnsiTheme="majorHAnsi" w:cstheme="majorHAnsi"/>
        </w:rPr>
        <w:t xml:space="preserve">postaviti enostanovanjsko zazidavo, natančneje 10 enostanovanjskih objektov z zunanjo ureditvijo in priključki na gospodarsko javno infrastrukturo. </w:t>
      </w:r>
      <w:r w:rsidR="00F72F1B" w:rsidRPr="001B1218">
        <w:rPr>
          <w:rFonts w:asciiTheme="majorHAnsi" w:hAnsiTheme="majorHAnsi" w:cstheme="majorHAnsi"/>
        </w:rPr>
        <w:t>Na območju trenutno velja naslednji prostorski akt:</w:t>
      </w:r>
    </w:p>
    <w:p w14:paraId="6E045042" w14:textId="537D7E14" w:rsidR="00CB46D6" w:rsidRPr="001B1218" w:rsidRDefault="00740C53" w:rsidP="001E014D">
      <w:pPr>
        <w:jc w:val="both"/>
        <w:rPr>
          <w:rFonts w:asciiTheme="majorHAnsi" w:hAnsiTheme="majorHAnsi" w:cstheme="majorHAnsi"/>
          <w:b/>
          <w:bCs/>
        </w:rPr>
      </w:pPr>
      <w:r w:rsidRPr="001B1218">
        <w:rPr>
          <w:rFonts w:asciiTheme="majorHAnsi" w:hAnsiTheme="majorHAnsi" w:cstheme="majorHAnsi"/>
          <w:b/>
          <w:bCs/>
        </w:rPr>
        <w:t>Odlok o Občinskem prostorskem načrtu Mestne občine Nova Gorica</w:t>
      </w:r>
      <w:r w:rsidR="00F72F1B" w:rsidRPr="001B1218">
        <w:rPr>
          <w:rFonts w:asciiTheme="majorHAnsi" w:hAnsiTheme="majorHAnsi" w:cstheme="majorHAnsi"/>
          <w:b/>
          <w:bCs/>
        </w:rPr>
        <w:t xml:space="preserve"> (</w:t>
      </w:r>
      <w:r w:rsidR="00161B47" w:rsidRPr="001B1218">
        <w:rPr>
          <w:rFonts w:asciiTheme="majorHAnsi" w:hAnsiTheme="majorHAnsi" w:cstheme="majorHAnsi"/>
          <w:b/>
          <w:bCs/>
        </w:rPr>
        <w:t>UPB</w:t>
      </w:r>
      <w:r w:rsidR="00F72F1B" w:rsidRPr="001B1218">
        <w:rPr>
          <w:rFonts w:asciiTheme="majorHAnsi" w:hAnsiTheme="majorHAnsi" w:cstheme="majorHAnsi"/>
          <w:b/>
          <w:bCs/>
        </w:rPr>
        <w:t>)</w:t>
      </w:r>
      <w:bookmarkEnd w:id="6"/>
      <w:r w:rsidR="00161B47" w:rsidRPr="001B1218">
        <w:rPr>
          <w:rFonts w:asciiTheme="majorHAnsi" w:hAnsiTheme="majorHAnsi" w:cstheme="majorHAnsi"/>
          <w:b/>
          <w:bCs/>
        </w:rPr>
        <w:t xml:space="preserve"> (Uradni list RS št. </w:t>
      </w:r>
      <w:r w:rsidR="00A22136" w:rsidRPr="001B1218">
        <w:rPr>
          <w:rFonts w:asciiTheme="majorHAnsi" w:hAnsiTheme="majorHAnsi" w:cstheme="majorHAnsi"/>
          <w:b/>
          <w:bCs/>
        </w:rPr>
        <w:t>13/2018, 30/2018 – spremembe, 31/2020 - spremembe</w:t>
      </w:r>
      <w:r w:rsidR="00161B47" w:rsidRPr="001B1218">
        <w:rPr>
          <w:rFonts w:asciiTheme="majorHAnsi" w:hAnsiTheme="majorHAnsi" w:cstheme="majorHAnsi"/>
          <w:b/>
          <w:bCs/>
        </w:rPr>
        <w:t>)</w:t>
      </w:r>
      <w:r w:rsidR="001B1218">
        <w:rPr>
          <w:rFonts w:asciiTheme="majorHAnsi" w:hAnsiTheme="majorHAnsi" w:cstheme="majorHAnsi"/>
          <w:b/>
          <w:bCs/>
        </w:rPr>
        <w:t>.</w:t>
      </w:r>
    </w:p>
    <w:p w14:paraId="348AD48A" w14:textId="5C61E5B5" w:rsidR="001B1218" w:rsidRPr="00D44A0C" w:rsidRDefault="006051F3" w:rsidP="001E014D">
      <w:pPr>
        <w:jc w:val="both"/>
        <w:rPr>
          <w:rFonts w:asciiTheme="majorHAnsi" w:hAnsiTheme="majorHAnsi" w:cstheme="majorHAnsi"/>
        </w:rPr>
      </w:pPr>
      <w:r w:rsidRPr="00F85802">
        <w:rPr>
          <w:rFonts w:asciiTheme="majorHAnsi" w:hAnsiTheme="majorHAnsi" w:cstheme="majorHAnsi"/>
        </w:rPr>
        <w:t>S prostorskimi prvinami Občinskega prostorskega načrta Mestne občine Nova Gorica, je predmetno območje Občinskega podrobnega prostorskega načrta Stanovanjska zazidava</w:t>
      </w:r>
      <w:r w:rsidR="001B3F96">
        <w:rPr>
          <w:rFonts w:asciiTheme="majorHAnsi" w:hAnsiTheme="majorHAnsi" w:cstheme="majorHAnsi"/>
        </w:rPr>
        <w:t xml:space="preserve"> Oljčni Gaj</w:t>
      </w:r>
      <w:r w:rsidRPr="00F85802">
        <w:rPr>
          <w:rFonts w:asciiTheme="majorHAnsi" w:hAnsiTheme="majorHAnsi" w:cstheme="majorHAnsi"/>
        </w:rPr>
        <w:t xml:space="preserve"> Loke (v nadaljevanju OPPN), opredeljeno kot območje stavbnih zemljišč</w:t>
      </w:r>
      <w:r w:rsidR="00735664" w:rsidRPr="00F85802">
        <w:rPr>
          <w:rFonts w:asciiTheme="majorHAnsi" w:hAnsiTheme="majorHAnsi" w:cstheme="majorHAnsi"/>
        </w:rPr>
        <w:t xml:space="preserve">, z oznako EUP KR-25/04 in določeno namensko rabo </w:t>
      </w:r>
      <w:r w:rsidR="00735664" w:rsidRPr="00D44A0C">
        <w:rPr>
          <w:rFonts w:asciiTheme="majorHAnsi" w:hAnsiTheme="majorHAnsi" w:cstheme="majorHAnsi"/>
        </w:rPr>
        <w:t xml:space="preserve">prostora S – območja stanovanj; </w:t>
      </w:r>
      <w:proofErr w:type="spellStart"/>
      <w:r w:rsidR="00735664" w:rsidRPr="00D44A0C">
        <w:rPr>
          <w:rFonts w:asciiTheme="majorHAnsi" w:hAnsiTheme="majorHAnsi" w:cstheme="majorHAnsi"/>
        </w:rPr>
        <w:t>SSe</w:t>
      </w:r>
      <w:proofErr w:type="spellEnd"/>
      <w:r w:rsidR="00735664" w:rsidRPr="00D44A0C">
        <w:rPr>
          <w:rFonts w:asciiTheme="majorHAnsi" w:hAnsiTheme="majorHAnsi" w:cstheme="majorHAnsi"/>
        </w:rPr>
        <w:t xml:space="preserve"> – prostostoječa individualna gradnja</w:t>
      </w:r>
      <w:r w:rsidR="00F85802" w:rsidRPr="00D44A0C">
        <w:rPr>
          <w:rFonts w:asciiTheme="majorHAnsi" w:hAnsiTheme="majorHAnsi" w:cstheme="majorHAnsi"/>
        </w:rPr>
        <w:t>.</w:t>
      </w:r>
      <w:r w:rsidR="00362C57">
        <w:rPr>
          <w:rFonts w:asciiTheme="majorHAnsi" w:hAnsiTheme="majorHAnsi" w:cstheme="majorHAnsi"/>
        </w:rPr>
        <w:t xml:space="preserve"> Območje OPPN bi zajemalo samo del območja z oznako </w:t>
      </w:r>
      <w:r w:rsidR="00362C57" w:rsidRPr="00362C57">
        <w:rPr>
          <w:rFonts w:asciiTheme="majorHAnsi" w:hAnsiTheme="majorHAnsi" w:cstheme="majorHAnsi"/>
        </w:rPr>
        <w:t>EUP KR-25/04</w:t>
      </w:r>
      <w:r w:rsidR="00362C57">
        <w:rPr>
          <w:rFonts w:asciiTheme="majorHAnsi" w:hAnsiTheme="majorHAnsi" w:cstheme="majorHAnsi"/>
        </w:rPr>
        <w:t>.</w:t>
      </w:r>
    </w:p>
    <w:p w14:paraId="5BFFE05A" w14:textId="28650A14" w:rsidR="001B1218" w:rsidRPr="00B27AFC" w:rsidRDefault="00F85802" w:rsidP="001E014D">
      <w:pPr>
        <w:jc w:val="both"/>
        <w:rPr>
          <w:rFonts w:asciiTheme="majorHAnsi" w:hAnsiTheme="majorHAnsi" w:cstheme="majorHAnsi"/>
          <w:b/>
          <w:bCs/>
        </w:rPr>
      </w:pPr>
      <w:r w:rsidRPr="00B27AFC">
        <w:rPr>
          <w:rFonts w:asciiTheme="majorHAnsi" w:hAnsiTheme="majorHAnsi" w:cstheme="majorHAnsi"/>
          <w:b/>
          <w:bCs/>
        </w:rPr>
        <w:t>Območje predvidenih ureditev se trenutno ureja na podlagi Odloka o Občinskem prostorskem načrtu Mestne občine Nova Gorica.</w:t>
      </w:r>
    </w:p>
    <w:p w14:paraId="474057D0" w14:textId="5BCB675A" w:rsidR="00F85802" w:rsidRDefault="00F85802" w:rsidP="00B27AFC">
      <w:pPr>
        <w:pStyle w:val="Telobesedila3"/>
        <w:spacing w:after="0"/>
        <w:jc w:val="both"/>
        <w:rPr>
          <w:rFonts w:asciiTheme="majorHAnsi" w:hAnsiTheme="majorHAnsi" w:cstheme="majorHAnsi"/>
          <w:sz w:val="22"/>
          <w:szCs w:val="22"/>
        </w:rPr>
      </w:pPr>
      <w:r w:rsidRPr="00F85802">
        <w:rPr>
          <w:rFonts w:asciiTheme="majorHAnsi" w:hAnsiTheme="majorHAnsi" w:cstheme="majorHAnsi"/>
          <w:sz w:val="22"/>
          <w:szCs w:val="22"/>
        </w:rPr>
        <w:t xml:space="preserve">OPPN bo pravna podlaga za pridobitev gradbenih dovoljenj za vzdrževanje, rekonstrukcijo, nadomestitve,  odstranitve  obstoječih  objektov  in  novo  gradnjo  objektov,  ureditev pripadajočih  prometnih  in  drugih  funkcionalnih  površin  ter  komunalno,  energetsko  in elektronsko komunikacijsko infrastrukturo.  </w:t>
      </w:r>
    </w:p>
    <w:p w14:paraId="2548DEE8" w14:textId="77777777" w:rsidR="00B27AFC" w:rsidRPr="00B27AFC" w:rsidRDefault="00B27AFC" w:rsidP="00B27AFC">
      <w:pPr>
        <w:pStyle w:val="Telobesedila3"/>
        <w:spacing w:after="0"/>
        <w:jc w:val="both"/>
        <w:rPr>
          <w:rFonts w:asciiTheme="majorHAnsi" w:hAnsiTheme="majorHAnsi" w:cstheme="majorHAnsi"/>
          <w:sz w:val="22"/>
          <w:szCs w:val="22"/>
        </w:rPr>
      </w:pPr>
    </w:p>
    <w:p w14:paraId="3910DC99" w14:textId="56AA6EB2" w:rsidR="004710A8" w:rsidRPr="004710A8" w:rsidRDefault="00B27AFC" w:rsidP="00B27AFC">
      <w:pPr>
        <w:spacing w:after="0"/>
        <w:jc w:val="both"/>
        <w:rPr>
          <w:rFonts w:asciiTheme="majorHAnsi" w:hAnsiTheme="majorHAnsi" w:cstheme="majorHAnsi"/>
          <w:u w:val="single"/>
        </w:rPr>
      </w:pPr>
      <w:r w:rsidRPr="004710A8">
        <w:rPr>
          <w:rFonts w:asciiTheme="majorHAnsi" w:hAnsiTheme="majorHAnsi" w:cstheme="majorHAnsi"/>
          <w:u w:val="single"/>
        </w:rPr>
        <w:t xml:space="preserve">Območje OPPN bi obsegalo parcele št. 134, 136, 141/7 </w:t>
      </w:r>
      <w:r w:rsidR="00C544C4">
        <w:rPr>
          <w:rFonts w:asciiTheme="majorHAnsi" w:hAnsiTheme="majorHAnsi" w:cstheme="majorHAnsi"/>
          <w:u w:val="single"/>
        </w:rPr>
        <w:t xml:space="preserve">in </w:t>
      </w:r>
      <w:r w:rsidRPr="004710A8">
        <w:rPr>
          <w:rFonts w:asciiTheme="majorHAnsi" w:hAnsiTheme="majorHAnsi" w:cstheme="majorHAnsi"/>
          <w:u w:val="single"/>
        </w:rPr>
        <w:t xml:space="preserve">141/8, vse </w:t>
      </w:r>
      <w:proofErr w:type="spellStart"/>
      <w:r w:rsidRPr="004710A8">
        <w:rPr>
          <w:rFonts w:asciiTheme="majorHAnsi" w:hAnsiTheme="majorHAnsi" w:cstheme="majorHAnsi"/>
          <w:u w:val="single"/>
        </w:rPr>
        <w:t>k.o</w:t>
      </w:r>
      <w:proofErr w:type="spellEnd"/>
      <w:r w:rsidRPr="004710A8">
        <w:rPr>
          <w:rFonts w:asciiTheme="majorHAnsi" w:hAnsiTheme="majorHAnsi" w:cstheme="majorHAnsi"/>
          <w:u w:val="single"/>
        </w:rPr>
        <w:t xml:space="preserve">. Loke. </w:t>
      </w:r>
    </w:p>
    <w:p w14:paraId="05CB98BE" w14:textId="4D4DB475" w:rsidR="00B27AFC" w:rsidRPr="00B27AFC" w:rsidRDefault="00B27AFC" w:rsidP="00B27AFC">
      <w:pPr>
        <w:spacing w:after="0"/>
        <w:jc w:val="both"/>
        <w:rPr>
          <w:rFonts w:asciiTheme="majorHAnsi" w:hAnsiTheme="majorHAnsi" w:cstheme="majorHAnsi"/>
        </w:rPr>
      </w:pPr>
      <w:proofErr w:type="spellStart"/>
      <w:r w:rsidRPr="00B27AFC">
        <w:rPr>
          <w:rFonts w:asciiTheme="majorHAnsi" w:hAnsiTheme="majorHAnsi" w:cstheme="majorHAnsi"/>
        </w:rPr>
        <w:t>Parc</w:t>
      </w:r>
      <w:proofErr w:type="spellEnd"/>
      <w:r w:rsidRPr="00B27AFC">
        <w:rPr>
          <w:rFonts w:asciiTheme="majorHAnsi" w:hAnsiTheme="majorHAnsi" w:cstheme="majorHAnsi"/>
        </w:rPr>
        <w:t xml:space="preserve">. št. 136, </w:t>
      </w:r>
      <w:proofErr w:type="spellStart"/>
      <w:r w:rsidRPr="00B27AFC">
        <w:rPr>
          <w:rFonts w:asciiTheme="majorHAnsi" w:hAnsiTheme="majorHAnsi" w:cstheme="majorHAnsi"/>
        </w:rPr>
        <w:t>k.o</w:t>
      </w:r>
      <w:proofErr w:type="spellEnd"/>
      <w:r w:rsidRPr="00B27AFC">
        <w:rPr>
          <w:rFonts w:asciiTheme="majorHAnsi" w:hAnsiTheme="majorHAnsi" w:cstheme="majorHAnsi"/>
        </w:rPr>
        <w:t>. Loke je v zasebni lasti, lastnik vseh ostalih pa je Republika Slovenija.</w:t>
      </w:r>
      <w:r>
        <w:rPr>
          <w:rFonts w:asciiTheme="majorHAnsi" w:hAnsiTheme="majorHAnsi" w:cstheme="majorHAnsi"/>
        </w:rPr>
        <w:t xml:space="preserve"> Območje meri 5.266 m2</w:t>
      </w:r>
      <w:r w:rsidR="00645B04">
        <w:rPr>
          <w:rFonts w:asciiTheme="majorHAnsi" w:hAnsiTheme="majorHAnsi" w:cstheme="majorHAnsi"/>
        </w:rPr>
        <w:t xml:space="preserve"> in poteka ob skrajni jugovzhodni meji primestnega naselja Kromberk.</w:t>
      </w:r>
    </w:p>
    <w:p w14:paraId="33181C29" w14:textId="3FA1CD38" w:rsidR="006B05F7" w:rsidRPr="001B1218" w:rsidRDefault="006B05F7" w:rsidP="005A0E39">
      <w:pPr>
        <w:pStyle w:val="Telobesedila3"/>
        <w:spacing w:after="0"/>
        <w:jc w:val="center"/>
        <w:rPr>
          <w:rFonts w:asciiTheme="majorHAnsi" w:hAnsiTheme="majorHAnsi" w:cstheme="majorHAnsi"/>
          <w:color w:val="00B050"/>
          <w:sz w:val="22"/>
          <w:szCs w:val="22"/>
        </w:rPr>
      </w:pPr>
    </w:p>
    <w:p w14:paraId="671D0A80" w14:textId="61884A3D" w:rsidR="002B2FC4" w:rsidRPr="00BF19EF" w:rsidRDefault="002B2FC4" w:rsidP="00CB0870">
      <w:pPr>
        <w:pStyle w:val="Naslov2"/>
        <w:numPr>
          <w:ilvl w:val="1"/>
          <w:numId w:val="7"/>
        </w:numPr>
        <w:rPr>
          <w:rFonts w:cstheme="majorHAnsi"/>
          <w:b/>
          <w:bCs/>
          <w:sz w:val="22"/>
          <w:szCs w:val="22"/>
        </w:rPr>
      </w:pPr>
      <w:bookmarkStart w:id="7" w:name="_Toc43709517"/>
      <w:r w:rsidRPr="00BF19EF">
        <w:rPr>
          <w:rFonts w:cstheme="majorHAnsi"/>
          <w:b/>
          <w:bCs/>
          <w:sz w:val="22"/>
          <w:szCs w:val="22"/>
        </w:rPr>
        <w:t>OCENA STANJA</w:t>
      </w:r>
      <w:bookmarkEnd w:id="7"/>
    </w:p>
    <w:p w14:paraId="2390A5B7" w14:textId="1A684C78" w:rsidR="00876C16" w:rsidRDefault="00BF19EF" w:rsidP="00DC25C2">
      <w:pPr>
        <w:spacing w:after="0"/>
        <w:jc w:val="both"/>
        <w:rPr>
          <w:rStyle w:val="BrezrazmikovZnak"/>
          <w:rFonts w:asciiTheme="majorHAnsi" w:hAnsiTheme="majorHAnsi" w:cstheme="majorHAnsi"/>
        </w:rPr>
      </w:pPr>
      <w:r>
        <w:rPr>
          <w:rStyle w:val="BrezrazmikovZnak"/>
          <w:rFonts w:asciiTheme="majorHAnsi" w:hAnsiTheme="majorHAnsi" w:cstheme="majorHAnsi"/>
        </w:rPr>
        <w:t xml:space="preserve">Občinski prostorski načrt Mestne občine Nova Gorica določa, da je za urejanje KR-25/04 potrebno sprejeti OPPN. </w:t>
      </w:r>
      <w:r w:rsidR="00876C16" w:rsidRPr="00BF19EF">
        <w:rPr>
          <w:rStyle w:val="BrezrazmikovZnak"/>
          <w:rFonts w:asciiTheme="majorHAnsi" w:hAnsiTheme="majorHAnsi" w:cstheme="majorHAnsi"/>
        </w:rPr>
        <w:t>Stanovanjska zazidava Oljčni Gaj Loke</w:t>
      </w:r>
      <w:r w:rsidRPr="00BF19EF">
        <w:rPr>
          <w:rStyle w:val="BrezrazmikovZnak"/>
          <w:rFonts w:asciiTheme="majorHAnsi" w:hAnsiTheme="majorHAnsi" w:cstheme="majorHAnsi"/>
        </w:rPr>
        <w:t xml:space="preserve">, bo obsegala del območja, predvidenega za OPPN in sicer skrajni vzhodni del. </w:t>
      </w:r>
      <w:r w:rsidR="008D7F01">
        <w:rPr>
          <w:rStyle w:val="BrezrazmikovZnak"/>
          <w:rFonts w:asciiTheme="majorHAnsi" w:hAnsiTheme="majorHAnsi" w:cstheme="majorHAnsi"/>
        </w:rPr>
        <w:t>Del območja je sedaj zaraščen z gozdom, na severnem delu pa se nahaja urejen</w:t>
      </w:r>
      <w:r w:rsidR="00C544C4">
        <w:rPr>
          <w:rStyle w:val="BrezrazmikovZnak"/>
          <w:rFonts w:asciiTheme="majorHAnsi" w:hAnsiTheme="majorHAnsi" w:cstheme="majorHAnsi"/>
        </w:rPr>
        <w:t xml:space="preserve"> nasad kakijev.</w:t>
      </w:r>
    </w:p>
    <w:p w14:paraId="15A77195" w14:textId="53BD2A1C" w:rsidR="008157AD" w:rsidRPr="008157AD" w:rsidRDefault="008157AD" w:rsidP="00DC25C2">
      <w:pPr>
        <w:spacing w:after="0"/>
        <w:jc w:val="both"/>
        <w:rPr>
          <w:rStyle w:val="BrezrazmikovZnak"/>
          <w:rFonts w:ascii="Calibri Light" w:hAnsi="Calibri Light" w:cs="Calibri Light"/>
        </w:rPr>
      </w:pPr>
    </w:p>
    <w:p w14:paraId="2346A4D3" w14:textId="71F79769" w:rsidR="008157AD" w:rsidRPr="008157AD" w:rsidRDefault="008157AD" w:rsidP="008157AD">
      <w:pPr>
        <w:pStyle w:val="Telobesedila3"/>
        <w:spacing w:after="0"/>
        <w:jc w:val="both"/>
        <w:rPr>
          <w:rFonts w:ascii="Calibri Light" w:hAnsi="Calibri Light" w:cs="Calibri Light"/>
          <w:sz w:val="22"/>
          <w:szCs w:val="22"/>
        </w:rPr>
      </w:pPr>
      <w:r w:rsidRPr="008157AD">
        <w:rPr>
          <w:rFonts w:ascii="Calibri Light" w:hAnsi="Calibri Light" w:cs="Calibri Light"/>
          <w:sz w:val="22"/>
          <w:szCs w:val="22"/>
        </w:rPr>
        <w:t xml:space="preserve">Interes </w:t>
      </w:r>
      <w:r>
        <w:rPr>
          <w:rFonts w:ascii="Calibri Light" w:hAnsi="Calibri Light" w:cs="Calibri Light"/>
          <w:sz w:val="22"/>
          <w:szCs w:val="22"/>
        </w:rPr>
        <w:t>skupine investitorjev</w:t>
      </w:r>
      <w:r w:rsidRPr="008157AD">
        <w:rPr>
          <w:rFonts w:ascii="Calibri Light" w:hAnsi="Calibri Light" w:cs="Calibri Light"/>
          <w:sz w:val="22"/>
          <w:szCs w:val="22"/>
        </w:rPr>
        <w:t xml:space="preserve"> je, da se območje začne prostorsko urejati.</w:t>
      </w:r>
    </w:p>
    <w:p w14:paraId="7595F8BA" w14:textId="4F32854B" w:rsidR="00FC5DEC" w:rsidRDefault="005A0E39" w:rsidP="00C13BBF">
      <w:pPr>
        <w:spacing w:after="0"/>
        <w:rPr>
          <w:rStyle w:val="BrezrazmikovZnak"/>
          <w:rFonts w:asciiTheme="majorHAnsi" w:hAnsiTheme="majorHAnsi" w:cstheme="majorHAnsi"/>
          <w:color w:val="00B050"/>
        </w:rPr>
      </w:pPr>
      <w:r>
        <w:rPr>
          <w:rFonts w:asciiTheme="majorHAnsi" w:hAnsiTheme="majorHAnsi" w:cstheme="majorHAnsi"/>
          <w:noProof/>
          <w:color w:val="00B050"/>
        </w:rPr>
        <w:lastRenderedPageBreak/>
        <w:drawing>
          <wp:inline distT="0" distB="0" distL="0" distR="0" wp14:anchorId="534012D6" wp14:editId="37DCDA0C">
            <wp:extent cx="5591175" cy="501046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12"/>
                    <a:stretch>
                      <a:fillRect/>
                    </a:stretch>
                  </pic:blipFill>
                  <pic:spPr bwMode="auto">
                    <a:xfrm>
                      <a:off x="0" y="0"/>
                      <a:ext cx="5609260" cy="5026668"/>
                    </a:xfrm>
                    <a:prstGeom prst="rect">
                      <a:avLst/>
                    </a:prstGeom>
                    <a:noFill/>
                    <a:ln>
                      <a:noFill/>
                    </a:ln>
                  </pic:spPr>
                </pic:pic>
              </a:graphicData>
            </a:graphic>
          </wp:inline>
        </w:drawing>
      </w:r>
    </w:p>
    <w:p w14:paraId="603072B9" w14:textId="392AD1A9" w:rsidR="005A0E39" w:rsidRPr="00EE18A2" w:rsidRDefault="005A0E39" w:rsidP="00BE17D7">
      <w:pPr>
        <w:rPr>
          <w:rStyle w:val="BrezrazmikovZnak"/>
          <w:rFonts w:cs="Arial"/>
          <w:i/>
          <w:sz w:val="18"/>
          <w:szCs w:val="18"/>
        </w:rPr>
      </w:pPr>
      <w:r w:rsidRPr="005A0E39">
        <w:rPr>
          <w:rFonts w:cs="Arial"/>
          <w:i/>
          <w:sz w:val="18"/>
          <w:szCs w:val="18"/>
        </w:rPr>
        <w:t xml:space="preserve">Slika: Območje predvidenega OPPN (vir: </w:t>
      </w:r>
      <w:hyperlink r:id="rId13" w:history="1">
        <w:r w:rsidRPr="00BE17D7">
          <w:rPr>
            <w:rStyle w:val="Hiperpovezava"/>
            <w:i/>
            <w:color w:val="auto"/>
            <w:sz w:val="18"/>
            <w:szCs w:val="18"/>
          </w:rPr>
          <w:t>https://gis.iobcina.si/gisapp/Default.aspx?a=novagorica</w:t>
        </w:r>
      </w:hyperlink>
      <w:r w:rsidRPr="00BE17D7">
        <w:rPr>
          <w:i/>
          <w:sz w:val="18"/>
          <w:szCs w:val="18"/>
        </w:rPr>
        <w:t>)</w:t>
      </w:r>
    </w:p>
    <w:p w14:paraId="2C6247FC" w14:textId="07E1B7AB" w:rsidR="00B17FDE" w:rsidRPr="001C4AF0" w:rsidRDefault="00B17FDE" w:rsidP="00CB0870">
      <w:pPr>
        <w:pStyle w:val="Naslov2"/>
        <w:numPr>
          <w:ilvl w:val="1"/>
          <w:numId w:val="7"/>
        </w:numPr>
        <w:rPr>
          <w:rFonts w:cstheme="majorHAnsi"/>
          <w:b/>
          <w:bCs/>
          <w:sz w:val="22"/>
          <w:szCs w:val="22"/>
        </w:rPr>
      </w:pPr>
      <w:bookmarkStart w:id="8" w:name="_Toc43709518"/>
      <w:r w:rsidRPr="001C4AF0">
        <w:rPr>
          <w:rFonts w:cstheme="majorHAnsi"/>
          <w:b/>
          <w:bCs/>
          <w:sz w:val="22"/>
          <w:szCs w:val="22"/>
        </w:rPr>
        <w:t>RAZLOGI ZA PRIPRAVO</w:t>
      </w:r>
      <w:r w:rsidR="006B05F7" w:rsidRPr="001C4AF0">
        <w:rPr>
          <w:rFonts w:cstheme="majorHAnsi"/>
          <w:b/>
          <w:bCs/>
          <w:sz w:val="22"/>
          <w:szCs w:val="22"/>
        </w:rPr>
        <w:t xml:space="preserve"> </w:t>
      </w:r>
      <w:r w:rsidR="00740A92" w:rsidRPr="001C4AF0">
        <w:rPr>
          <w:rFonts w:cstheme="majorHAnsi"/>
          <w:b/>
          <w:bCs/>
          <w:sz w:val="22"/>
          <w:szCs w:val="22"/>
        </w:rPr>
        <w:t>OPPN</w:t>
      </w:r>
      <w:bookmarkEnd w:id="8"/>
    </w:p>
    <w:p w14:paraId="008897A8" w14:textId="75823D57" w:rsidR="001E014D" w:rsidRPr="005A13F2" w:rsidRDefault="005A13F2" w:rsidP="001E014D">
      <w:pPr>
        <w:pStyle w:val="Brezrazmikov"/>
        <w:jc w:val="both"/>
        <w:rPr>
          <w:rFonts w:asciiTheme="majorHAnsi" w:hAnsiTheme="majorHAnsi" w:cstheme="majorHAnsi"/>
        </w:rPr>
      </w:pPr>
      <w:r w:rsidRPr="005A13F2">
        <w:rPr>
          <w:rFonts w:asciiTheme="majorHAnsi" w:hAnsiTheme="majorHAnsi" w:cstheme="majorHAnsi"/>
        </w:rPr>
        <w:t>Razlogi za pripravo in sprejem so:</w:t>
      </w:r>
    </w:p>
    <w:p w14:paraId="20781F41" w14:textId="052C6F36" w:rsidR="005A13F2" w:rsidRPr="005A13F2" w:rsidRDefault="005A13F2" w:rsidP="005A13F2">
      <w:pPr>
        <w:pStyle w:val="Brezrazmikov"/>
        <w:numPr>
          <w:ilvl w:val="0"/>
          <w:numId w:val="35"/>
        </w:numPr>
        <w:jc w:val="both"/>
        <w:rPr>
          <w:rFonts w:asciiTheme="majorHAnsi" w:hAnsiTheme="majorHAnsi" w:cstheme="majorHAnsi"/>
        </w:rPr>
      </w:pPr>
      <w:r w:rsidRPr="005A13F2">
        <w:rPr>
          <w:rFonts w:asciiTheme="majorHAnsi" w:hAnsiTheme="majorHAnsi" w:cstheme="majorHAnsi"/>
        </w:rPr>
        <w:t>Določitev celovite prostorske ureditve območja, ki bo zagotavljala dostopnost in opremljenost območja za več lastnikov oziroma uporabnikov v območju</w:t>
      </w:r>
    </w:p>
    <w:p w14:paraId="14B324C4" w14:textId="51E36A52" w:rsidR="005A13F2" w:rsidRPr="005A13F2" w:rsidRDefault="005A13F2" w:rsidP="005A13F2">
      <w:pPr>
        <w:pStyle w:val="Brezrazmikov"/>
        <w:numPr>
          <w:ilvl w:val="0"/>
          <w:numId w:val="35"/>
        </w:numPr>
        <w:jc w:val="both"/>
        <w:rPr>
          <w:rFonts w:asciiTheme="majorHAnsi" w:hAnsiTheme="majorHAnsi" w:cstheme="majorHAnsi"/>
        </w:rPr>
      </w:pPr>
      <w:r w:rsidRPr="005A13F2">
        <w:rPr>
          <w:rFonts w:asciiTheme="majorHAnsi" w:hAnsiTheme="majorHAnsi" w:cstheme="majorHAnsi"/>
        </w:rPr>
        <w:t>potreba za vzdrževanje, rekonstrukcijo, nadomestitve, odstranitve obstoječih objektov in za novogradnje objektov</w:t>
      </w:r>
    </w:p>
    <w:p w14:paraId="69742882" w14:textId="77777777" w:rsidR="001E014D" w:rsidRPr="001B1218" w:rsidRDefault="001E014D" w:rsidP="001E014D">
      <w:pPr>
        <w:pStyle w:val="Brezrazmikov"/>
        <w:jc w:val="both"/>
        <w:rPr>
          <w:rFonts w:asciiTheme="majorHAnsi" w:hAnsiTheme="majorHAnsi" w:cstheme="majorHAnsi"/>
          <w:color w:val="00B050"/>
        </w:rPr>
      </w:pPr>
    </w:p>
    <w:p w14:paraId="0EBB4085" w14:textId="7169259D" w:rsidR="007059B6" w:rsidRPr="00616321" w:rsidRDefault="007B0A4B" w:rsidP="00CB0870">
      <w:pPr>
        <w:pStyle w:val="Naslov2"/>
        <w:numPr>
          <w:ilvl w:val="1"/>
          <w:numId w:val="7"/>
        </w:numPr>
        <w:rPr>
          <w:rFonts w:cstheme="majorHAnsi"/>
          <w:b/>
          <w:bCs/>
          <w:sz w:val="22"/>
          <w:szCs w:val="22"/>
        </w:rPr>
      </w:pPr>
      <w:bookmarkStart w:id="9" w:name="_Toc43709519"/>
      <w:r w:rsidRPr="00616321">
        <w:rPr>
          <w:rFonts w:cstheme="majorHAnsi"/>
          <w:b/>
          <w:bCs/>
          <w:sz w:val="22"/>
          <w:szCs w:val="22"/>
        </w:rPr>
        <w:t>PREDLOG</w:t>
      </w:r>
      <w:bookmarkEnd w:id="9"/>
    </w:p>
    <w:p w14:paraId="32C5560D" w14:textId="32904294" w:rsidR="00616321" w:rsidRPr="002B7CF8" w:rsidRDefault="00616321" w:rsidP="00616321">
      <w:pPr>
        <w:pStyle w:val="Telobesedila3"/>
        <w:spacing w:after="0"/>
        <w:jc w:val="both"/>
        <w:rPr>
          <w:rFonts w:ascii="Calibri Light" w:hAnsi="Calibri Light" w:cs="Calibri Light"/>
          <w:sz w:val="22"/>
          <w:szCs w:val="22"/>
        </w:rPr>
      </w:pPr>
      <w:r w:rsidRPr="002B7CF8">
        <w:rPr>
          <w:rFonts w:ascii="Calibri Light" w:hAnsi="Calibri Light" w:cs="Calibri Light"/>
          <w:sz w:val="22"/>
          <w:szCs w:val="22"/>
        </w:rPr>
        <w:t xml:space="preserve">Občina in </w:t>
      </w:r>
      <w:r w:rsidR="002B7CF8">
        <w:rPr>
          <w:rFonts w:ascii="Calibri Light" w:hAnsi="Calibri Light" w:cs="Calibri Light"/>
          <w:sz w:val="22"/>
          <w:szCs w:val="22"/>
        </w:rPr>
        <w:t>skupina investitorjev</w:t>
      </w:r>
      <w:r w:rsidRPr="002B7CF8">
        <w:rPr>
          <w:rFonts w:ascii="Calibri Light" w:hAnsi="Calibri Light" w:cs="Calibri Light"/>
          <w:sz w:val="22"/>
          <w:szCs w:val="22"/>
        </w:rPr>
        <w:t xml:space="preserve"> se strinjajo, da se prične s pripravo in sprejemom Občinskega podrobnega prostorskega načrta S</w:t>
      </w:r>
      <w:r w:rsidR="002B7CF8">
        <w:rPr>
          <w:rFonts w:ascii="Calibri Light" w:hAnsi="Calibri Light" w:cs="Calibri Light"/>
          <w:sz w:val="22"/>
          <w:szCs w:val="22"/>
        </w:rPr>
        <w:t>tanovanjske zazidave Oljčni Gaj Loke</w:t>
      </w:r>
      <w:r w:rsidRPr="002B7CF8">
        <w:rPr>
          <w:rFonts w:ascii="Calibri Light" w:hAnsi="Calibri Light" w:cs="Calibri Light"/>
          <w:sz w:val="22"/>
          <w:szCs w:val="22"/>
        </w:rPr>
        <w:t>.</w:t>
      </w:r>
    </w:p>
    <w:p w14:paraId="74924C27" w14:textId="77777777" w:rsidR="0016561E" w:rsidRPr="001B1218" w:rsidRDefault="0016561E" w:rsidP="0016561E">
      <w:pPr>
        <w:pStyle w:val="Telobesedila3"/>
        <w:spacing w:after="0"/>
        <w:jc w:val="both"/>
        <w:rPr>
          <w:rFonts w:asciiTheme="majorHAnsi" w:hAnsiTheme="majorHAnsi" w:cstheme="majorHAnsi"/>
          <w:color w:val="00B050"/>
          <w:sz w:val="22"/>
          <w:szCs w:val="22"/>
        </w:rPr>
      </w:pPr>
    </w:p>
    <w:p w14:paraId="1B36DA48" w14:textId="52AC1EA3" w:rsidR="00BB1528" w:rsidRPr="008309AB" w:rsidRDefault="0050222F" w:rsidP="00CB0870">
      <w:pPr>
        <w:pStyle w:val="Naslov1"/>
        <w:numPr>
          <w:ilvl w:val="0"/>
          <w:numId w:val="6"/>
        </w:numPr>
        <w:rPr>
          <w:rFonts w:cstheme="majorHAnsi"/>
          <w:sz w:val="22"/>
          <w:szCs w:val="22"/>
        </w:rPr>
      </w:pPr>
      <w:bookmarkStart w:id="10" w:name="_Toc43709520"/>
      <w:r w:rsidRPr="008309AB">
        <w:rPr>
          <w:rFonts w:cstheme="majorHAnsi"/>
          <w:b/>
          <w:bCs/>
          <w:sz w:val="28"/>
          <w:szCs w:val="28"/>
        </w:rPr>
        <w:t xml:space="preserve">UTEMELJITEV SKLADNOSTI POBUDE S </w:t>
      </w:r>
      <w:r w:rsidR="00630756" w:rsidRPr="008309AB">
        <w:rPr>
          <w:rFonts w:cstheme="majorHAnsi"/>
          <w:b/>
          <w:bCs/>
          <w:sz w:val="28"/>
          <w:szCs w:val="28"/>
        </w:rPr>
        <w:t>PLANSKIM</w:t>
      </w:r>
      <w:r w:rsidR="00037E08" w:rsidRPr="008309AB">
        <w:rPr>
          <w:rFonts w:cstheme="majorHAnsi"/>
          <w:b/>
          <w:bCs/>
          <w:sz w:val="28"/>
          <w:szCs w:val="28"/>
        </w:rPr>
        <w:t>I</w:t>
      </w:r>
      <w:r w:rsidR="00630756" w:rsidRPr="008309AB">
        <w:rPr>
          <w:rFonts w:cstheme="majorHAnsi"/>
          <w:b/>
          <w:bCs/>
          <w:sz w:val="28"/>
          <w:szCs w:val="28"/>
        </w:rPr>
        <w:t xml:space="preserve"> AKTI</w:t>
      </w:r>
      <w:r w:rsidR="00334F00" w:rsidRPr="008309AB">
        <w:rPr>
          <w:rFonts w:cstheme="majorHAnsi"/>
          <w:b/>
          <w:bCs/>
          <w:sz w:val="28"/>
          <w:szCs w:val="28"/>
        </w:rPr>
        <w:t xml:space="preserve"> TER</w:t>
      </w:r>
      <w:r w:rsidR="0040605A" w:rsidRPr="008309AB">
        <w:rPr>
          <w:rFonts w:cstheme="majorHAnsi"/>
          <w:b/>
          <w:bCs/>
          <w:sz w:val="28"/>
          <w:szCs w:val="28"/>
        </w:rPr>
        <w:t xml:space="preserve"> </w:t>
      </w:r>
      <w:r w:rsidR="00334F00" w:rsidRPr="008309AB">
        <w:rPr>
          <w:rFonts w:cstheme="majorHAnsi"/>
          <w:b/>
          <w:bCs/>
          <w:sz w:val="28"/>
          <w:szCs w:val="28"/>
        </w:rPr>
        <w:t>SPLOŠNIMI</w:t>
      </w:r>
      <w:r w:rsidR="00334F00" w:rsidRPr="008309AB">
        <w:rPr>
          <w:rFonts w:cstheme="majorHAnsi"/>
          <w:sz w:val="22"/>
          <w:szCs w:val="22"/>
        </w:rPr>
        <w:t xml:space="preserve"> </w:t>
      </w:r>
      <w:r w:rsidR="00334F00" w:rsidRPr="008309AB">
        <w:rPr>
          <w:rFonts w:cstheme="majorHAnsi"/>
          <w:b/>
          <w:bCs/>
          <w:sz w:val="28"/>
          <w:szCs w:val="28"/>
        </w:rPr>
        <w:t>SMERNICAMI NOSILCEV UREJANJA PROSTORA</w:t>
      </w:r>
      <w:bookmarkEnd w:id="10"/>
    </w:p>
    <w:p w14:paraId="52E05725" w14:textId="66EEF880" w:rsidR="00CB0870" w:rsidRPr="00AE7AE3" w:rsidRDefault="00740A92" w:rsidP="000D4881">
      <w:pPr>
        <w:jc w:val="both"/>
        <w:rPr>
          <w:rFonts w:asciiTheme="majorHAnsi" w:hAnsiTheme="majorHAnsi" w:cstheme="majorHAnsi"/>
        </w:rPr>
      </w:pPr>
      <w:r w:rsidRPr="00AE7AE3">
        <w:rPr>
          <w:rFonts w:asciiTheme="majorHAnsi" w:hAnsiTheme="majorHAnsi" w:cstheme="majorHAnsi"/>
        </w:rPr>
        <w:t>OPPN</w:t>
      </w:r>
      <w:r w:rsidR="00997B9D" w:rsidRPr="00AE7AE3">
        <w:rPr>
          <w:rFonts w:asciiTheme="majorHAnsi" w:hAnsiTheme="majorHAnsi" w:cstheme="majorHAnsi"/>
        </w:rPr>
        <w:t xml:space="preserve"> se pripravi ob upoštevanju usmeritev iz državnih in občinskih strateških prostorskih aktov. Glede vsebine, priprave in sprejema</w:t>
      </w:r>
      <w:r w:rsidR="008A04B3" w:rsidRPr="00AE7AE3">
        <w:rPr>
          <w:rFonts w:asciiTheme="majorHAnsi" w:hAnsiTheme="majorHAnsi" w:cstheme="majorHAnsi"/>
        </w:rPr>
        <w:t xml:space="preserve"> </w:t>
      </w:r>
      <w:r w:rsidRPr="00AE7AE3">
        <w:rPr>
          <w:rFonts w:asciiTheme="majorHAnsi" w:hAnsiTheme="majorHAnsi" w:cstheme="majorHAnsi"/>
        </w:rPr>
        <w:t>OPPN</w:t>
      </w:r>
      <w:r w:rsidR="00997B9D" w:rsidRPr="00AE7AE3">
        <w:rPr>
          <w:rFonts w:asciiTheme="majorHAnsi" w:hAnsiTheme="majorHAnsi" w:cstheme="majorHAnsi"/>
        </w:rPr>
        <w:t xml:space="preserve"> se upoštevajo veljavni predpisi o prostorskem načrtovanju. Priprava </w:t>
      </w:r>
      <w:r w:rsidRPr="00AE7AE3">
        <w:rPr>
          <w:rFonts w:asciiTheme="majorHAnsi" w:hAnsiTheme="majorHAnsi" w:cstheme="majorHAnsi"/>
        </w:rPr>
        <w:lastRenderedPageBreak/>
        <w:t>OPPN</w:t>
      </w:r>
      <w:r w:rsidR="00997B9D" w:rsidRPr="00AE7AE3">
        <w:rPr>
          <w:rFonts w:asciiTheme="majorHAnsi" w:hAnsiTheme="majorHAnsi" w:cstheme="majorHAnsi"/>
        </w:rPr>
        <w:t xml:space="preserve"> bo potekala po predpisanem postopku skladno z določili veljavnih predpisov o prostorskem načrtovanju</w:t>
      </w:r>
      <w:r w:rsidR="00D01394" w:rsidRPr="00AE7AE3">
        <w:rPr>
          <w:rFonts w:asciiTheme="majorHAnsi" w:hAnsiTheme="majorHAnsi" w:cstheme="majorHAnsi"/>
        </w:rPr>
        <w:t xml:space="preserve"> (ZUreP-</w:t>
      </w:r>
      <w:r w:rsidR="008A04B3" w:rsidRPr="00AE7AE3">
        <w:rPr>
          <w:rFonts w:asciiTheme="majorHAnsi" w:hAnsiTheme="majorHAnsi" w:cstheme="majorHAnsi"/>
        </w:rPr>
        <w:t>3</w:t>
      </w:r>
      <w:r w:rsidR="00D01394" w:rsidRPr="00AE7AE3">
        <w:rPr>
          <w:rFonts w:asciiTheme="majorHAnsi" w:hAnsiTheme="majorHAnsi" w:cstheme="majorHAnsi"/>
        </w:rPr>
        <w:t xml:space="preserve">, </w:t>
      </w:r>
      <w:r w:rsidR="00D01394" w:rsidRPr="00AE7AE3">
        <w:rPr>
          <w:rFonts w:asciiTheme="majorHAnsi" w:hAnsiTheme="majorHAnsi" w:cstheme="majorHAnsi"/>
          <w:shd w:val="clear" w:color="auto" w:fill="FFFFFF"/>
        </w:rPr>
        <w:t>Uradni list RS, št. </w:t>
      </w:r>
      <w:hyperlink r:id="rId14" w:tgtFrame="_blank" w:tooltip="Zakon o urejanju prostora (ZUreP-2)" w:history="1">
        <w:r w:rsidR="008A04B3" w:rsidRPr="00AE7AE3">
          <w:rPr>
            <w:rStyle w:val="Hiperpovezava"/>
            <w:rFonts w:asciiTheme="majorHAnsi" w:hAnsiTheme="majorHAnsi" w:cstheme="majorHAnsi"/>
            <w:color w:val="auto"/>
            <w:u w:val="none"/>
            <w:shd w:val="clear" w:color="auto" w:fill="FFFFFF"/>
          </w:rPr>
          <w:t>199</w:t>
        </w:r>
        <w:r w:rsidR="00D01394" w:rsidRPr="00AE7AE3">
          <w:rPr>
            <w:rStyle w:val="Hiperpovezava"/>
            <w:rFonts w:asciiTheme="majorHAnsi" w:hAnsiTheme="majorHAnsi" w:cstheme="majorHAnsi"/>
            <w:color w:val="auto"/>
            <w:u w:val="none"/>
            <w:shd w:val="clear" w:color="auto" w:fill="FFFFFF"/>
          </w:rPr>
          <w:t>/</w:t>
        </w:r>
        <w:r w:rsidR="008A04B3" w:rsidRPr="00AE7AE3">
          <w:rPr>
            <w:rStyle w:val="Hiperpovezava"/>
            <w:rFonts w:asciiTheme="majorHAnsi" w:hAnsiTheme="majorHAnsi" w:cstheme="majorHAnsi"/>
            <w:color w:val="auto"/>
            <w:u w:val="none"/>
            <w:shd w:val="clear" w:color="auto" w:fill="FFFFFF"/>
          </w:rPr>
          <w:t>21</w:t>
        </w:r>
      </w:hyperlink>
      <w:r w:rsidR="00D01394" w:rsidRPr="00AE7AE3">
        <w:rPr>
          <w:rFonts w:asciiTheme="majorHAnsi" w:hAnsiTheme="majorHAnsi" w:cstheme="majorHAnsi"/>
        </w:rPr>
        <w:t>).</w:t>
      </w:r>
    </w:p>
    <w:p w14:paraId="78C04128" w14:textId="77777777" w:rsidR="00A96B9D" w:rsidRPr="001B1218" w:rsidRDefault="00A96B9D" w:rsidP="00A96B9D">
      <w:pPr>
        <w:ind w:left="426"/>
        <w:jc w:val="both"/>
        <w:rPr>
          <w:rFonts w:asciiTheme="majorHAnsi" w:hAnsiTheme="majorHAnsi" w:cstheme="majorHAnsi"/>
          <w:color w:val="00B050"/>
        </w:rPr>
      </w:pPr>
    </w:p>
    <w:p w14:paraId="5D992FCE" w14:textId="06DD2233" w:rsidR="000223F7" w:rsidRPr="005A260B" w:rsidRDefault="000223F7" w:rsidP="00AE7AE3">
      <w:pPr>
        <w:pStyle w:val="Odstavekseznama"/>
        <w:numPr>
          <w:ilvl w:val="1"/>
          <w:numId w:val="36"/>
        </w:numPr>
        <w:rPr>
          <w:rFonts w:asciiTheme="majorHAnsi" w:eastAsiaTheme="majorEastAsia" w:hAnsiTheme="majorHAnsi" w:cstheme="majorHAnsi"/>
          <w:b/>
          <w:bCs/>
          <w:caps/>
        </w:rPr>
      </w:pPr>
      <w:bookmarkStart w:id="11" w:name="_Toc43709521"/>
      <w:r w:rsidRPr="005A260B">
        <w:rPr>
          <w:rFonts w:asciiTheme="majorHAnsi" w:hAnsiTheme="majorHAnsi" w:cstheme="majorHAnsi"/>
          <w:b/>
          <w:bCs/>
        </w:rPr>
        <w:t xml:space="preserve">SKLADNOST </w:t>
      </w:r>
      <w:r w:rsidR="00AE7AE3" w:rsidRPr="005A260B">
        <w:rPr>
          <w:rFonts w:asciiTheme="majorHAnsi" w:hAnsiTheme="majorHAnsi" w:cstheme="majorHAnsi"/>
          <w:b/>
          <w:bCs/>
        </w:rPr>
        <w:t>Z OPN MESTNE OBČINE NOVA GORICA (UPB) (Uradni list RS št. 13/2018, 30/2018 – spremembe, 31/2020 - spremembe).</w:t>
      </w:r>
    </w:p>
    <w:bookmarkEnd w:id="11"/>
    <w:p w14:paraId="617C4B19" w14:textId="77777777" w:rsidR="00AE7AE3" w:rsidRPr="005A260B" w:rsidRDefault="00AE7AE3" w:rsidP="00AE7AE3">
      <w:pPr>
        <w:pStyle w:val="Odstavekseznama"/>
        <w:ind w:left="360"/>
        <w:rPr>
          <w:rStyle w:val="Neenpoudarek"/>
          <w:rFonts w:asciiTheme="majorHAnsi" w:hAnsiTheme="majorHAnsi" w:cstheme="majorHAnsi"/>
          <w:i w:val="0"/>
          <w:iCs w:val="0"/>
          <w:color w:val="000000" w:themeColor="text1"/>
          <w:u w:val="single"/>
        </w:rPr>
      </w:pPr>
      <w:r w:rsidRPr="005A260B">
        <w:rPr>
          <w:rFonts w:asciiTheme="majorHAnsi" w:hAnsiTheme="majorHAnsi" w:cstheme="majorHAnsi"/>
          <w:noProof/>
          <w:sz w:val="24"/>
          <w:szCs w:val="24"/>
        </w:rPr>
        <mc:AlternateContent>
          <mc:Choice Requires="wps">
            <w:drawing>
              <wp:anchor distT="0" distB="0" distL="114300" distR="114300" simplePos="0" relativeHeight="251736064" behindDoc="1" locked="0" layoutInCell="1" allowOverlap="1" wp14:anchorId="523D3552" wp14:editId="11335AAA">
                <wp:simplePos x="0" y="0"/>
                <wp:positionH relativeFrom="column">
                  <wp:posOffset>205105</wp:posOffset>
                </wp:positionH>
                <wp:positionV relativeFrom="paragraph">
                  <wp:posOffset>254635</wp:posOffset>
                </wp:positionV>
                <wp:extent cx="5554345" cy="771525"/>
                <wp:effectExtent l="0" t="0" r="8255" b="9525"/>
                <wp:wrapNone/>
                <wp:docPr id="33" name="Pravokotnik 33"/>
                <wp:cNvGraphicFramePr/>
                <a:graphic xmlns:a="http://schemas.openxmlformats.org/drawingml/2006/main">
                  <a:graphicData uri="http://schemas.microsoft.com/office/word/2010/wordprocessingShape">
                    <wps:wsp>
                      <wps:cNvSpPr/>
                      <wps:spPr>
                        <a:xfrm>
                          <a:off x="0" y="0"/>
                          <a:ext cx="5554345" cy="771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D5049" id="Pravokotnik 33" o:spid="_x0000_s1026" style="position:absolute;margin-left:16.15pt;margin-top:20.05pt;width:437.35pt;height:60.7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" fillcolor="#deeaf6 [660]" stroked="f" strokeweight="1pt"/>
            </w:pict>
          </mc:Fallback>
        </mc:AlternateContent>
      </w:r>
      <w:r w:rsidRPr="005A260B">
        <w:rPr>
          <w:rStyle w:val="Neenpoudarek"/>
          <w:rFonts w:asciiTheme="majorHAnsi" w:hAnsiTheme="majorHAnsi" w:cstheme="majorHAnsi"/>
          <w:i w:val="0"/>
          <w:iCs w:val="0"/>
          <w:color w:val="000000" w:themeColor="text1"/>
          <w:u w:val="single"/>
        </w:rPr>
        <w:t>Namenska raba</w:t>
      </w:r>
    </w:p>
    <w:p w14:paraId="7859D8BE" w14:textId="44A45B2F" w:rsidR="00AE7AE3" w:rsidRPr="005A260B" w:rsidRDefault="00AE7AE3" w:rsidP="00AE7AE3">
      <w:pPr>
        <w:pStyle w:val="Brezrazmikov"/>
        <w:ind w:left="360"/>
        <w:rPr>
          <w:rFonts w:asciiTheme="majorHAnsi" w:hAnsiTheme="majorHAnsi" w:cstheme="majorHAnsi"/>
        </w:rPr>
      </w:pPr>
      <w:r w:rsidRPr="005A260B">
        <w:rPr>
          <w:rFonts w:asciiTheme="majorHAnsi" w:hAnsiTheme="majorHAnsi" w:cstheme="majorHAnsi"/>
        </w:rPr>
        <w:t>Oznaka namenske rabe prostora:</w:t>
      </w:r>
      <w:r w:rsidRPr="005A260B">
        <w:rPr>
          <w:rFonts w:asciiTheme="majorHAnsi" w:hAnsiTheme="majorHAnsi" w:cstheme="majorHAnsi"/>
          <w:b/>
          <w:bCs/>
        </w:rPr>
        <w:t xml:space="preserve"> </w:t>
      </w:r>
      <w:proofErr w:type="spellStart"/>
      <w:r w:rsidRPr="005A260B">
        <w:rPr>
          <w:rFonts w:asciiTheme="majorHAnsi" w:hAnsiTheme="majorHAnsi" w:cstheme="majorHAnsi"/>
          <w:b/>
          <w:bCs/>
        </w:rPr>
        <w:t>Sse</w:t>
      </w:r>
      <w:proofErr w:type="spellEnd"/>
    </w:p>
    <w:p w14:paraId="29DCE8FC" w14:textId="6D4DB678" w:rsidR="00AE7AE3" w:rsidRPr="005A260B" w:rsidRDefault="00AE7AE3" w:rsidP="00AE7AE3">
      <w:pPr>
        <w:pStyle w:val="Brezrazmikov"/>
        <w:ind w:left="360"/>
        <w:rPr>
          <w:rFonts w:asciiTheme="majorHAnsi" w:hAnsiTheme="majorHAnsi" w:cstheme="majorHAnsi"/>
        </w:rPr>
      </w:pPr>
      <w:r w:rsidRPr="005A260B">
        <w:rPr>
          <w:rFonts w:asciiTheme="majorHAnsi" w:hAnsiTheme="majorHAnsi" w:cstheme="majorHAnsi"/>
        </w:rPr>
        <w:t xml:space="preserve">Opis podrobne namenske rabe prostora: </w:t>
      </w:r>
      <w:r w:rsidRPr="005A260B">
        <w:rPr>
          <w:rFonts w:asciiTheme="majorHAnsi" w:hAnsiTheme="majorHAnsi" w:cstheme="majorHAnsi"/>
          <w:b/>
          <w:bCs/>
        </w:rPr>
        <w:t>Prostostoječa individualna gradnja</w:t>
      </w:r>
      <w:r w:rsidRPr="005A260B">
        <w:rPr>
          <w:rFonts w:asciiTheme="majorHAnsi" w:hAnsiTheme="majorHAnsi" w:cstheme="majorHAnsi"/>
        </w:rPr>
        <w:t xml:space="preserve"> </w:t>
      </w:r>
    </w:p>
    <w:p w14:paraId="1AE2DE0C" w14:textId="7CA7460E" w:rsidR="00AE7AE3" w:rsidRPr="005A260B" w:rsidRDefault="00AE7AE3" w:rsidP="00AE7AE3">
      <w:pPr>
        <w:pStyle w:val="Brezrazmikov"/>
        <w:ind w:left="360"/>
        <w:rPr>
          <w:rFonts w:asciiTheme="majorHAnsi" w:hAnsiTheme="majorHAnsi" w:cstheme="majorHAnsi"/>
          <w:b/>
          <w:bCs/>
        </w:rPr>
      </w:pPr>
      <w:r w:rsidRPr="005A260B">
        <w:rPr>
          <w:rFonts w:asciiTheme="majorHAnsi" w:hAnsiTheme="majorHAnsi" w:cstheme="majorHAnsi"/>
        </w:rPr>
        <w:t xml:space="preserve">Enota urejanja prostora (EUP): </w:t>
      </w:r>
      <w:r w:rsidRPr="005A260B">
        <w:rPr>
          <w:rFonts w:asciiTheme="majorHAnsi" w:hAnsiTheme="majorHAnsi" w:cstheme="majorHAnsi"/>
          <w:b/>
          <w:bCs/>
        </w:rPr>
        <w:t>KR-25/04</w:t>
      </w:r>
    </w:p>
    <w:p w14:paraId="0C6D2550" w14:textId="77777777" w:rsidR="00AE7AE3" w:rsidRPr="005A260B" w:rsidRDefault="00AE7AE3" w:rsidP="00AE7AE3">
      <w:pPr>
        <w:pStyle w:val="Brezrazmikov"/>
        <w:ind w:left="360"/>
        <w:rPr>
          <w:rFonts w:asciiTheme="majorHAnsi" w:hAnsiTheme="majorHAnsi" w:cstheme="majorHAnsi"/>
          <w:b/>
          <w:bCs/>
        </w:rPr>
      </w:pPr>
      <w:r w:rsidRPr="005A260B">
        <w:rPr>
          <w:rFonts w:asciiTheme="majorHAnsi" w:hAnsiTheme="majorHAnsi" w:cstheme="majorHAnsi"/>
        </w:rPr>
        <w:t>Predpisan način urejanja:</w:t>
      </w:r>
      <w:r w:rsidRPr="005A260B">
        <w:rPr>
          <w:rFonts w:asciiTheme="majorHAnsi" w:hAnsiTheme="majorHAnsi" w:cstheme="majorHAnsi"/>
          <w:b/>
          <w:bCs/>
        </w:rPr>
        <w:t xml:space="preserve"> OPPN</w:t>
      </w:r>
    </w:p>
    <w:p w14:paraId="2A6F0475" w14:textId="77777777" w:rsidR="005A260B" w:rsidRDefault="005A260B" w:rsidP="00377B40">
      <w:pPr>
        <w:rPr>
          <w:rFonts w:asciiTheme="majorHAnsi" w:hAnsiTheme="majorHAnsi" w:cstheme="majorHAnsi"/>
          <w:color w:val="00B050"/>
        </w:rPr>
      </w:pPr>
    </w:p>
    <w:p w14:paraId="000AD91F" w14:textId="49D66A72" w:rsidR="005A260B" w:rsidRDefault="005A260B" w:rsidP="005A260B">
      <w:pPr>
        <w:jc w:val="both"/>
        <w:rPr>
          <w:rFonts w:asciiTheme="majorHAnsi" w:hAnsiTheme="majorHAnsi" w:cstheme="majorHAnsi"/>
          <w:i/>
          <w:iCs/>
        </w:rPr>
      </w:pPr>
      <w:r w:rsidRPr="009A5DD6">
        <w:rPr>
          <w:rFonts w:asciiTheme="majorHAnsi" w:hAnsiTheme="majorHAnsi" w:cstheme="majorHAnsi"/>
          <w:b/>
          <w:bCs/>
          <w:i/>
          <w:iCs/>
        </w:rPr>
        <w:t xml:space="preserve">Utemeljitev: </w:t>
      </w:r>
      <w:r w:rsidRPr="009A5DD6">
        <w:rPr>
          <w:rFonts w:asciiTheme="majorHAnsi" w:hAnsiTheme="majorHAnsi" w:cstheme="majorHAnsi"/>
          <w:i/>
          <w:iCs/>
        </w:rPr>
        <w:t xml:space="preserve">OPPN na obravnavanem območju predvideva gradnjo stanovanjskih hiš, kar je skladno z OPN na območju </w:t>
      </w:r>
      <w:r w:rsidR="00716B7D" w:rsidRPr="009A5DD6">
        <w:rPr>
          <w:rFonts w:asciiTheme="majorHAnsi" w:hAnsiTheme="majorHAnsi" w:cstheme="majorHAnsi"/>
          <w:i/>
          <w:iCs/>
        </w:rPr>
        <w:t>KR-25/04</w:t>
      </w:r>
      <w:r w:rsidRPr="009A5DD6">
        <w:rPr>
          <w:rFonts w:asciiTheme="majorHAnsi" w:hAnsiTheme="majorHAnsi" w:cstheme="majorHAnsi"/>
          <w:i/>
          <w:iCs/>
        </w:rPr>
        <w:t>.</w:t>
      </w:r>
    </w:p>
    <w:p w14:paraId="7B803136" w14:textId="71090E3A" w:rsidR="00BE17D7" w:rsidRDefault="00BE17D7" w:rsidP="00D53C64">
      <w:pPr>
        <w:spacing w:after="0" w:line="240" w:lineRule="auto"/>
        <w:rPr>
          <w:rFonts w:asciiTheme="majorHAnsi" w:hAnsiTheme="majorHAnsi" w:cstheme="majorHAnsi"/>
        </w:rPr>
      </w:pPr>
      <w:r>
        <w:rPr>
          <w:rFonts w:asciiTheme="majorHAnsi" w:hAnsiTheme="majorHAnsi" w:cstheme="majorHAnsi"/>
          <w:i/>
          <w:iCs/>
          <w:noProof/>
        </w:rPr>
        <w:drawing>
          <wp:inline distT="0" distB="0" distL="0" distR="0" wp14:anchorId="1B5B8BC5" wp14:editId="08081BD0">
            <wp:extent cx="5189692" cy="50863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15"/>
                    <a:stretch>
                      <a:fillRect/>
                    </a:stretch>
                  </pic:blipFill>
                  <pic:spPr bwMode="auto">
                    <a:xfrm>
                      <a:off x="0" y="0"/>
                      <a:ext cx="5209211" cy="5105480"/>
                    </a:xfrm>
                    <a:prstGeom prst="rect">
                      <a:avLst/>
                    </a:prstGeom>
                    <a:noFill/>
                    <a:ln>
                      <a:noFill/>
                    </a:ln>
                  </pic:spPr>
                </pic:pic>
              </a:graphicData>
            </a:graphic>
          </wp:inline>
        </w:drawing>
      </w:r>
    </w:p>
    <w:p w14:paraId="0373BE83" w14:textId="5FC38413" w:rsidR="00BE17D7" w:rsidRPr="00E50797" w:rsidRDefault="00BE17D7" w:rsidP="00E50797">
      <w:pPr>
        <w:spacing w:after="0" w:line="240" w:lineRule="auto"/>
        <w:rPr>
          <w:rFonts w:cs="Arial"/>
          <w:i/>
          <w:sz w:val="18"/>
          <w:szCs w:val="18"/>
        </w:rPr>
      </w:pPr>
      <w:r w:rsidRPr="005A0E39">
        <w:rPr>
          <w:rFonts w:cs="Arial"/>
          <w:i/>
          <w:sz w:val="18"/>
          <w:szCs w:val="18"/>
        </w:rPr>
        <w:t xml:space="preserve">Slika: Območje predvidenega OPPN (vir: </w:t>
      </w:r>
      <w:r w:rsidRPr="00BE17D7">
        <w:rPr>
          <w:i/>
          <w:sz w:val="18"/>
          <w:szCs w:val="18"/>
        </w:rPr>
        <w:t>https://www.geoprostor.net/piso/ewmap.asp?obcina=nova_gorica</w:t>
      </w:r>
      <w:r w:rsidRPr="005A0E39">
        <w:rPr>
          <w:i/>
          <w:sz w:val="18"/>
          <w:szCs w:val="18"/>
        </w:rPr>
        <w:t>)</w:t>
      </w:r>
    </w:p>
    <w:p w14:paraId="42F25D01" w14:textId="5A6DC9D4" w:rsidR="0062452E" w:rsidRDefault="0062452E" w:rsidP="0062452E">
      <w:pPr>
        <w:spacing w:after="0"/>
        <w:jc w:val="both"/>
        <w:rPr>
          <w:rFonts w:asciiTheme="majorHAnsi" w:hAnsiTheme="majorHAnsi" w:cstheme="majorHAnsi"/>
        </w:rPr>
      </w:pPr>
    </w:p>
    <w:p w14:paraId="40E4C353" w14:textId="48BC35E8" w:rsidR="00EB001E" w:rsidRDefault="00EB001E" w:rsidP="0062452E">
      <w:pPr>
        <w:spacing w:after="0"/>
        <w:jc w:val="both"/>
        <w:rPr>
          <w:rFonts w:asciiTheme="majorHAnsi" w:hAnsiTheme="majorHAnsi" w:cstheme="majorHAnsi"/>
        </w:rPr>
      </w:pPr>
      <w:r>
        <w:rPr>
          <w:rFonts w:asciiTheme="majorHAnsi" w:hAnsiTheme="majorHAnsi" w:cstheme="majorHAnsi"/>
        </w:rPr>
        <w:lastRenderedPageBreak/>
        <w:t>II / 1 STRATEŠKI DEL</w:t>
      </w:r>
    </w:p>
    <w:p w14:paraId="776CED5B" w14:textId="77777777" w:rsidR="00EB001E" w:rsidRDefault="00EB001E" w:rsidP="0062452E">
      <w:pPr>
        <w:spacing w:after="0"/>
        <w:jc w:val="both"/>
        <w:rPr>
          <w:rFonts w:asciiTheme="majorHAnsi" w:hAnsiTheme="majorHAnsi" w:cstheme="majorHAnsi"/>
        </w:rPr>
      </w:pPr>
    </w:p>
    <w:p w14:paraId="6B311DFE" w14:textId="3371FFC6" w:rsidR="0062452E" w:rsidRPr="0062452E" w:rsidRDefault="0062452E" w:rsidP="0062452E">
      <w:pPr>
        <w:spacing w:after="0"/>
        <w:jc w:val="both"/>
        <w:rPr>
          <w:rFonts w:asciiTheme="majorHAnsi" w:hAnsiTheme="majorHAnsi" w:cstheme="majorHAnsi"/>
          <w:u w:val="single"/>
        </w:rPr>
      </w:pPr>
      <w:r w:rsidRPr="0062452E">
        <w:rPr>
          <w:rFonts w:asciiTheme="majorHAnsi" w:hAnsiTheme="majorHAnsi" w:cstheme="majorHAnsi"/>
          <w:u w:val="single"/>
        </w:rPr>
        <w:t>6.</w:t>
      </w:r>
      <w:r w:rsidR="007B686E">
        <w:rPr>
          <w:rFonts w:asciiTheme="majorHAnsi" w:hAnsiTheme="majorHAnsi" w:cstheme="majorHAnsi"/>
          <w:u w:val="single"/>
        </w:rPr>
        <w:t xml:space="preserve"> </w:t>
      </w:r>
      <w:r w:rsidRPr="0062452E">
        <w:rPr>
          <w:rFonts w:asciiTheme="majorHAnsi" w:hAnsiTheme="majorHAnsi" w:cstheme="majorHAnsi"/>
          <w:u w:val="single"/>
        </w:rPr>
        <w:t>člen OPN (prednostna območja za razvoj poselitve in drugih dejavnosti)</w:t>
      </w:r>
    </w:p>
    <w:p w14:paraId="21480C6D" w14:textId="1B534A65" w:rsidR="00377B40" w:rsidRDefault="0062452E" w:rsidP="00B6313C">
      <w:pPr>
        <w:autoSpaceDE w:val="0"/>
        <w:autoSpaceDN w:val="0"/>
        <w:adjustRightInd w:val="0"/>
        <w:spacing w:after="0" w:line="240" w:lineRule="auto"/>
        <w:jc w:val="both"/>
        <w:rPr>
          <w:rFonts w:asciiTheme="majorHAnsi" w:hAnsiTheme="majorHAnsi" w:cstheme="majorHAnsi"/>
        </w:rPr>
      </w:pPr>
      <w:r w:rsidRPr="0062452E">
        <w:rPr>
          <w:rFonts w:asciiTheme="majorHAnsi" w:hAnsiTheme="majorHAnsi" w:cstheme="majorHAnsi"/>
        </w:rPr>
        <w:t>(1) V skladu z uravnoteženim razvojem omrežja naselij bodo glavni nosilci razvoja v občini</w:t>
      </w:r>
      <w:r>
        <w:rPr>
          <w:rFonts w:asciiTheme="majorHAnsi" w:hAnsiTheme="majorHAnsi" w:cstheme="majorHAnsi"/>
        </w:rPr>
        <w:t xml:space="preserve"> </w:t>
      </w:r>
      <w:r w:rsidRPr="0062452E">
        <w:rPr>
          <w:rFonts w:asciiTheme="majorHAnsi" w:hAnsiTheme="majorHAnsi" w:cstheme="majorHAnsi"/>
        </w:rPr>
        <w:t xml:space="preserve">Nova Gorica s Solkanom, Kromberkom, </w:t>
      </w:r>
      <w:r w:rsidRPr="0062452E">
        <w:rPr>
          <w:rFonts w:asciiTheme="majorHAnsi" w:hAnsiTheme="majorHAnsi" w:cstheme="majorHAnsi"/>
          <w:b/>
          <w:bCs/>
        </w:rPr>
        <w:t>Lokami</w:t>
      </w:r>
      <w:r w:rsidRPr="0062452E">
        <w:rPr>
          <w:rFonts w:asciiTheme="majorHAnsi" w:hAnsiTheme="majorHAnsi" w:cstheme="majorHAnsi"/>
        </w:rPr>
        <w:t>, Ajševico in Rožno Dolino kot širše mestno</w:t>
      </w:r>
      <w:r>
        <w:rPr>
          <w:rFonts w:asciiTheme="majorHAnsi" w:hAnsiTheme="majorHAnsi" w:cstheme="majorHAnsi"/>
        </w:rPr>
        <w:t xml:space="preserve"> </w:t>
      </w:r>
      <w:r w:rsidRPr="0062452E">
        <w:rPr>
          <w:rFonts w:asciiTheme="majorHAnsi" w:hAnsiTheme="majorHAnsi" w:cstheme="majorHAnsi"/>
        </w:rPr>
        <w:t>območje, ter Dornberk, Prvačina, Branik, Šempas, Čepovan, Grgar in Trnovo. V teh naseljih</w:t>
      </w:r>
      <w:r>
        <w:rPr>
          <w:rFonts w:asciiTheme="majorHAnsi" w:hAnsiTheme="majorHAnsi" w:cstheme="majorHAnsi"/>
        </w:rPr>
        <w:t xml:space="preserve"> </w:t>
      </w:r>
      <w:r w:rsidRPr="0062452E">
        <w:rPr>
          <w:rFonts w:asciiTheme="majorHAnsi" w:hAnsiTheme="majorHAnsi" w:cstheme="majorHAnsi"/>
        </w:rPr>
        <w:t>se bo spodbujal intenziven urbani razvoj, za katerega je značilna koncentracija stanovanjske</w:t>
      </w:r>
      <w:r>
        <w:rPr>
          <w:rFonts w:asciiTheme="majorHAnsi" w:hAnsiTheme="majorHAnsi" w:cstheme="majorHAnsi"/>
        </w:rPr>
        <w:t xml:space="preserve"> </w:t>
      </w:r>
      <w:r w:rsidRPr="0062452E">
        <w:rPr>
          <w:rFonts w:asciiTheme="majorHAnsi" w:hAnsiTheme="majorHAnsi" w:cstheme="majorHAnsi"/>
        </w:rPr>
        <w:t>gradnje, proizvodnih, storitvenih in oskrbnih dejavnosti.</w:t>
      </w:r>
    </w:p>
    <w:p w14:paraId="6559B5EB" w14:textId="3DA4DF2C" w:rsidR="009E7043" w:rsidRDefault="009E7043" w:rsidP="0062452E">
      <w:pPr>
        <w:autoSpaceDE w:val="0"/>
        <w:autoSpaceDN w:val="0"/>
        <w:adjustRightInd w:val="0"/>
        <w:spacing w:after="0" w:line="240" w:lineRule="auto"/>
        <w:rPr>
          <w:rFonts w:asciiTheme="majorHAnsi" w:hAnsiTheme="majorHAnsi" w:cstheme="majorHAnsi"/>
        </w:rPr>
      </w:pPr>
    </w:p>
    <w:p w14:paraId="79127CEA" w14:textId="20C4C5F4" w:rsidR="009E7043" w:rsidRDefault="009A5DD6" w:rsidP="00B6313C">
      <w:pPr>
        <w:autoSpaceDE w:val="0"/>
        <w:autoSpaceDN w:val="0"/>
        <w:adjustRightInd w:val="0"/>
        <w:spacing w:after="0" w:line="240" w:lineRule="auto"/>
        <w:jc w:val="both"/>
        <w:rPr>
          <w:rFonts w:asciiTheme="majorHAnsi" w:hAnsiTheme="majorHAnsi" w:cstheme="majorHAnsi"/>
          <w:i/>
          <w:iCs/>
        </w:rPr>
      </w:pPr>
      <w:bookmarkStart w:id="12" w:name="_Hlk111542973"/>
      <w:r w:rsidRPr="009A5DD6">
        <w:rPr>
          <w:rFonts w:asciiTheme="majorHAnsi" w:hAnsiTheme="majorHAnsi" w:cstheme="majorHAnsi"/>
          <w:b/>
          <w:bCs/>
          <w:i/>
          <w:iCs/>
        </w:rPr>
        <w:t>Utemeljitev</w:t>
      </w:r>
      <w:r>
        <w:rPr>
          <w:rFonts w:asciiTheme="majorHAnsi" w:hAnsiTheme="majorHAnsi" w:cstheme="majorHAnsi"/>
          <w:i/>
          <w:iCs/>
        </w:rPr>
        <w:t xml:space="preserve">: </w:t>
      </w:r>
      <w:r w:rsidR="009E7043" w:rsidRPr="009E7043">
        <w:rPr>
          <w:rFonts w:asciiTheme="majorHAnsi" w:hAnsiTheme="majorHAnsi" w:cstheme="majorHAnsi"/>
          <w:i/>
          <w:iCs/>
        </w:rPr>
        <w:t>Poseg je skladen z OPN, saj predvideva novo stanovanjsko gradnjo.</w:t>
      </w:r>
      <w:r w:rsidR="00AF4245">
        <w:rPr>
          <w:rFonts w:asciiTheme="majorHAnsi" w:hAnsiTheme="majorHAnsi" w:cstheme="majorHAnsi"/>
          <w:i/>
          <w:iCs/>
        </w:rPr>
        <w:t xml:space="preserve"> Pri načrtovanju gradnje, </w:t>
      </w:r>
      <w:bookmarkEnd w:id="12"/>
      <w:r w:rsidR="00AF4245">
        <w:rPr>
          <w:rFonts w:asciiTheme="majorHAnsi" w:hAnsiTheme="majorHAnsi" w:cstheme="majorHAnsi"/>
          <w:i/>
          <w:iCs/>
        </w:rPr>
        <w:t>bodo upoštevani vsi splošni in podrobni PIP</w:t>
      </w:r>
      <w:r w:rsidR="001C3B15">
        <w:rPr>
          <w:rFonts w:asciiTheme="majorHAnsi" w:hAnsiTheme="majorHAnsi" w:cstheme="majorHAnsi"/>
          <w:i/>
          <w:iCs/>
        </w:rPr>
        <w:t xml:space="preserve"> glede na namensko rabo na obravnavanem območju.</w:t>
      </w:r>
    </w:p>
    <w:p w14:paraId="0BDDD6D6" w14:textId="27A8ED76" w:rsidR="00617B18" w:rsidRDefault="00617B18" w:rsidP="001C2BF6">
      <w:pPr>
        <w:autoSpaceDE w:val="0"/>
        <w:autoSpaceDN w:val="0"/>
        <w:adjustRightInd w:val="0"/>
        <w:spacing w:after="0" w:line="240" w:lineRule="auto"/>
        <w:rPr>
          <w:rFonts w:asciiTheme="majorHAnsi" w:hAnsiTheme="majorHAnsi" w:cstheme="majorHAnsi"/>
        </w:rPr>
      </w:pPr>
      <w:bookmarkStart w:id="13" w:name="_Hlk66795833"/>
      <w:bookmarkStart w:id="14" w:name="_Hlk68163873"/>
    </w:p>
    <w:p w14:paraId="16AA98DE" w14:textId="13B66B1A" w:rsidR="009A5DD6" w:rsidRDefault="00C46653" w:rsidP="00C46653">
      <w:pPr>
        <w:autoSpaceDE w:val="0"/>
        <w:autoSpaceDN w:val="0"/>
        <w:adjustRightInd w:val="0"/>
        <w:spacing w:after="0" w:line="240" w:lineRule="auto"/>
        <w:rPr>
          <w:rFonts w:asciiTheme="majorHAnsi" w:hAnsiTheme="majorHAnsi" w:cstheme="majorHAnsi"/>
        </w:rPr>
      </w:pPr>
      <w:r>
        <w:rPr>
          <w:rFonts w:asciiTheme="majorHAnsi" w:hAnsiTheme="majorHAnsi" w:cstheme="majorHAnsi"/>
        </w:rPr>
        <w:t>V območju z o</w:t>
      </w:r>
      <w:r w:rsidRPr="00C46653">
        <w:rPr>
          <w:rFonts w:asciiTheme="majorHAnsi" w:hAnsiTheme="majorHAnsi" w:cstheme="majorHAnsi"/>
        </w:rPr>
        <w:t>znak</w:t>
      </w:r>
      <w:r>
        <w:rPr>
          <w:rFonts w:asciiTheme="majorHAnsi" w:hAnsiTheme="majorHAnsi" w:cstheme="majorHAnsi"/>
        </w:rPr>
        <w:t>o</w:t>
      </w:r>
      <w:r w:rsidRPr="00C46653">
        <w:rPr>
          <w:rFonts w:asciiTheme="majorHAnsi" w:hAnsiTheme="majorHAnsi" w:cstheme="majorHAnsi"/>
        </w:rPr>
        <w:t xml:space="preserve"> namenske rabe prostora: </w:t>
      </w:r>
      <w:proofErr w:type="spellStart"/>
      <w:r w:rsidRPr="00C46653">
        <w:rPr>
          <w:rFonts w:asciiTheme="majorHAnsi" w:hAnsiTheme="majorHAnsi" w:cstheme="majorHAnsi"/>
        </w:rPr>
        <w:t>Sse</w:t>
      </w:r>
      <w:proofErr w:type="spellEnd"/>
      <w:r>
        <w:rPr>
          <w:rFonts w:asciiTheme="majorHAnsi" w:hAnsiTheme="majorHAnsi" w:cstheme="majorHAnsi"/>
        </w:rPr>
        <w:t xml:space="preserve"> je dovoljena gradnja</w:t>
      </w:r>
      <w:r w:rsidRPr="00C46653">
        <w:rPr>
          <w:rFonts w:asciiTheme="majorHAnsi" w:hAnsiTheme="majorHAnsi" w:cstheme="majorHAnsi"/>
        </w:rPr>
        <w:t>: Prostostoječa individualna gradnja</w:t>
      </w:r>
    </w:p>
    <w:p w14:paraId="29C8197F" w14:textId="7C86E78A" w:rsidR="004710A8" w:rsidRDefault="004710A8" w:rsidP="001C2BF6">
      <w:pPr>
        <w:autoSpaceDE w:val="0"/>
        <w:autoSpaceDN w:val="0"/>
        <w:adjustRightInd w:val="0"/>
        <w:spacing w:after="0" w:line="240" w:lineRule="auto"/>
        <w:rPr>
          <w:rFonts w:asciiTheme="majorHAnsi" w:hAnsiTheme="majorHAnsi" w:cstheme="majorHAnsi"/>
        </w:rPr>
      </w:pPr>
    </w:p>
    <w:tbl>
      <w:tblPr>
        <w:tblW w:w="3964" w:type="dxa"/>
        <w:tblInd w:w="1292" w:type="dxa"/>
        <w:tblCellMar>
          <w:top w:w="15" w:type="dxa"/>
          <w:left w:w="15" w:type="dxa"/>
          <w:bottom w:w="15" w:type="dxa"/>
          <w:right w:w="15" w:type="dxa"/>
        </w:tblCellMar>
        <w:tblLook w:val="04A0" w:firstRow="1" w:lastRow="0" w:firstColumn="1" w:lastColumn="0" w:noHBand="0" w:noVBand="1"/>
      </w:tblPr>
      <w:tblGrid>
        <w:gridCol w:w="1837"/>
        <w:gridCol w:w="2127"/>
      </w:tblGrid>
      <w:tr w:rsidR="00C46653" w:rsidRPr="00470C33" w14:paraId="7421C71C"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1A44BDF3"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Členitev podrobne namenske rabe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5A37C853" w14:textId="77777777" w:rsidR="00C46653" w:rsidRPr="00470C33" w:rsidRDefault="00C46653" w:rsidP="00D26A3A">
            <w:pPr>
              <w:spacing w:after="0" w:line="240" w:lineRule="auto"/>
              <w:rPr>
                <w:rFonts w:ascii="Times New Roman" w:eastAsia="Times New Roman" w:hAnsi="Times New Roman" w:cs="Times New Roman"/>
                <w:b/>
                <w:bCs/>
                <w:color w:val="000000"/>
                <w:sz w:val="18"/>
                <w:szCs w:val="18"/>
                <w:lang w:eastAsia="sl-SI"/>
              </w:rPr>
            </w:pPr>
            <w:proofErr w:type="spellStart"/>
            <w:r w:rsidRPr="00470C33">
              <w:rPr>
                <w:rFonts w:ascii="Times New Roman" w:eastAsia="Times New Roman" w:hAnsi="Times New Roman" w:cs="Times New Roman"/>
                <w:b/>
                <w:bCs/>
                <w:color w:val="000000"/>
                <w:sz w:val="18"/>
                <w:szCs w:val="18"/>
                <w:lang w:eastAsia="sl-SI"/>
              </w:rPr>
              <w:t>SSe</w:t>
            </w:r>
            <w:proofErr w:type="spellEnd"/>
            <w:r w:rsidRPr="00470C33">
              <w:rPr>
                <w:rFonts w:ascii="Times New Roman" w:eastAsia="Times New Roman" w:hAnsi="Times New Roman" w:cs="Times New Roman"/>
                <w:b/>
                <w:bCs/>
                <w:color w:val="000000"/>
                <w:sz w:val="18"/>
                <w:szCs w:val="18"/>
                <w:lang w:eastAsia="sl-SI"/>
              </w:rPr>
              <w:t> </w:t>
            </w:r>
          </w:p>
          <w:p w14:paraId="290D0912"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prosto stoječa individualna gradnja</w:t>
            </w:r>
          </w:p>
        </w:tc>
      </w:tr>
      <w:tr w:rsidR="00C46653" w:rsidRPr="00470C33" w14:paraId="61890E96"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4EE079A1"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Osnovna dejavnost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14A6E417"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So namenjena bivanju s spremljajočimi dejavnostmi, ki služijo tem območjem.</w:t>
            </w:r>
          </w:p>
        </w:tc>
      </w:tr>
      <w:tr w:rsidR="00C46653" w:rsidRPr="00470C33" w14:paraId="392A4CED"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62016E3A"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Spremljajoče dejavnosti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6BEE89D3"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Družbene dejavnosti, gostinstvo in turizem, poslovne dejavnosti, trgovske dejavnosti</w:t>
            </w:r>
          </w:p>
        </w:tc>
      </w:tr>
      <w:tr w:rsidR="00C46653" w:rsidRPr="00470C33" w14:paraId="2093D2B9"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26D601E2"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Izključujoče dejavnosti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7B12F026"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Proizvodne dejavnosti, promet in skladiščenje</w:t>
            </w:r>
          </w:p>
        </w:tc>
      </w:tr>
      <w:tr w:rsidR="00C46653" w:rsidRPr="00470C33" w14:paraId="637825D9"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6207D2DB"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Dovoljene vrste zahtevnih in manj zahtevnih stavb</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6130F89E"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111 enostanovanjska stavba, </w:t>
            </w:r>
          </w:p>
          <w:p w14:paraId="2EBEB62B"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1121 dvostanovanjska stavba, </w:t>
            </w:r>
          </w:p>
          <w:p w14:paraId="655F5142"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1242 garažne stavbe </w:t>
            </w:r>
          </w:p>
          <w:p w14:paraId="14BD2F50"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 xml:space="preserve">2302 energetski objekti – le </w:t>
            </w:r>
            <w:proofErr w:type="spellStart"/>
            <w:r w:rsidRPr="00470C33">
              <w:rPr>
                <w:rFonts w:ascii="Times New Roman" w:eastAsia="Times New Roman" w:hAnsi="Times New Roman" w:cs="Times New Roman"/>
                <w:color w:val="000000"/>
                <w:sz w:val="18"/>
                <w:szCs w:val="18"/>
                <w:lang w:eastAsia="sl-SI"/>
              </w:rPr>
              <w:t>fotovoltaični</w:t>
            </w:r>
            <w:proofErr w:type="spellEnd"/>
            <w:r w:rsidRPr="00470C33">
              <w:rPr>
                <w:rFonts w:ascii="Times New Roman" w:eastAsia="Times New Roman" w:hAnsi="Times New Roman" w:cs="Times New Roman"/>
                <w:color w:val="000000"/>
                <w:sz w:val="18"/>
                <w:szCs w:val="18"/>
                <w:lang w:eastAsia="sl-SI"/>
              </w:rPr>
              <w:t xml:space="preserve"> sistemi kot del strehe ali fasade obstoječih objektov </w:t>
            </w:r>
          </w:p>
          <w:p w14:paraId="38CCDDD7"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2411 športna igrišča </w:t>
            </w:r>
          </w:p>
          <w:p w14:paraId="2667496A"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24122 drugi objekti za šport, rekreacijo in prosti čas</w:t>
            </w:r>
          </w:p>
        </w:tc>
      </w:tr>
      <w:tr w:rsidR="00C46653" w:rsidRPr="00470C33" w14:paraId="08880FED"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vAlign w:val="center"/>
            <w:hideMark/>
          </w:tcPr>
          <w:p w14:paraId="1350D478"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Zelene površine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1EF3C2E2"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Z: 0,3</w:t>
            </w:r>
          </w:p>
        </w:tc>
      </w:tr>
      <w:tr w:rsidR="00C46653" w:rsidRPr="00470C33" w14:paraId="70FF1A13"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66D7B6EF"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Dopustna izraba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7C91E5BB"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FZ: 0,4 </w:t>
            </w:r>
          </w:p>
          <w:p w14:paraId="04274141"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P+1</w:t>
            </w:r>
          </w:p>
        </w:tc>
      </w:tr>
      <w:tr w:rsidR="00C46653" w:rsidRPr="00470C33" w14:paraId="0ED75A3D" w14:textId="77777777" w:rsidTr="00C46653">
        <w:tc>
          <w:tcPr>
            <w:tcW w:w="1837" w:type="dxa"/>
            <w:tcBorders>
              <w:top w:val="single" w:sz="4" w:space="0" w:color="000000"/>
              <w:left w:val="single" w:sz="4" w:space="0" w:color="000000"/>
              <w:bottom w:val="single" w:sz="4" w:space="0" w:color="000000"/>
              <w:right w:val="single" w:sz="4" w:space="0" w:color="000000"/>
            </w:tcBorders>
            <w:shd w:val="clear" w:color="auto" w:fill="F4F4F4"/>
            <w:tcMar>
              <w:top w:w="30" w:type="dxa"/>
              <w:left w:w="30" w:type="dxa"/>
              <w:bottom w:w="120" w:type="dxa"/>
              <w:right w:w="30" w:type="dxa"/>
            </w:tcMar>
            <w:hideMark/>
          </w:tcPr>
          <w:p w14:paraId="05984557"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Merila in pogoji za oblikovanje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3DA8C697" w14:textId="77777777" w:rsidR="00C46653" w:rsidRPr="00470C33" w:rsidRDefault="00C46653"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Na parceli objekta je dovoljeno dodatno zgraditi le dva nezahtevna objekta za lastne potrebe.</w:t>
            </w:r>
          </w:p>
        </w:tc>
      </w:tr>
    </w:tbl>
    <w:p w14:paraId="5E6D8122" w14:textId="29FFD3B0" w:rsidR="004710A8" w:rsidRDefault="004710A8" w:rsidP="001C2BF6">
      <w:pPr>
        <w:autoSpaceDE w:val="0"/>
        <w:autoSpaceDN w:val="0"/>
        <w:adjustRightInd w:val="0"/>
        <w:spacing w:after="0" w:line="240" w:lineRule="auto"/>
        <w:rPr>
          <w:rFonts w:asciiTheme="majorHAnsi" w:hAnsiTheme="majorHAnsi" w:cstheme="majorHAnsi"/>
        </w:rPr>
      </w:pPr>
    </w:p>
    <w:p w14:paraId="5668D4B6" w14:textId="0EB538CA" w:rsidR="004710A8" w:rsidRDefault="004710A8" w:rsidP="001C2BF6">
      <w:pPr>
        <w:autoSpaceDE w:val="0"/>
        <w:autoSpaceDN w:val="0"/>
        <w:adjustRightInd w:val="0"/>
        <w:spacing w:after="0" w:line="240" w:lineRule="auto"/>
        <w:rPr>
          <w:rFonts w:asciiTheme="majorHAnsi" w:hAnsiTheme="majorHAnsi" w:cstheme="majorHAnsi"/>
        </w:rPr>
      </w:pPr>
    </w:p>
    <w:p w14:paraId="77E6C0FD" w14:textId="77777777" w:rsidR="0032253C" w:rsidRDefault="0032253C" w:rsidP="0032253C">
      <w:pPr>
        <w:spacing w:after="0" w:line="240" w:lineRule="auto"/>
        <w:rPr>
          <w:rFonts w:asciiTheme="majorHAnsi" w:hAnsiTheme="majorHAnsi" w:cstheme="majorHAnsi"/>
          <w:i/>
          <w:iCs/>
        </w:rPr>
      </w:pPr>
      <w:bookmarkStart w:id="15" w:name="_Hlk111543014"/>
      <w:r w:rsidRPr="009A5DD6">
        <w:rPr>
          <w:rFonts w:asciiTheme="majorHAnsi" w:hAnsiTheme="majorHAnsi" w:cstheme="majorHAnsi"/>
          <w:b/>
          <w:bCs/>
          <w:i/>
          <w:iCs/>
        </w:rPr>
        <w:t>Utemeljitev</w:t>
      </w:r>
      <w:r>
        <w:rPr>
          <w:rFonts w:asciiTheme="majorHAnsi" w:hAnsiTheme="majorHAnsi" w:cstheme="majorHAnsi"/>
          <w:i/>
          <w:iCs/>
        </w:rPr>
        <w:t xml:space="preserve">: </w:t>
      </w:r>
      <w:r w:rsidRPr="009E7043">
        <w:rPr>
          <w:rFonts w:asciiTheme="majorHAnsi" w:hAnsiTheme="majorHAnsi" w:cstheme="majorHAnsi"/>
          <w:i/>
          <w:iCs/>
        </w:rPr>
        <w:t>Poseg je skladen z OPN, saj predvideva novo stanovanjsko gradnjo.</w:t>
      </w:r>
      <w:r>
        <w:rPr>
          <w:rFonts w:asciiTheme="majorHAnsi" w:hAnsiTheme="majorHAnsi" w:cstheme="majorHAnsi"/>
          <w:i/>
          <w:iCs/>
        </w:rPr>
        <w:t xml:space="preserve"> Pri načrtovanju gradnje, se upoštevajo merila in pogoje podane v zgornji tabeli.</w:t>
      </w:r>
    </w:p>
    <w:bookmarkEnd w:id="15"/>
    <w:p w14:paraId="4983FFF0" w14:textId="77777777" w:rsidR="0032253C" w:rsidRDefault="0032253C" w:rsidP="0032253C">
      <w:pPr>
        <w:spacing w:after="0" w:line="240" w:lineRule="auto"/>
        <w:rPr>
          <w:rFonts w:asciiTheme="majorHAnsi" w:hAnsiTheme="majorHAnsi" w:cstheme="majorHAnsi"/>
          <w:i/>
          <w:iCs/>
        </w:rPr>
      </w:pPr>
    </w:p>
    <w:p w14:paraId="2A93013D" w14:textId="77777777" w:rsidR="0032253C" w:rsidRDefault="0032253C" w:rsidP="0032253C">
      <w:pPr>
        <w:spacing w:after="0" w:line="240" w:lineRule="auto"/>
        <w:rPr>
          <w:rFonts w:asciiTheme="majorHAnsi" w:hAnsiTheme="majorHAnsi" w:cstheme="majorHAnsi"/>
          <w:i/>
          <w:iCs/>
        </w:rPr>
      </w:pPr>
    </w:p>
    <w:p w14:paraId="6793DB71" w14:textId="77777777" w:rsidR="0032253C" w:rsidRDefault="0032253C" w:rsidP="0032253C">
      <w:pPr>
        <w:spacing w:after="0" w:line="240" w:lineRule="auto"/>
        <w:rPr>
          <w:rFonts w:asciiTheme="majorHAnsi" w:hAnsiTheme="majorHAnsi" w:cstheme="majorHAnsi"/>
          <w:i/>
          <w:iCs/>
        </w:rPr>
      </w:pPr>
    </w:p>
    <w:p w14:paraId="42C128A1" w14:textId="77777777" w:rsidR="0032253C" w:rsidRDefault="0032253C" w:rsidP="0032253C">
      <w:pPr>
        <w:spacing w:after="0" w:line="240" w:lineRule="auto"/>
        <w:rPr>
          <w:rFonts w:asciiTheme="majorHAnsi" w:hAnsiTheme="majorHAnsi" w:cstheme="majorHAnsi"/>
          <w:i/>
          <w:iCs/>
        </w:rPr>
      </w:pPr>
    </w:p>
    <w:p w14:paraId="4EBB1A5F" w14:textId="77777777" w:rsidR="0032253C" w:rsidRDefault="0032253C" w:rsidP="0032253C">
      <w:pPr>
        <w:spacing w:after="0" w:line="240" w:lineRule="auto"/>
        <w:rPr>
          <w:rFonts w:asciiTheme="majorHAnsi" w:hAnsiTheme="majorHAnsi" w:cstheme="majorHAnsi"/>
          <w:i/>
          <w:iCs/>
        </w:rPr>
      </w:pPr>
    </w:p>
    <w:p w14:paraId="4B343B74" w14:textId="07407452" w:rsidR="0032253C" w:rsidRPr="0032253C" w:rsidRDefault="0032253C" w:rsidP="0032253C">
      <w:pPr>
        <w:spacing w:after="0" w:line="240" w:lineRule="auto"/>
        <w:rPr>
          <w:rFonts w:ascii="Arial" w:eastAsia="Times New Roman" w:hAnsi="Arial" w:cs="Arial"/>
          <w:sz w:val="18"/>
          <w:szCs w:val="18"/>
          <w:shd w:val="clear" w:color="auto" w:fill="FFFFFF"/>
          <w:lang w:eastAsia="sl-SI"/>
        </w:rPr>
      </w:pPr>
      <w:r w:rsidRPr="0032253C">
        <w:rPr>
          <w:rFonts w:ascii="Times New Roman" w:eastAsia="Times New Roman" w:hAnsi="Times New Roman" w:cs="Times New Roman"/>
          <w:sz w:val="24"/>
          <w:szCs w:val="24"/>
          <w:lang w:eastAsia="sl-SI"/>
        </w:rPr>
        <w:fldChar w:fldCharType="begin"/>
      </w:r>
      <w:r w:rsidRPr="0032253C">
        <w:rPr>
          <w:rFonts w:ascii="Times New Roman" w:eastAsia="Times New Roman" w:hAnsi="Times New Roman" w:cs="Times New Roman"/>
          <w:sz w:val="24"/>
          <w:szCs w:val="24"/>
          <w:lang w:eastAsia="sl-SI"/>
        </w:rPr>
        <w:instrText xml:space="preserve"> HYPERLINK "https://www.uradni-list.si/glasilo-uradni-list-rs/vsebina/2018-01-0573/odlok-o-obcinskem-prostorskem-nacrtu-mestne-obcine-nova-gorica-uradno-precisceno-besedilo/" \l "71.%C2%A0%C4%8Dlen" </w:instrText>
      </w:r>
      <w:r w:rsidRPr="0032253C">
        <w:rPr>
          <w:rFonts w:ascii="Times New Roman" w:eastAsia="Times New Roman" w:hAnsi="Times New Roman" w:cs="Times New Roman"/>
          <w:sz w:val="24"/>
          <w:szCs w:val="24"/>
          <w:lang w:eastAsia="sl-SI"/>
        </w:rPr>
        <w:fldChar w:fldCharType="separate"/>
      </w:r>
    </w:p>
    <w:p w14:paraId="2DD9B9AB" w14:textId="77777777" w:rsidR="0032253C" w:rsidRPr="0032253C" w:rsidRDefault="0032253C" w:rsidP="0032253C">
      <w:pPr>
        <w:spacing w:after="0" w:line="240" w:lineRule="auto"/>
        <w:jc w:val="center"/>
        <w:rPr>
          <w:rFonts w:ascii="Times New Roman" w:eastAsia="Times New Roman" w:hAnsi="Times New Roman" w:cs="Times New Roman"/>
          <w:b/>
          <w:bCs/>
          <w:sz w:val="24"/>
          <w:szCs w:val="24"/>
          <w:lang w:eastAsia="sl-SI"/>
        </w:rPr>
      </w:pPr>
      <w:r w:rsidRPr="0032253C">
        <w:rPr>
          <w:rFonts w:ascii="Arial" w:eastAsia="Times New Roman" w:hAnsi="Arial" w:cs="Arial"/>
          <w:b/>
          <w:bCs/>
          <w:sz w:val="18"/>
          <w:szCs w:val="18"/>
          <w:shd w:val="clear" w:color="auto" w:fill="FFFFFF"/>
          <w:lang w:eastAsia="sl-SI"/>
        </w:rPr>
        <w:t>71. člen </w:t>
      </w:r>
    </w:p>
    <w:p w14:paraId="14B49783" w14:textId="77777777" w:rsidR="0032253C" w:rsidRPr="0032253C" w:rsidRDefault="0032253C" w:rsidP="0032253C">
      <w:pPr>
        <w:spacing w:after="0" w:line="240" w:lineRule="auto"/>
        <w:rPr>
          <w:rFonts w:ascii="Times New Roman" w:eastAsia="Times New Roman" w:hAnsi="Times New Roman" w:cs="Times New Roman"/>
          <w:sz w:val="24"/>
          <w:szCs w:val="24"/>
          <w:lang w:eastAsia="sl-SI"/>
        </w:rPr>
      </w:pPr>
      <w:r w:rsidRPr="0032253C">
        <w:rPr>
          <w:rFonts w:ascii="Times New Roman" w:eastAsia="Times New Roman" w:hAnsi="Times New Roman" w:cs="Times New Roman"/>
          <w:sz w:val="24"/>
          <w:szCs w:val="24"/>
          <w:lang w:eastAsia="sl-SI"/>
        </w:rPr>
        <w:fldChar w:fldCharType="end"/>
      </w:r>
      <w:r w:rsidRPr="0032253C">
        <w:rPr>
          <w:rFonts w:ascii="Times New Roman" w:eastAsia="Times New Roman" w:hAnsi="Times New Roman" w:cs="Times New Roman"/>
          <w:sz w:val="24"/>
          <w:szCs w:val="24"/>
          <w:lang w:eastAsia="sl-SI"/>
        </w:rPr>
        <w:fldChar w:fldCharType="begin"/>
      </w:r>
      <w:r w:rsidRPr="0032253C">
        <w:rPr>
          <w:rFonts w:ascii="Times New Roman" w:eastAsia="Times New Roman" w:hAnsi="Times New Roman" w:cs="Times New Roman"/>
          <w:sz w:val="24"/>
          <w:szCs w:val="24"/>
          <w:lang w:eastAsia="sl-SI"/>
        </w:rPr>
        <w:instrText xml:space="preserve"> HYPERLINK "https://www.uradni-list.si/glasilo-uradni-list-rs/vsebina/2018-01-0573/odlok-o-obcinskem-prostorskem-nacrtu-mestne-obcine-nova-gorica-uradno-precisceno-besedilo/" \l "(varstvo%C2%A0pred%C2%A0hrupom)" </w:instrText>
      </w:r>
      <w:r w:rsidRPr="0032253C">
        <w:rPr>
          <w:rFonts w:ascii="Times New Roman" w:eastAsia="Times New Roman" w:hAnsi="Times New Roman" w:cs="Times New Roman"/>
          <w:sz w:val="24"/>
          <w:szCs w:val="24"/>
          <w:lang w:eastAsia="sl-SI"/>
        </w:rPr>
        <w:fldChar w:fldCharType="separate"/>
      </w:r>
    </w:p>
    <w:p w14:paraId="6F252D84" w14:textId="77777777" w:rsidR="0032253C" w:rsidRPr="0032253C" w:rsidRDefault="0032253C" w:rsidP="0032253C">
      <w:pPr>
        <w:spacing w:after="0" w:line="240" w:lineRule="auto"/>
        <w:jc w:val="center"/>
        <w:rPr>
          <w:rFonts w:ascii="Times New Roman" w:eastAsia="Times New Roman" w:hAnsi="Times New Roman" w:cs="Times New Roman"/>
          <w:b/>
          <w:bCs/>
          <w:sz w:val="24"/>
          <w:szCs w:val="24"/>
          <w:lang w:eastAsia="sl-SI"/>
        </w:rPr>
      </w:pPr>
      <w:r w:rsidRPr="0032253C">
        <w:rPr>
          <w:rFonts w:ascii="Arial" w:eastAsia="Times New Roman" w:hAnsi="Arial" w:cs="Arial"/>
          <w:b/>
          <w:bCs/>
          <w:sz w:val="18"/>
          <w:szCs w:val="18"/>
          <w:shd w:val="clear" w:color="auto" w:fill="FFFFFF"/>
          <w:lang w:eastAsia="sl-SI"/>
        </w:rPr>
        <w:t>(varstvo pred hrupom) </w:t>
      </w:r>
    </w:p>
    <w:p w14:paraId="00501240" w14:textId="77777777" w:rsidR="0032253C" w:rsidRPr="00470C33" w:rsidRDefault="0032253C" w:rsidP="0032253C">
      <w:pPr>
        <w:spacing w:after="0" w:line="240" w:lineRule="auto"/>
        <w:rPr>
          <w:rFonts w:ascii="Times New Roman" w:eastAsia="Times New Roman" w:hAnsi="Times New Roman" w:cs="Times New Roman"/>
          <w:sz w:val="24"/>
          <w:szCs w:val="24"/>
          <w:lang w:eastAsia="sl-SI"/>
        </w:rPr>
      </w:pPr>
      <w:r w:rsidRPr="0032253C">
        <w:rPr>
          <w:rFonts w:ascii="Times New Roman" w:eastAsia="Times New Roman" w:hAnsi="Times New Roman" w:cs="Times New Roman"/>
          <w:sz w:val="24"/>
          <w:szCs w:val="24"/>
          <w:lang w:eastAsia="sl-SI"/>
        </w:rPr>
        <w:fldChar w:fldCharType="end"/>
      </w:r>
    </w:p>
    <w:p w14:paraId="1AD8C6F1" w14:textId="77777777" w:rsidR="0032253C" w:rsidRPr="00470C33"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470C33">
        <w:rPr>
          <w:rFonts w:ascii="Arial" w:eastAsia="Times New Roman" w:hAnsi="Arial" w:cs="Arial"/>
          <w:color w:val="000000"/>
          <w:sz w:val="18"/>
          <w:szCs w:val="18"/>
          <w:lang w:eastAsia="sl-SI"/>
        </w:rPr>
        <w:t>(1) Ta odlok v skladu s predpisi in glede na občutljivost za škodljive učinke hrupa, določa stopnje varstva pred hrupom, ki so določene za zmanjševanje onesnaževanja okolja s hrupom za posamezne površine.</w:t>
      </w:r>
    </w:p>
    <w:p w14:paraId="0954CD0B" w14:textId="77777777" w:rsidR="0032253C" w:rsidRPr="00470C33"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470C33">
        <w:rPr>
          <w:rFonts w:ascii="Arial" w:eastAsia="Times New Roman" w:hAnsi="Arial" w:cs="Arial"/>
          <w:color w:val="000000"/>
          <w:sz w:val="18"/>
          <w:szCs w:val="18"/>
          <w:lang w:eastAsia="sl-SI"/>
        </w:rPr>
        <w:t>(2) Stopnje varstva pred hrupom, ki so določene za zmanjševanje onesnaževanja okolja s hrupom za posamezne površine namenskih rab, so:</w:t>
      </w:r>
    </w:p>
    <w:tbl>
      <w:tblPr>
        <w:tblW w:w="9072" w:type="dxa"/>
        <w:tblInd w:w="-5" w:type="dxa"/>
        <w:tblCellMar>
          <w:top w:w="15" w:type="dxa"/>
          <w:left w:w="15" w:type="dxa"/>
          <w:bottom w:w="15" w:type="dxa"/>
          <w:right w:w="15" w:type="dxa"/>
        </w:tblCellMar>
        <w:tblLook w:val="04A0" w:firstRow="1" w:lastRow="0" w:firstColumn="1" w:lastColumn="0" w:noHBand="0" w:noVBand="1"/>
      </w:tblPr>
      <w:tblGrid>
        <w:gridCol w:w="6262"/>
        <w:gridCol w:w="2810"/>
      </w:tblGrid>
      <w:tr w:rsidR="0032253C" w:rsidRPr="00470C33" w14:paraId="34798D6C" w14:textId="77777777" w:rsidTr="0032253C">
        <w:tc>
          <w:tcPr>
            <w:tcW w:w="62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154AD76C" w14:textId="77777777" w:rsidR="0032253C" w:rsidRPr="00470C33" w:rsidRDefault="0032253C"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b/>
                <w:bCs/>
                <w:color w:val="000000"/>
                <w:sz w:val="18"/>
                <w:szCs w:val="18"/>
                <w:lang w:eastAsia="sl-SI"/>
              </w:rPr>
              <w:t>Namenska raba / Stopnja varstva pred hrupom</w:t>
            </w:r>
          </w:p>
        </w:tc>
        <w:tc>
          <w:tcPr>
            <w:tcW w:w="281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7336F517" w14:textId="77777777" w:rsidR="0032253C" w:rsidRPr="00470C33" w:rsidRDefault="0032253C" w:rsidP="00D26A3A">
            <w:pPr>
              <w:spacing w:after="0" w:line="240" w:lineRule="auto"/>
              <w:jc w:val="center"/>
              <w:rPr>
                <w:rFonts w:ascii="Times New Roman" w:eastAsia="Times New Roman" w:hAnsi="Times New Roman" w:cs="Times New Roman"/>
                <w:b/>
                <w:bCs/>
                <w:color w:val="000000"/>
                <w:sz w:val="18"/>
                <w:szCs w:val="18"/>
                <w:lang w:eastAsia="sl-SI"/>
              </w:rPr>
            </w:pPr>
            <w:r w:rsidRPr="00470C33">
              <w:rPr>
                <w:rFonts w:ascii="Times New Roman" w:eastAsia="Times New Roman" w:hAnsi="Times New Roman" w:cs="Times New Roman"/>
                <w:b/>
                <w:bCs/>
                <w:color w:val="000000"/>
                <w:sz w:val="18"/>
                <w:szCs w:val="18"/>
                <w:lang w:eastAsia="sl-SI"/>
              </w:rPr>
              <w:t>III stopnja</w:t>
            </w:r>
          </w:p>
        </w:tc>
      </w:tr>
      <w:tr w:rsidR="0032253C" w:rsidRPr="00470C33" w14:paraId="661354BD" w14:textId="77777777" w:rsidTr="0032253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363338B5" w14:textId="77777777" w:rsidR="0032253C" w:rsidRPr="00470C33" w:rsidRDefault="0032253C" w:rsidP="00D26A3A">
            <w:pPr>
              <w:spacing w:after="0" w:line="240" w:lineRule="auto"/>
              <w:rPr>
                <w:rFonts w:ascii="Times New Roman" w:eastAsia="Times New Roman" w:hAnsi="Times New Roman" w:cs="Times New Roman"/>
                <w:b/>
                <w:bCs/>
                <w:color w:val="000000"/>
                <w:sz w:val="18"/>
                <w:szCs w:val="18"/>
                <w:lang w:eastAsia="sl-SI"/>
              </w:rPr>
            </w:pPr>
            <w:r w:rsidRPr="00470C33">
              <w:rPr>
                <w:rFonts w:ascii="Times New Roman" w:eastAsia="Times New Roman" w:hAnsi="Times New Roman" w:cs="Times New Roman"/>
                <w:b/>
                <w:bCs/>
                <w:color w:val="000000"/>
                <w:sz w:val="18"/>
                <w:szCs w:val="18"/>
                <w:lang w:eastAsia="sl-SI"/>
              </w:rPr>
              <w:t>S – OBMOČJA STANOVANJ</w:t>
            </w:r>
          </w:p>
        </w:tc>
      </w:tr>
      <w:tr w:rsidR="0032253C" w:rsidRPr="00470C33" w14:paraId="1151694B" w14:textId="77777777" w:rsidTr="0032253C">
        <w:tc>
          <w:tcPr>
            <w:tcW w:w="6262"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0EA6C076" w14:textId="77777777" w:rsidR="0032253C" w:rsidRPr="00470C33" w:rsidRDefault="0032253C" w:rsidP="00D26A3A">
            <w:pPr>
              <w:spacing w:after="0" w:line="240" w:lineRule="auto"/>
              <w:rPr>
                <w:rFonts w:ascii="Times New Roman" w:eastAsia="Times New Roman" w:hAnsi="Times New Roman" w:cs="Times New Roman"/>
                <w:color w:val="000000"/>
                <w:sz w:val="18"/>
                <w:szCs w:val="18"/>
                <w:lang w:eastAsia="sl-SI"/>
              </w:rPr>
            </w:pPr>
            <w:r w:rsidRPr="00470C33">
              <w:rPr>
                <w:rFonts w:ascii="Times New Roman" w:eastAsia="Times New Roman" w:hAnsi="Times New Roman" w:cs="Times New Roman"/>
                <w:color w:val="000000"/>
                <w:sz w:val="18"/>
                <w:szCs w:val="18"/>
                <w:lang w:eastAsia="sl-SI"/>
              </w:rPr>
              <w:t>SS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2E3234A0" w14:textId="77777777" w:rsidR="0032253C" w:rsidRPr="00470C33" w:rsidRDefault="0032253C" w:rsidP="00D26A3A">
            <w:pPr>
              <w:spacing w:after="0" w:line="240" w:lineRule="auto"/>
              <w:jc w:val="center"/>
              <w:rPr>
                <w:rFonts w:ascii="Times New Roman" w:eastAsia="Times New Roman" w:hAnsi="Times New Roman" w:cs="Times New Roman"/>
                <w:b/>
                <w:bCs/>
                <w:color w:val="000000"/>
                <w:sz w:val="18"/>
                <w:szCs w:val="18"/>
                <w:lang w:eastAsia="sl-SI"/>
              </w:rPr>
            </w:pPr>
            <w:r w:rsidRPr="00470C33">
              <w:rPr>
                <w:rFonts w:ascii="Times New Roman" w:eastAsia="Times New Roman" w:hAnsi="Times New Roman" w:cs="Times New Roman"/>
                <w:b/>
                <w:bCs/>
                <w:color w:val="000000"/>
                <w:sz w:val="18"/>
                <w:szCs w:val="18"/>
                <w:lang w:eastAsia="sl-SI"/>
              </w:rPr>
              <w:t>●</w:t>
            </w:r>
          </w:p>
        </w:tc>
      </w:tr>
    </w:tbl>
    <w:p w14:paraId="59505BB9" w14:textId="7ADBA6D7" w:rsidR="004710A8" w:rsidRDefault="004710A8" w:rsidP="001C2BF6">
      <w:pPr>
        <w:autoSpaceDE w:val="0"/>
        <w:autoSpaceDN w:val="0"/>
        <w:adjustRightInd w:val="0"/>
        <w:spacing w:after="0" w:line="240" w:lineRule="auto"/>
        <w:rPr>
          <w:rFonts w:asciiTheme="majorHAnsi" w:hAnsiTheme="majorHAnsi" w:cstheme="majorHAnsi"/>
        </w:rPr>
      </w:pPr>
    </w:p>
    <w:p w14:paraId="579C6FC1" w14:textId="03A6BD4F" w:rsidR="004710A8" w:rsidRDefault="0032253C" w:rsidP="001C2BF6">
      <w:pPr>
        <w:autoSpaceDE w:val="0"/>
        <w:autoSpaceDN w:val="0"/>
        <w:adjustRightInd w:val="0"/>
        <w:spacing w:after="0" w:line="240" w:lineRule="auto"/>
        <w:rPr>
          <w:rFonts w:asciiTheme="majorHAnsi" w:hAnsiTheme="majorHAnsi" w:cstheme="majorHAnsi"/>
        </w:rPr>
      </w:pPr>
      <w:r w:rsidRPr="0032253C">
        <w:rPr>
          <w:rFonts w:asciiTheme="majorHAnsi" w:hAnsiTheme="majorHAnsi" w:cstheme="majorHAnsi"/>
          <w:b/>
          <w:bCs/>
          <w:i/>
          <w:iCs/>
        </w:rPr>
        <w:t>Utemeljitev</w:t>
      </w:r>
      <w:r w:rsidRPr="0032253C">
        <w:rPr>
          <w:rFonts w:asciiTheme="majorHAnsi" w:hAnsiTheme="majorHAnsi" w:cstheme="majorHAnsi"/>
        </w:rPr>
        <w:t xml:space="preserve">: Poseg je skladen z OPN, saj predvideva novo stanovanjsko gradnjo. </w:t>
      </w:r>
      <w:r>
        <w:rPr>
          <w:rFonts w:asciiTheme="majorHAnsi" w:hAnsiTheme="majorHAnsi" w:cstheme="majorHAnsi"/>
        </w:rPr>
        <w:t>Hrup v območju ne bo presežen.</w:t>
      </w:r>
    </w:p>
    <w:p w14:paraId="2EB94310" w14:textId="144E7B9B" w:rsidR="0032253C" w:rsidRDefault="0032253C" w:rsidP="001C2BF6">
      <w:pPr>
        <w:autoSpaceDE w:val="0"/>
        <w:autoSpaceDN w:val="0"/>
        <w:adjustRightInd w:val="0"/>
        <w:spacing w:after="0" w:line="240" w:lineRule="auto"/>
        <w:rPr>
          <w:rFonts w:asciiTheme="majorHAnsi" w:hAnsiTheme="majorHAnsi" w:cstheme="majorHAnsi"/>
        </w:rPr>
      </w:pPr>
    </w:p>
    <w:p w14:paraId="052029D1" w14:textId="77777777" w:rsidR="0032253C" w:rsidRPr="0032253C" w:rsidRDefault="0032253C" w:rsidP="0032253C">
      <w:pPr>
        <w:spacing w:after="0" w:line="240" w:lineRule="auto"/>
        <w:rPr>
          <w:rFonts w:ascii="Arial" w:eastAsia="Times New Roman" w:hAnsi="Arial" w:cs="Arial"/>
          <w:sz w:val="18"/>
          <w:szCs w:val="18"/>
          <w:shd w:val="clear" w:color="auto" w:fill="FFFFFF"/>
          <w:lang w:eastAsia="sl-SI"/>
        </w:rPr>
      </w:pPr>
      <w:r w:rsidRPr="0032253C">
        <w:rPr>
          <w:rFonts w:ascii="Times New Roman" w:eastAsia="Times New Roman" w:hAnsi="Times New Roman" w:cs="Times New Roman"/>
          <w:sz w:val="24"/>
          <w:szCs w:val="24"/>
          <w:lang w:eastAsia="sl-SI"/>
        </w:rPr>
        <w:fldChar w:fldCharType="begin"/>
      </w:r>
      <w:r w:rsidRPr="0032253C">
        <w:rPr>
          <w:rFonts w:ascii="Times New Roman" w:eastAsia="Times New Roman" w:hAnsi="Times New Roman" w:cs="Times New Roman"/>
          <w:sz w:val="24"/>
          <w:szCs w:val="24"/>
          <w:lang w:eastAsia="sl-SI"/>
        </w:rPr>
        <w:instrText xml:space="preserve"> HYPERLINK "https://www.uradni-list.si/glasilo-uradni-list-rs/vsebina/2018-01-0573/odlok-o-obcinskem-prostorskem-nacrtu-mestne-obcine-nova-gorica-uradno-precisceno-besedilo/" \l "44.%C2%A0%C4%8Dlen" </w:instrText>
      </w:r>
      <w:r w:rsidRPr="0032253C">
        <w:rPr>
          <w:rFonts w:ascii="Times New Roman" w:eastAsia="Times New Roman" w:hAnsi="Times New Roman" w:cs="Times New Roman"/>
          <w:sz w:val="24"/>
          <w:szCs w:val="24"/>
          <w:lang w:eastAsia="sl-SI"/>
        </w:rPr>
        <w:fldChar w:fldCharType="separate"/>
      </w:r>
    </w:p>
    <w:p w14:paraId="3DF0E71B" w14:textId="77777777" w:rsidR="0032253C" w:rsidRPr="0032253C" w:rsidRDefault="0032253C" w:rsidP="0032253C">
      <w:pPr>
        <w:spacing w:after="0" w:line="240" w:lineRule="auto"/>
        <w:jc w:val="center"/>
        <w:rPr>
          <w:rFonts w:ascii="Times New Roman" w:eastAsia="Times New Roman" w:hAnsi="Times New Roman" w:cs="Times New Roman"/>
          <w:b/>
          <w:bCs/>
          <w:sz w:val="24"/>
          <w:szCs w:val="24"/>
          <w:lang w:eastAsia="sl-SI"/>
        </w:rPr>
      </w:pPr>
      <w:r w:rsidRPr="0032253C">
        <w:rPr>
          <w:rFonts w:ascii="Arial" w:eastAsia="Times New Roman" w:hAnsi="Arial" w:cs="Arial"/>
          <w:b/>
          <w:bCs/>
          <w:sz w:val="18"/>
          <w:szCs w:val="18"/>
          <w:shd w:val="clear" w:color="auto" w:fill="FFFFFF"/>
          <w:lang w:eastAsia="sl-SI"/>
        </w:rPr>
        <w:t>44. člen </w:t>
      </w:r>
    </w:p>
    <w:p w14:paraId="5DDEC8C7" w14:textId="77777777" w:rsidR="0032253C" w:rsidRPr="0032253C" w:rsidRDefault="0032253C" w:rsidP="0032253C">
      <w:pPr>
        <w:spacing w:after="0" w:line="240" w:lineRule="auto"/>
        <w:rPr>
          <w:rFonts w:ascii="Times New Roman" w:eastAsia="Times New Roman" w:hAnsi="Times New Roman" w:cs="Times New Roman"/>
          <w:sz w:val="24"/>
          <w:szCs w:val="24"/>
          <w:lang w:eastAsia="sl-SI"/>
        </w:rPr>
      </w:pPr>
      <w:r w:rsidRPr="0032253C">
        <w:rPr>
          <w:rFonts w:ascii="Times New Roman" w:eastAsia="Times New Roman" w:hAnsi="Times New Roman" w:cs="Times New Roman"/>
          <w:sz w:val="24"/>
          <w:szCs w:val="24"/>
          <w:lang w:eastAsia="sl-SI"/>
        </w:rPr>
        <w:fldChar w:fldCharType="end"/>
      </w:r>
      <w:r w:rsidRPr="0032253C">
        <w:rPr>
          <w:rFonts w:ascii="Times New Roman" w:eastAsia="Times New Roman" w:hAnsi="Times New Roman" w:cs="Times New Roman"/>
          <w:sz w:val="24"/>
          <w:szCs w:val="24"/>
          <w:lang w:eastAsia="sl-SI"/>
        </w:rPr>
        <w:fldChar w:fldCharType="begin"/>
      </w:r>
      <w:r w:rsidRPr="0032253C">
        <w:rPr>
          <w:rFonts w:ascii="Times New Roman" w:eastAsia="Times New Roman" w:hAnsi="Times New Roman" w:cs="Times New Roman"/>
          <w:sz w:val="24"/>
          <w:szCs w:val="24"/>
          <w:lang w:eastAsia="sl-SI"/>
        </w:rPr>
        <w:instrText xml:space="preserve"> HYPERLINK "https://www.uradni-list.si/glasilo-uradni-list-rs/vsebina/2018-01-0573/odlok-o-obcinskem-prostorskem-nacrtu-mestne-obcine-nova-gorica-uradno-precisceno-besedilo/" \l "(odmiki%C2%A0objektov%C2%A0od%C2%A0sosednjih%C2%A0zemlji%C5%A1%C4%8D%C2%A0in%C2%A0objektov)" </w:instrText>
      </w:r>
      <w:r w:rsidRPr="0032253C">
        <w:rPr>
          <w:rFonts w:ascii="Times New Roman" w:eastAsia="Times New Roman" w:hAnsi="Times New Roman" w:cs="Times New Roman"/>
          <w:sz w:val="24"/>
          <w:szCs w:val="24"/>
          <w:lang w:eastAsia="sl-SI"/>
        </w:rPr>
        <w:fldChar w:fldCharType="separate"/>
      </w:r>
    </w:p>
    <w:p w14:paraId="46C96F8E" w14:textId="77777777" w:rsidR="0032253C" w:rsidRPr="0032253C" w:rsidRDefault="0032253C" w:rsidP="0032253C">
      <w:pPr>
        <w:spacing w:after="0" w:line="240" w:lineRule="auto"/>
        <w:jc w:val="center"/>
        <w:rPr>
          <w:rFonts w:ascii="Times New Roman" w:eastAsia="Times New Roman" w:hAnsi="Times New Roman" w:cs="Times New Roman"/>
          <w:b/>
          <w:bCs/>
          <w:sz w:val="24"/>
          <w:szCs w:val="24"/>
          <w:lang w:eastAsia="sl-SI"/>
        </w:rPr>
      </w:pPr>
      <w:r w:rsidRPr="0032253C">
        <w:rPr>
          <w:rFonts w:ascii="Arial" w:eastAsia="Times New Roman" w:hAnsi="Arial" w:cs="Arial"/>
          <w:b/>
          <w:bCs/>
          <w:sz w:val="18"/>
          <w:szCs w:val="18"/>
          <w:shd w:val="clear" w:color="auto" w:fill="FFFFFF"/>
          <w:lang w:eastAsia="sl-SI"/>
        </w:rPr>
        <w:t>(odmiki objektov od sosednjih zemljišč in objektov) </w:t>
      </w:r>
    </w:p>
    <w:p w14:paraId="38C97EB1" w14:textId="77777777" w:rsidR="0032253C" w:rsidRPr="002D644F" w:rsidRDefault="0032253C" w:rsidP="0032253C">
      <w:pPr>
        <w:spacing w:after="0" w:line="240" w:lineRule="auto"/>
        <w:rPr>
          <w:rFonts w:ascii="Times New Roman" w:eastAsia="Times New Roman" w:hAnsi="Times New Roman" w:cs="Times New Roman"/>
          <w:sz w:val="24"/>
          <w:szCs w:val="24"/>
          <w:lang w:eastAsia="sl-SI"/>
        </w:rPr>
      </w:pPr>
      <w:r w:rsidRPr="0032253C">
        <w:rPr>
          <w:rFonts w:ascii="Times New Roman" w:eastAsia="Times New Roman" w:hAnsi="Times New Roman" w:cs="Times New Roman"/>
          <w:sz w:val="24"/>
          <w:szCs w:val="24"/>
          <w:lang w:eastAsia="sl-SI"/>
        </w:rPr>
        <w:fldChar w:fldCharType="end"/>
      </w:r>
    </w:p>
    <w:p w14:paraId="250E198E"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(1) Razmiki med stavbami morajo biti najmanj tolikšni, da so zagotovljeni svetlobno tehnični, požarno varnostni, sanitarni in drugi pogoji ter da sta možna vzdrževanje in raba objektov v okviru parcele objekta.</w:t>
      </w:r>
    </w:p>
    <w:p w14:paraId="28F71A7A"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(2) Najbolj izpostavljen del novega objekta (nad in pod terenom) mora biti od meje sosednjih parcel oddaljen:</w:t>
      </w:r>
    </w:p>
    <w:p w14:paraId="2ABF9582"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 pri zahtevnih in manj zahtevnih objektih najmanj 4 m. Gradbeno inženirski objekti, ki niso stavbe in so del omrežij gospodarske javne infrastrukture, se lahko gradijo do parcelne meje.</w:t>
      </w:r>
    </w:p>
    <w:p w14:paraId="12D7783E"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 pri nezahtevnih in enostavnih objektih najmanj 1,5 m, če gre za stavbe, pri ostalih nezahtevnih in enostavnih objektih pa 0,5 m. Gradbeno inženirski objekti, ki niso stavbe in so del omrežij gospodarske javne infrastrukture, se lahko gradijo do parcelne meje.</w:t>
      </w:r>
    </w:p>
    <w:p w14:paraId="6F2C9818"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 pri rekonstrukciji objekta, ki ohranja enake gabarite, ni potrebno pridobiti soglasja sosedov, čeprav je njegov odmik od parcelne meje manjši od 4 m.</w:t>
      </w:r>
    </w:p>
    <w:p w14:paraId="1CD3CC0E"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(3) Če so odmiki objektov od meja sosednjih parcel manjši od zgoraj določenih, je potrebno v projektu za pridobitev gradbenega dovoljenja podati utemeljitev posega ter predložiti soglasje lastnikov sosednjih parcel. Nezahtevne in enostavne objekte je mogoče graditi do parcelne meje sosednjega zemljišča na podlagi pridobljenega soglasja lastnikov sosednjih zemljišč.</w:t>
      </w:r>
    </w:p>
    <w:p w14:paraId="0447E7F7"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 xml:space="preserve">Ne glede na določbe drugega in tretjega odstavka tega člena se </w:t>
      </w:r>
      <w:proofErr w:type="spellStart"/>
      <w:r w:rsidRPr="002D644F">
        <w:rPr>
          <w:rFonts w:ascii="Arial" w:eastAsia="Times New Roman" w:hAnsi="Arial" w:cs="Arial"/>
          <w:color w:val="000000"/>
          <w:sz w:val="18"/>
          <w:szCs w:val="18"/>
          <w:lang w:eastAsia="sl-SI"/>
        </w:rPr>
        <w:t>medposestne</w:t>
      </w:r>
      <w:proofErr w:type="spellEnd"/>
      <w:r w:rsidRPr="002D644F">
        <w:rPr>
          <w:rFonts w:ascii="Arial" w:eastAsia="Times New Roman" w:hAnsi="Arial" w:cs="Arial"/>
          <w:color w:val="000000"/>
          <w:sz w:val="18"/>
          <w:szCs w:val="18"/>
          <w:lang w:eastAsia="sl-SI"/>
        </w:rPr>
        <w:t xml:space="preserve"> ograje praviloma postavijo na mejo zemljiških parcel obeh lastnikov, s čimer morata lastnika mejnih parcel soglašati. V primeru, ko lastnika sosednjih zemljišč o postavitvi ograje na parcelno mejo ne soglašata, je lahko ograja postavljena največ do meje zemljiške parcele na kateri se gradi, vendar tako, da se z gradnjo ne posega na sosednje zemljišče.</w:t>
      </w:r>
    </w:p>
    <w:p w14:paraId="559AAF05"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(8) Oporni zid lahko sega do parcelne meje. Objekti na zemljišču z opornim zidom ne potrebujejo odmika od opornega zidu, če njegove višine ne presegajo.</w:t>
      </w:r>
    </w:p>
    <w:p w14:paraId="2A3926D0"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t>(9) Če je sosednje zemljišče javna cesta, je najmanjši odmik ograje ali opornega zidu od ceste 1,0 m, razen, če upravljavec ceste soglaša z manjšim odmikom. Za postavitev ograj ob javnih cestah je potrebno pridobiti soglasje upravljavcev, ki določijo ustrezne odmike in višine, da le-te ne ovirajo polja preglednosti in vzdrževanja cest ter predvidenih ureditev.</w:t>
      </w:r>
    </w:p>
    <w:p w14:paraId="6D92C4CA" w14:textId="77777777" w:rsidR="0032253C" w:rsidRPr="002D644F" w:rsidRDefault="0032253C" w:rsidP="0032253C">
      <w:pPr>
        <w:shd w:val="clear" w:color="auto" w:fill="FFFFFF"/>
        <w:spacing w:after="120" w:line="240" w:lineRule="auto"/>
        <w:ind w:firstLine="330"/>
        <w:jc w:val="both"/>
        <w:rPr>
          <w:rFonts w:ascii="Arial" w:eastAsia="Times New Roman" w:hAnsi="Arial" w:cs="Arial"/>
          <w:color w:val="000000"/>
          <w:sz w:val="18"/>
          <w:szCs w:val="18"/>
          <w:lang w:eastAsia="sl-SI"/>
        </w:rPr>
      </w:pPr>
      <w:r w:rsidRPr="002D644F">
        <w:rPr>
          <w:rFonts w:ascii="Arial" w:eastAsia="Times New Roman" w:hAnsi="Arial" w:cs="Arial"/>
          <w:color w:val="000000"/>
          <w:sz w:val="18"/>
          <w:szCs w:val="18"/>
          <w:lang w:eastAsia="sl-SI"/>
        </w:rPr>
        <w:lastRenderedPageBreak/>
        <w:t>(10) Med javno površino in uvozom na parkirišče ali v garažo oziroma med javno površino in ograjo ali zapornico, ki zapira vozilom pot do parkirnih in garažnih mest, je potrebno zagotoviti najmanj 5 m prostora, na katerem se lahko vozilo ustavi, dokler ni omogočen dostop do parkirišča ali garaže oziroma izvoz iz nje, če tako zahteva upravljavec ceste.</w:t>
      </w:r>
    </w:p>
    <w:p w14:paraId="0C472FFB" w14:textId="5F4CF4E9" w:rsidR="0032253C" w:rsidRDefault="0032253C" w:rsidP="0032253C">
      <w:pPr>
        <w:autoSpaceDE w:val="0"/>
        <w:autoSpaceDN w:val="0"/>
        <w:adjustRightInd w:val="0"/>
        <w:spacing w:after="0" w:line="240" w:lineRule="auto"/>
        <w:rPr>
          <w:rFonts w:asciiTheme="majorHAnsi" w:hAnsiTheme="majorHAnsi" w:cstheme="majorHAnsi"/>
        </w:rPr>
      </w:pPr>
      <w:r w:rsidRPr="0032253C">
        <w:rPr>
          <w:rFonts w:asciiTheme="majorHAnsi" w:hAnsiTheme="majorHAnsi" w:cstheme="majorHAnsi"/>
          <w:b/>
          <w:bCs/>
          <w:i/>
          <w:iCs/>
        </w:rPr>
        <w:t>Utemeljitev</w:t>
      </w:r>
      <w:r w:rsidRPr="0032253C">
        <w:rPr>
          <w:rFonts w:asciiTheme="majorHAnsi" w:hAnsiTheme="majorHAnsi" w:cstheme="majorHAnsi"/>
        </w:rPr>
        <w:t xml:space="preserve">: </w:t>
      </w:r>
      <w:r>
        <w:rPr>
          <w:rFonts w:asciiTheme="majorHAnsi" w:hAnsiTheme="majorHAnsi" w:cstheme="majorHAnsi"/>
        </w:rPr>
        <w:t>Upoštevala se bodo vsa merila glede odmikov objektov od sosednjih zemljišč in objektov.</w:t>
      </w:r>
    </w:p>
    <w:p w14:paraId="3294614F" w14:textId="77777777" w:rsidR="0032253C" w:rsidRDefault="0032253C" w:rsidP="0032253C"/>
    <w:p w14:paraId="03A60878" w14:textId="77777777" w:rsidR="00CA5737" w:rsidRPr="00CA5737" w:rsidRDefault="00CA5737" w:rsidP="00CA5737">
      <w:pPr>
        <w:shd w:val="clear" w:color="auto" w:fill="FFFFFF"/>
        <w:spacing w:after="120" w:line="240" w:lineRule="auto"/>
        <w:ind w:firstLine="330"/>
        <w:jc w:val="center"/>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46. člen</w:t>
      </w:r>
    </w:p>
    <w:p w14:paraId="139F9606" w14:textId="77777777" w:rsidR="00CA5737" w:rsidRPr="00CA5737" w:rsidRDefault="00CA5737" w:rsidP="00CA5737">
      <w:pPr>
        <w:shd w:val="clear" w:color="auto" w:fill="FFFFFF"/>
        <w:spacing w:after="120" w:line="240" w:lineRule="auto"/>
        <w:ind w:firstLine="330"/>
        <w:jc w:val="center"/>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(oblikovanje objektov)</w:t>
      </w:r>
    </w:p>
    <w:p w14:paraId="0C6B8255" w14:textId="43822EEA"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(1) Vsi objekti in prostorske ureditve morajo spoštovati kvaliteto naravnega in grajenega</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kulturnega prostora ter morajo biti oblikovani po načelih dobre arhitekturne prakse. V tistih</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EUP, kjer je to posebej predpisano, je nove stavbe dovoljeno načrtovati le z javni</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arhitekturnim natečajem. Izjemoma lahko župan, po predhodnem mnenju Društva</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primorskih arhitektov, odloči, da se v primeru, če investitor zagotovi avtorstvo</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mednarodno priznanega projektanta, izdelava načrta poveri neposredno. O svoji odločitvi</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mora župan obvestiti javnost.</w:t>
      </w:r>
    </w:p>
    <w:p w14:paraId="571359F6" w14:textId="055B4F14"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(2) Barva in tekstura fasade objekta morata biti določeni v projektu za pridobitev</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gradbenega dovoljenja.</w:t>
      </w:r>
    </w:p>
    <w:p w14:paraId="6F13D24E" w14:textId="55976150"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(3) Pri dozidavi in nadzidavi obstoječih objektov je potrebno zagotoviti oblikovno skladnost</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dozidanega ali nadzidanega objekta z obstoječim objektom.</w:t>
      </w:r>
    </w:p>
    <w:p w14:paraId="2368F6BE" w14:textId="78DE91AC"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(4) Pri vzdrževalnih delih in drugih posegih na obstoječih javnih stavbah ter objektih</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kolektivne stanovanjske gradnje je potrebno upoštevati naslednja pravila:</w:t>
      </w:r>
    </w:p>
    <w:p w14:paraId="6C842C92" w14:textId="1FE3FEE5"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 pri obnovi fasad je potrebno upoštevati barvo, ki je določena z gradbenim</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dovoljenjem za stavbo;</w:t>
      </w:r>
    </w:p>
    <w:p w14:paraId="40B241F6" w14:textId="563B5E32"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 dopustna je zamenjava oken in vrat v enaki velikosti, obliki in barvi, kot je bilo</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določeno v gradbenem dovoljenju za stavbo;</w:t>
      </w:r>
    </w:p>
    <w:p w14:paraId="5AD8D810" w14:textId="01A8E098"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 če barva fasade, velikost, oblika in barva oken in vrat v gradbenem dovoljenju niso</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bile določene, je potrebno upoštevati prvotno barvo fasade, velikost, obliko in barvo</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oken in vrat, spremenijo se lahko le s soglasjem občinske službe, pristojne za</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urejanje prostora;</w:t>
      </w:r>
    </w:p>
    <w:p w14:paraId="4BE5C73C" w14:textId="77777777" w:rsidR="00CA5737" w:rsidRPr="00CA5737" w:rsidRDefault="00CA5737" w:rsidP="00CA5737">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 na fasadi objekta niso dopustne nove odprtine (okna ali vrata);</w:t>
      </w:r>
    </w:p>
    <w:p w14:paraId="56D26BCA" w14:textId="2D7B6F5C"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 na podlagi risb fasad iz načrta arhitekture za celotno stavbo so dopustne tudi</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zasteklitve balkonov, postavitve senčil in klimatskih naprav, umestitve dvigal in</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gradnje za potrebe invalidnih oseb, vendar le s soglasjem občinske službe, pristojne</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za urejanje prostora.</w:t>
      </w:r>
    </w:p>
    <w:p w14:paraId="06B1471D" w14:textId="664C2994"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(5) Klimatskih naprav ni dopustno nameščati na izpostavljene dele uličnih fasad objektov,</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razen če drugače ni mogoče. Namestitev klimatskih naprav ne sme imeti motečih vplivov na</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okoliška stanovanja in prostore, v katerih se zadržujejo ljudje (hrup, vroči zrak, odtok vode).</w:t>
      </w:r>
    </w:p>
    <w:p w14:paraId="510F749C" w14:textId="6E957791" w:rsidR="00CA5737" w:rsidRPr="00CA5737" w:rsidRDefault="00CA5737"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CA5737">
        <w:rPr>
          <w:rFonts w:ascii="Arial" w:eastAsia="Times New Roman" w:hAnsi="Arial" w:cs="Arial"/>
          <w:color w:val="000000"/>
          <w:sz w:val="18"/>
          <w:szCs w:val="18"/>
          <w:lang w:eastAsia="sl-SI"/>
        </w:rPr>
        <w:t>(6) Elektro omarice, omarice plinskih, telekomunikacijskih in drugih tehničnih napeljav je</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potrebno namestiti tako, da so javno dostopne in da praviloma niso na izpostavljenih delih</w:t>
      </w:r>
      <w:r w:rsidR="001A15EA">
        <w:rPr>
          <w:rFonts w:ascii="Arial" w:eastAsia="Times New Roman" w:hAnsi="Arial" w:cs="Arial"/>
          <w:color w:val="000000"/>
          <w:sz w:val="18"/>
          <w:szCs w:val="18"/>
          <w:lang w:eastAsia="sl-SI"/>
        </w:rPr>
        <w:t xml:space="preserve"> </w:t>
      </w:r>
      <w:r w:rsidRPr="00CA5737">
        <w:rPr>
          <w:rFonts w:ascii="Arial" w:eastAsia="Times New Roman" w:hAnsi="Arial" w:cs="Arial"/>
          <w:color w:val="000000"/>
          <w:sz w:val="18"/>
          <w:szCs w:val="18"/>
          <w:lang w:eastAsia="sl-SI"/>
        </w:rPr>
        <w:t>uličnih fasad objektov, razen če drugače ni mogoče.</w:t>
      </w:r>
    </w:p>
    <w:p w14:paraId="104AB0C5" w14:textId="0385E33A" w:rsidR="001A15EA" w:rsidRDefault="001A15EA" w:rsidP="001A15EA">
      <w:pPr>
        <w:autoSpaceDE w:val="0"/>
        <w:autoSpaceDN w:val="0"/>
        <w:adjustRightInd w:val="0"/>
        <w:spacing w:after="0" w:line="240" w:lineRule="auto"/>
        <w:rPr>
          <w:rFonts w:asciiTheme="majorHAnsi" w:hAnsiTheme="majorHAnsi" w:cstheme="majorHAnsi"/>
        </w:rPr>
      </w:pPr>
      <w:r w:rsidRPr="0032253C">
        <w:rPr>
          <w:rFonts w:asciiTheme="majorHAnsi" w:hAnsiTheme="majorHAnsi" w:cstheme="majorHAnsi"/>
          <w:b/>
          <w:bCs/>
          <w:i/>
          <w:iCs/>
        </w:rPr>
        <w:t>Utemeljitev</w:t>
      </w:r>
      <w:r w:rsidRPr="0032253C">
        <w:rPr>
          <w:rFonts w:asciiTheme="majorHAnsi" w:hAnsiTheme="majorHAnsi" w:cstheme="majorHAnsi"/>
        </w:rPr>
        <w:t xml:space="preserve">: </w:t>
      </w:r>
      <w:r>
        <w:rPr>
          <w:rFonts w:asciiTheme="majorHAnsi" w:hAnsiTheme="majorHAnsi" w:cstheme="majorHAnsi"/>
        </w:rPr>
        <w:t>Pri pripravi OPPN se bodo upoštevala vsa merila oblikovanja objektov.</w:t>
      </w:r>
    </w:p>
    <w:p w14:paraId="2571CEDF" w14:textId="426AEB35" w:rsidR="0032253C" w:rsidRDefault="0032253C" w:rsidP="001C2BF6">
      <w:pPr>
        <w:autoSpaceDE w:val="0"/>
        <w:autoSpaceDN w:val="0"/>
        <w:adjustRightInd w:val="0"/>
        <w:spacing w:after="0" w:line="240" w:lineRule="auto"/>
        <w:rPr>
          <w:rFonts w:asciiTheme="majorHAnsi" w:hAnsiTheme="majorHAnsi" w:cstheme="majorHAnsi"/>
        </w:rPr>
      </w:pPr>
    </w:p>
    <w:p w14:paraId="1ACE2081" w14:textId="70C1BCF1" w:rsidR="001A15EA" w:rsidRDefault="001A15EA" w:rsidP="001C2BF6">
      <w:pPr>
        <w:autoSpaceDE w:val="0"/>
        <w:autoSpaceDN w:val="0"/>
        <w:adjustRightInd w:val="0"/>
        <w:spacing w:after="0" w:line="240" w:lineRule="auto"/>
        <w:rPr>
          <w:rFonts w:asciiTheme="majorHAnsi" w:hAnsiTheme="majorHAnsi" w:cstheme="majorHAnsi"/>
        </w:rPr>
      </w:pPr>
    </w:p>
    <w:p w14:paraId="70476F82" w14:textId="77777777"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p>
    <w:p w14:paraId="7F8DD2D9" w14:textId="77777777" w:rsidR="001A15EA" w:rsidRPr="001A15EA" w:rsidRDefault="001A15EA" w:rsidP="001A15EA">
      <w:pPr>
        <w:shd w:val="clear" w:color="auto" w:fill="FFFFFF"/>
        <w:spacing w:after="120" w:line="240" w:lineRule="auto"/>
        <w:ind w:firstLine="330"/>
        <w:jc w:val="center"/>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49. člen</w:t>
      </w:r>
    </w:p>
    <w:p w14:paraId="7EDEBC26" w14:textId="77777777" w:rsidR="001A15EA" w:rsidRPr="001A15EA" w:rsidRDefault="001A15EA" w:rsidP="001A15EA">
      <w:pPr>
        <w:shd w:val="clear" w:color="auto" w:fill="FFFFFF"/>
        <w:spacing w:after="120" w:line="240" w:lineRule="auto"/>
        <w:ind w:firstLine="330"/>
        <w:jc w:val="center"/>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(dimenzioniranje števila parkirnih mest)</w:t>
      </w:r>
    </w:p>
    <w:p w14:paraId="09086371" w14:textId="68A3916B"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(1) Glede na namembnosti ali dejavnosti je potrebno pri izračunu parkirnih mest upoštevati</w:t>
      </w:r>
      <w:r>
        <w:rPr>
          <w:rFonts w:ascii="Arial" w:eastAsia="Times New Roman" w:hAnsi="Arial" w:cs="Arial"/>
          <w:color w:val="000000"/>
          <w:sz w:val="18"/>
          <w:szCs w:val="18"/>
          <w:lang w:eastAsia="sl-SI"/>
        </w:rPr>
        <w:t xml:space="preserve"> </w:t>
      </w:r>
      <w:r w:rsidRPr="001A15EA">
        <w:rPr>
          <w:rFonts w:ascii="Arial" w:eastAsia="Times New Roman" w:hAnsi="Arial" w:cs="Arial"/>
          <w:color w:val="000000"/>
          <w:sz w:val="18"/>
          <w:szCs w:val="18"/>
          <w:lang w:eastAsia="sl-SI"/>
        </w:rPr>
        <w:t xml:space="preserve">naslednje minimalno število parkirnih mest: </w:t>
      </w:r>
    </w:p>
    <w:p w14:paraId="0266AD28" w14:textId="396A75BF"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 xml:space="preserve">Namembnost objekta </w:t>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sidRPr="001A15EA">
        <w:rPr>
          <w:rFonts w:ascii="Arial" w:eastAsia="Times New Roman" w:hAnsi="Arial" w:cs="Arial"/>
          <w:color w:val="000000"/>
          <w:sz w:val="18"/>
          <w:szCs w:val="18"/>
          <w:lang w:eastAsia="sl-SI"/>
        </w:rPr>
        <w:t xml:space="preserve">Število parkirnih mest (PM) </w:t>
      </w:r>
    </w:p>
    <w:p w14:paraId="380D877C" w14:textId="77777777"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 xml:space="preserve">Stanovanja in bivanje </w:t>
      </w:r>
    </w:p>
    <w:p w14:paraId="7A13837A" w14:textId="77777777"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 xml:space="preserve"> </w:t>
      </w:r>
    </w:p>
    <w:p w14:paraId="59A7D196" w14:textId="77777777"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111 Enostanovanjske stavbe</w:t>
      </w:r>
    </w:p>
    <w:p w14:paraId="6E7CEB4A" w14:textId="5A2B0290" w:rsidR="001A15EA" w:rsidRPr="001A15EA" w:rsidRDefault="001A15EA" w:rsidP="001A15EA">
      <w:pPr>
        <w:shd w:val="clear" w:color="auto" w:fill="FFFFFF"/>
        <w:spacing w:after="120" w:line="240" w:lineRule="auto"/>
        <w:ind w:firstLine="330"/>
        <w:jc w:val="both"/>
        <w:rPr>
          <w:rFonts w:ascii="Arial" w:eastAsia="Times New Roman" w:hAnsi="Arial" w:cs="Arial"/>
          <w:color w:val="000000"/>
          <w:sz w:val="18"/>
          <w:szCs w:val="18"/>
          <w:lang w:eastAsia="sl-SI"/>
        </w:rPr>
      </w:pPr>
      <w:r w:rsidRPr="001A15EA">
        <w:rPr>
          <w:rFonts w:ascii="Arial" w:eastAsia="Times New Roman" w:hAnsi="Arial" w:cs="Arial"/>
          <w:color w:val="000000"/>
          <w:sz w:val="18"/>
          <w:szCs w:val="18"/>
          <w:lang w:eastAsia="sl-SI"/>
        </w:rPr>
        <w:t>1121 Dvostanovanjske stavbe</w:t>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Pr>
          <w:rFonts w:ascii="Arial" w:eastAsia="Times New Roman" w:hAnsi="Arial" w:cs="Arial"/>
          <w:color w:val="000000"/>
          <w:sz w:val="18"/>
          <w:szCs w:val="18"/>
          <w:lang w:eastAsia="sl-SI"/>
        </w:rPr>
        <w:tab/>
      </w:r>
      <w:r w:rsidRPr="001A15EA">
        <w:rPr>
          <w:rFonts w:ascii="Arial" w:eastAsia="Times New Roman" w:hAnsi="Arial" w:cs="Arial"/>
          <w:color w:val="000000"/>
          <w:sz w:val="18"/>
          <w:szCs w:val="18"/>
          <w:lang w:eastAsia="sl-SI"/>
        </w:rPr>
        <w:t xml:space="preserve">3 PM/stanovanje </w:t>
      </w:r>
    </w:p>
    <w:p w14:paraId="537A5FB6" w14:textId="77777777" w:rsidR="001A15EA" w:rsidRDefault="001A15EA" w:rsidP="001C2BF6">
      <w:pPr>
        <w:autoSpaceDE w:val="0"/>
        <w:autoSpaceDN w:val="0"/>
        <w:adjustRightInd w:val="0"/>
        <w:spacing w:after="0" w:line="240" w:lineRule="auto"/>
        <w:rPr>
          <w:rFonts w:asciiTheme="majorHAnsi" w:hAnsiTheme="majorHAnsi" w:cstheme="majorHAnsi"/>
        </w:rPr>
      </w:pPr>
    </w:p>
    <w:p w14:paraId="1E214697" w14:textId="59951141" w:rsidR="001A15EA" w:rsidRDefault="001A15EA" w:rsidP="001A15EA">
      <w:pPr>
        <w:autoSpaceDE w:val="0"/>
        <w:autoSpaceDN w:val="0"/>
        <w:adjustRightInd w:val="0"/>
        <w:spacing w:after="0" w:line="240" w:lineRule="auto"/>
        <w:rPr>
          <w:rFonts w:asciiTheme="majorHAnsi" w:hAnsiTheme="majorHAnsi" w:cstheme="majorHAnsi"/>
        </w:rPr>
      </w:pPr>
      <w:r w:rsidRPr="0032253C">
        <w:rPr>
          <w:rFonts w:asciiTheme="majorHAnsi" w:hAnsiTheme="majorHAnsi" w:cstheme="majorHAnsi"/>
          <w:b/>
          <w:bCs/>
          <w:i/>
          <w:iCs/>
        </w:rPr>
        <w:lastRenderedPageBreak/>
        <w:t>Utemeljitev</w:t>
      </w:r>
      <w:r w:rsidRPr="0032253C">
        <w:rPr>
          <w:rFonts w:asciiTheme="majorHAnsi" w:hAnsiTheme="majorHAnsi" w:cstheme="majorHAnsi"/>
        </w:rPr>
        <w:t xml:space="preserve">: </w:t>
      </w:r>
      <w:r>
        <w:rPr>
          <w:rFonts w:asciiTheme="majorHAnsi" w:hAnsiTheme="majorHAnsi" w:cstheme="majorHAnsi"/>
        </w:rPr>
        <w:t>Pri pripravi OPPN se bodo upoštevala vsa merila glede dimenzioniranja števila parkirnih mest.</w:t>
      </w:r>
    </w:p>
    <w:p w14:paraId="46C3CCD8" w14:textId="60965954" w:rsidR="00B65D91" w:rsidRDefault="00B65D91" w:rsidP="001A15EA">
      <w:pPr>
        <w:autoSpaceDE w:val="0"/>
        <w:autoSpaceDN w:val="0"/>
        <w:adjustRightInd w:val="0"/>
        <w:spacing w:after="0" w:line="240" w:lineRule="auto"/>
        <w:rPr>
          <w:rFonts w:asciiTheme="majorHAnsi" w:hAnsiTheme="majorHAnsi" w:cstheme="majorHAnsi"/>
        </w:rPr>
      </w:pPr>
    </w:p>
    <w:p w14:paraId="02EDC3B6" w14:textId="7679C893" w:rsidR="00B65D91" w:rsidRDefault="00B65D91" w:rsidP="001A15EA">
      <w:pPr>
        <w:autoSpaceDE w:val="0"/>
        <w:autoSpaceDN w:val="0"/>
        <w:adjustRightInd w:val="0"/>
        <w:spacing w:after="0" w:line="240" w:lineRule="auto"/>
        <w:rPr>
          <w:rFonts w:asciiTheme="majorHAnsi" w:hAnsiTheme="majorHAnsi" w:cstheme="majorHAnsi"/>
        </w:rPr>
      </w:pPr>
    </w:p>
    <w:p w14:paraId="391096BB" w14:textId="4C7360EB" w:rsidR="00B65D91" w:rsidRDefault="00B65D91" w:rsidP="001A15EA">
      <w:pPr>
        <w:autoSpaceDE w:val="0"/>
        <w:autoSpaceDN w:val="0"/>
        <w:adjustRightInd w:val="0"/>
        <w:spacing w:after="0" w:line="240" w:lineRule="auto"/>
        <w:rPr>
          <w:rFonts w:asciiTheme="majorHAnsi" w:hAnsiTheme="majorHAnsi" w:cstheme="majorHAnsi"/>
        </w:rPr>
      </w:pPr>
    </w:p>
    <w:p w14:paraId="015A012D" w14:textId="74EBBABD" w:rsidR="00B65D91" w:rsidRDefault="00B65D91" w:rsidP="001A15EA">
      <w:pPr>
        <w:autoSpaceDE w:val="0"/>
        <w:autoSpaceDN w:val="0"/>
        <w:adjustRightInd w:val="0"/>
        <w:spacing w:after="0" w:line="240" w:lineRule="auto"/>
        <w:rPr>
          <w:rFonts w:asciiTheme="majorHAnsi" w:hAnsiTheme="majorHAnsi" w:cstheme="majorHAnsi"/>
        </w:rPr>
      </w:pPr>
    </w:p>
    <w:p w14:paraId="19C5D85A" w14:textId="77777777" w:rsidR="00B65D91" w:rsidRPr="00B65D91" w:rsidRDefault="00B65D91" w:rsidP="00B65D91">
      <w:pPr>
        <w:shd w:val="clear" w:color="auto" w:fill="FFFFFF"/>
        <w:spacing w:after="120" w:line="240" w:lineRule="auto"/>
        <w:ind w:firstLine="330"/>
        <w:jc w:val="center"/>
        <w:rPr>
          <w:rFonts w:ascii="Arial" w:eastAsia="Times New Roman" w:hAnsi="Arial" w:cs="Arial"/>
          <w:color w:val="000000"/>
          <w:sz w:val="18"/>
          <w:szCs w:val="18"/>
          <w:lang w:eastAsia="sl-SI"/>
        </w:rPr>
      </w:pPr>
    </w:p>
    <w:p w14:paraId="5609BF3F" w14:textId="77777777" w:rsidR="00B65D91" w:rsidRPr="00B65D91" w:rsidRDefault="00B65D91" w:rsidP="00B65D91">
      <w:pPr>
        <w:shd w:val="clear" w:color="auto" w:fill="FFFFFF"/>
        <w:spacing w:after="120" w:line="240" w:lineRule="auto"/>
        <w:ind w:firstLine="330"/>
        <w:jc w:val="center"/>
        <w:rPr>
          <w:rFonts w:ascii="Arial" w:eastAsia="Times New Roman" w:hAnsi="Arial" w:cs="Arial"/>
          <w:color w:val="000000"/>
          <w:sz w:val="18"/>
          <w:szCs w:val="18"/>
          <w:lang w:eastAsia="sl-SI"/>
        </w:rPr>
      </w:pPr>
      <w:r w:rsidRPr="00B65D91">
        <w:rPr>
          <w:rFonts w:ascii="Arial" w:eastAsia="Times New Roman" w:hAnsi="Arial" w:cs="Arial"/>
          <w:color w:val="000000"/>
          <w:sz w:val="18"/>
          <w:szCs w:val="18"/>
          <w:lang w:eastAsia="sl-SI"/>
        </w:rPr>
        <w:t>51. člen</w:t>
      </w:r>
    </w:p>
    <w:p w14:paraId="1267E8FD" w14:textId="4EFAC9D3" w:rsidR="00B65D91" w:rsidRPr="00B65D91" w:rsidRDefault="00B65D91" w:rsidP="00B65D91">
      <w:pPr>
        <w:shd w:val="clear" w:color="auto" w:fill="FFFFFF"/>
        <w:spacing w:after="120" w:line="240" w:lineRule="auto"/>
        <w:ind w:firstLine="330"/>
        <w:jc w:val="center"/>
        <w:rPr>
          <w:rFonts w:ascii="Arial" w:eastAsia="Times New Roman" w:hAnsi="Arial" w:cs="Arial"/>
          <w:color w:val="000000"/>
          <w:sz w:val="18"/>
          <w:szCs w:val="18"/>
          <w:lang w:eastAsia="sl-SI"/>
        </w:rPr>
      </w:pPr>
      <w:r w:rsidRPr="00B65D91">
        <w:rPr>
          <w:rFonts w:ascii="Arial" w:eastAsia="Times New Roman" w:hAnsi="Arial" w:cs="Arial"/>
          <w:color w:val="000000"/>
          <w:sz w:val="18"/>
          <w:szCs w:val="18"/>
          <w:lang w:eastAsia="sl-SI"/>
        </w:rPr>
        <w:t>(velikost in oblika parcele objekta)</w:t>
      </w:r>
    </w:p>
    <w:p w14:paraId="43B07AA5" w14:textId="489982AE" w:rsidR="00B65D91" w:rsidRPr="00B65D91" w:rsidRDefault="00B65D91" w:rsidP="00B65D91">
      <w:pPr>
        <w:autoSpaceDE w:val="0"/>
        <w:autoSpaceDN w:val="0"/>
        <w:adjustRightInd w:val="0"/>
        <w:spacing w:after="0" w:line="240" w:lineRule="auto"/>
        <w:rPr>
          <w:rFonts w:asciiTheme="majorHAnsi" w:hAnsiTheme="majorHAnsi" w:cstheme="majorHAnsi"/>
        </w:rPr>
      </w:pPr>
      <w:r>
        <w:rPr>
          <w:rFonts w:asciiTheme="majorHAnsi" w:hAnsiTheme="majorHAnsi" w:cstheme="majorHAnsi"/>
        </w:rPr>
        <w:t xml:space="preserve">(3) V </w:t>
      </w:r>
      <w:r w:rsidRPr="00B65D91">
        <w:rPr>
          <w:rFonts w:asciiTheme="majorHAnsi" w:hAnsiTheme="majorHAnsi" w:cstheme="majorHAnsi"/>
        </w:rPr>
        <w:t>primeru, da velikost parcele objekta ni posebej določena v posebnih določbah, velja:</w:t>
      </w:r>
    </w:p>
    <w:p w14:paraId="289D43E2" w14:textId="791FA72A" w:rsidR="00B65D91" w:rsidRPr="00B65D91" w:rsidRDefault="00B65D91" w:rsidP="00B65D91">
      <w:pPr>
        <w:autoSpaceDE w:val="0"/>
        <w:autoSpaceDN w:val="0"/>
        <w:adjustRightInd w:val="0"/>
        <w:spacing w:after="0" w:line="240" w:lineRule="auto"/>
        <w:rPr>
          <w:rFonts w:asciiTheme="majorHAnsi" w:hAnsiTheme="majorHAnsi" w:cstheme="majorHAnsi"/>
        </w:rPr>
      </w:pPr>
      <w:r w:rsidRPr="00B65D91">
        <w:rPr>
          <w:rFonts w:asciiTheme="majorHAnsi" w:hAnsiTheme="majorHAnsi" w:cstheme="majorHAnsi"/>
        </w:rPr>
        <w:t xml:space="preserve"> najmanjša velikost parcele objekta za prostostoječo stanovanjsko gradnjo </w:t>
      </w:r>
      <w:proofErr w:type="spellStart"/>
      <w:r w:rsidRPr="00B65D91">
        <w:rPr>
          <w:rFonts w:asciiTheme="majorHAnsi" w:hAnsiTheme="majorHAnsi" w:cstheme="majorHAnsi"/>
        </w:rPr>
        <w:t>SSe</w:t>
      </w:r>
      <w:proofErr w:type="spellEnd"/>
      <w:r w:rsidRPr="00B65D91">
        <w:rPr>
          <w:rFonts w:asciiTheme="majorHAnsi" w:hAnsiTheme="majorHAnsi" w:cstheme="majorHAnsi"/>
        </w:rPr>
        <w:t xml:space="preserve"> znaša</w:t>
      </w:r>
      <w:r>
        <w:rPr>
          <w:rFonts w:asciiTheme="majorHAnsi" w:hAnsiTheme="majorHAnsi" w:cstheme="majorHAnsi"/>
        </w:rPr>
        <w:t xml:space="preserve"> </w:t>
      </w:r>
      <w:r w:rsidRPr="00B65D91">
        <w:rPr>
          <w:rFonts w:asciiTheme="majorHAnsi" w:hAnsiTheme="majorHAnsi" w:cstheme="majorHAnsi"/>
        </w:rPr>
        <w:t>500 m2</w:t>
      </w:r>
    </w:p>
    <w:p w14:paraId="698957CA" w14:textId="253F7BE3" w:rsidR="00B65D91" w:rsidRPr="00B65D91" w:rsidRDefault="00B65D91" w:rsidP="00B65D91">
      <w:pPr>
        <w:autoSpaceDE w:val="0"/>
        <w:autoSpaceDN w:val="0"/>
        <w:adjustRightInd w:val="0"/>
        <w:spacing w:after="0" w:line="240" w:lineRule="auto"/>
        <w:rPr>
          <w:rFonts w:asciiTheme="majorHAnsi" w:hAnsiTheme="majorHAnsi" w:cstheme="majorHAnsi"/>
        </w:rPr>
      </w:pPr>
    </w:p>
    <w:p w14:paraId="178FAC2F" w14:textId="720718FB" w:rsidR="00B65D91" w:rsidRPr="00B65D91" w:rsidRDefault="00B65D91" w:rsidP="00B65D91">
      <w:pPr>
        <w:autoSpaceDE w:val="0"/>
        <w:autoSpaceDN w:val="0"/>
        <w:adjustRightInd w:val="0"/>
        <w:spacing w:after="0" w:line="240" w:lineRule="auto"/>
        <w:rPr>
          <w:rFonts w:asciiTheme="majorHAnsi" w:hAnsiTheme="majorHAnsi" w:cstheme="majorHAnsi"/>
        </w:rPr>
      </w:pPr>
      <w:r w:rsidRPr="00B65D91">
        <w:rPr>
          <w:rFonts w:asciiTheme="majorHAnsi" w:hAnsiTheme="majorHAnsi" w:cstheme="majorHAnsi"/>
        </w:rPr>
        <w:t xml:space="preserve">(4) V primeru, da je funkcionalna parcela objekta na območjih </w:t>
      </w:r>
      <w:proofErr w:type="spellStart"/>
      <w:r w:rsidRPr="00B65D91">
        <w:rPr>
          <w:rFonts w:asciiTheme="majorHAnsi" w:hAnsiTheme="majorHAnsi" w:cstheme="majorHAnsi"/>
        </w:rPr>
        <w:t>SSe</w:t>
      </w:r>
      <w:proofErr w:type="spellEnd"/>
      <w:r w:rsidRPr="00B65D91">
        <w:rPr>
          <w:rFonts w:asciiTheme="majorHAnsi" w:hAnsiTheme="majorHAnsi" w:cstheme="majorHAnsi"/>
        </w:rPr>
        <w:t xml:space="preserve"> večja od 1000 m2, se</w:t>
      </w:r>
      <w:r>
        <w:rPr>
          <w:rFonts w:asciiTheme="majorHAnsi" w:hAnsiTheme="majorHAnsi" w:cstheme="majorHAnsi"/>
        </w:rPr>
        <w:t xml:space="preserve"> </w:t>
      </w:r>
      <w:r w:rsidRPr="00B65D91">
        <w:rPr>
          <w:rFonts w:asciiTheme="majorHAnsi" w:hAnsiTheme="majorHAnsi" w:cstheme="majorHAnsi"/>
        </w:rPr>
        <w:t>faktor izrabe računa za površino 1000 m2</w:t>
      </w:r>
      <w:r>
        <w:rPr>
          <w:rFonts w:asciiTheme="majorHAnsi" w:hAnsiTheme="majorHAnsi" w:cstheme="majorHAnsi"/>
        </w:rPr>
        <w:t>.</w:t>
      </w:r>
    </w:p>
    <w:p w14:paraId="421CD377" w14:textId="15564654" w:rsidR="00B65D91" w:rsidRDefault="00B65D91" w:rsidP="00B65D91">
      <w:pPr>
        <w:autoSpaceDE w:val="0"/>
        <w:autoSpaceDN w:val="0"/>
        <w:adjustRightInd w:val="0"/>
        <w:spacing w:after="0" w:line="240" w:lineRule="auto"/>
        <w:rPr>
          <w:rFonts w:asciiTheme="majorHAnsi" w:hAnsiTheme="majorHAnsi" w:cstheme="majorHAnsi"/>
        </w:rPr>
      </w:pPr>
    </w:p>
    <w:p w14:paraId="62414A52" w14:textId="69EA01B4" w:rsidR="00B65D91" w:rsidRDefault="00B65D91" w:rsidP="00B65D91">
      <w:pPr>
        <w:autoSpaceDE w:val="0"/>
        <w:autoSpaceDN w:val="0"/>
        <w:adjustRightInd w:val="0"/>
        <w:spacing w:after="0" w:line="240" w:lineRule="auto"/>
        <w:rPr>
          <w:rFonts w:asciiTheme="majorHAnsi" w:hAnsiTheme="majorHAnsi" w:cstheme="majorHAnsi"/>
        </w:rPr>
      </w:pPr>
      <w:r w:rsidRPr="0032253C">
        <w:rPr>
          <w:rFonts w:asciiTheme="majorHAnsi" w:hAnsiTheme="majorHAnsi" w:cstheme="majorHAnsi"/>
          <w:b/>
          <w:bCs/>
          <w:i/>
          <w:iCs/>
        </w:rPr>
        <w:t>Utemeljitev</w:t>
      </w:r>
      <w:r w:rsidRPr="0032253C">
        <w:rPr>
          <w:rFonts w:asciiTheme="majorHAnsi" w:hAnsiTheme="majorHAnsi" w:cstheme="majorHAnsi"/>
        </w:rPr>
        <w:t xml:space="preserve">: </w:t>
      </w:r>
      <w:r>
        <w:rPr>
          <w:rFonts w:asciiTheme="majorHAnsi" w:hAnsiTheme="majorHAnsi" w:cstheme="majorHAnsi"/>
        </w:rPr>
        <w:t>Pri pripravi OPPN se bodo upoštevala vsa merila glede velikosti in oblike parcele objekta.</w:t>
      </w:r>
    </w:p>
    <w:p w14:paraId="685BE7D0" w14:textId="28D8FE6A" w:rsidR="00B65D91" w:rsidRDefault="00B65D91" w:rsidP="001A15EA">
      <w:pPr>
        <w:autoSpaceDE w:val="0"/>
        <w:autoSpaceDN w:val="0"/>
        <w:adjustRightInd w:val="0"/>
        <w:spacing w:after="0" w:line="240" w:lineRule="auto"/>
        <w:rPr>
          <w:rFonts w:asciiTheme="majorHAnsi" w:hAnsiTheme="majorHAnsi" w:cstheme="majorHAnsi"/>
        </w:rPr>
      </w:pPr>
    </w:p>
    <w:p w14:paraId="460E928E" w14:textId="77777777" w:rsidR="004710A8" w:rsidRDefault="004710A8" w:rsidP="001C2BF6">
      <w:pPr>
        <w:autoSpaceDE w:val="0"/>
        <w:autoSpaceDN w:val="0"/>
        <w:adjustRightInd w:val="0"/>
        <w:spacing w:after="0" w:line="240" w:lineRule="auto"/>
        <w:rPr>
          <w:rFonts w:asciiTheme="majorHAnsi" w:hAnsiTheme="majorHAnsi" w:cstheme="majorHAnsi"/>
        </w:rPr>
      </w:pPr>
    </w:p>
    <w:p w14:paraId="763C9E24" w14:textId="77777777" w:rsidR="009A5DD6" w:rsidRPr="009A5DD6" w:rsidRDefault="00770DB7" w:rsidP="009A5DD6">
      <w:pPr>
        <w:pStyle w:val="Odstavekseznama"/>
        <w:numPr>
          <w:ilvl w:val="1"/>
          <w:numId w:val="36"/>
        </w:numPr>
        <w:rPr>
          <w:rFonts w:asciiTheme="majorHAnsi" w:eastAsiaTheme="majorEastAsia" w:hAnsiTheme="majorHAnsi" w:cstheme="majorHAnsi"/>
          <w:b/>
          <w:bCs/>
          <w:caps/>
        </w:rPr>
      </w:pPr>
      <w:r w:rsidRPr="005A260B">
        <w:rPr>
          <w:rFonts w:asciiTheme="majorHAnsi" w:hAnsiTheme="majorHAnsi" w:cstheme="majorHAnsi"/>
          <w:b/>
          <w:bCs/>
        </w:rPr>
        <w:t xml:space="preserve">SKLADNOST Z </w:t>
      </w:r>
      <w:r>
        <w:rPr>
          <w:rFonts w:asciiTheme="majorHAnsi" w:hAnsiTheme="majorHAnsi" w:cstheme="majorHAnsi"/>
          <w:b/>
          <w:bCs/>
        </w:rPr>
        <w:t>ZUREP-3</w:t>
      </w:r>
      <w:r w:rsidRPr="005A260B">
        <w:rPr>
          <w:rFonts w:asciiTheme="majorHAnsi" w:hAnsiTheme="majorHAnsi" w:cstheme="majorHAnsi"/>
          <w:b/>
          <w:bCs/>
        </w:rPr>
        <w:t xml:space="preserve"> (</w:t>
      </w:r>
      <w:r>
        <w:rPr>
          <w:rFonts w:asciiTheme="majorHAnsi" w:hAnsiTheme="majorHAnsi" w:cstheme="majorHAnsi"/>
          <w:b/>
          <w:bCs/>
        </w:rPr>
        <w:t>Uradni List RS, št. 199/21)</w:t>
      </w:r>
      <w:bookmarkEnd w:id="13"/>
      <w:bookmarkEnd w:id="14"/>
    </w:p>
    <w:p w14:paraId="2808A008" w14:textId="1331BD6C" w:rsidR="009720AF" w:rsidRPr="009A5DD6" w:rsidRDefault="009720AF" w:rsidP="009A5DD6">
      <w:pPr>
        <w:spacing w:after="0"/>
        <w:jc w:val="center"/>
        <w:rPr>
          <w:rFonts w:asciiTheme="majorHAnsi" w:eastAsiaTheme="majorEastAsia" w:hAnsiTheme="majorHAnsi" w:cstheme="majorHAnsi"/>
          <w:b/>
          <w:bCs/>
          <w:caps/>
        </w:rPr>
      </w:pPr>
      <w:r w:rsidRPr="009A5DD6">
        <w:rPr>
          <w:rFonts w:asciiTheme="majorHAnsi" w:eastAsia="Times New Roman" w:hAnsiTheme="majorHAnsi" w:cstheme="majorHAnsi"/>
          <w:b/>
          <w:bCs/>
          <w:lang w:eastAsia="sl-SI"/>
        </w:rPr>
        <w:t>126. člen</w:t>
      </w:r>
    </w:p>
    <w:p w14:paraId="6DF01285" w14:textId="77777777" w:rsidR="009720AF" w:rsidRPr="00770DB7" w:rsidRDefault="009720AF" w:rsidP="009A5DD6">
      <w:pPr>
        <w:shd w:val="clear" w:color="auto" w:fill="FFFFFF"/>
        <w:spacing w:after="0" w:line="240" w:lineRule="auto"/>
        <w:jc w:val="center"/>
        <w:rPr>
          <w:rFonts w:asciiTheme="majorHAnsi" w:eastAsia="Times New Roman" w:hAnsiTheme="majorHAnsi" w:cstheme="majorHAnsi"/>
          <w:b/>
          <w:bCs/>
          <w:lang w:eastAsia="sl-SI"/>
        </w:rPr>
      </w:pPr>
      <w:r w:rsidRPr="00770DB7">
        <w:rPr>
          <w:rFonts w:asciiTheme="majorHAnsi" w:eastAsia="Times New Roman" w:hAnsiTheme="majorHAnsi" w:cstheme="majorHAnsi"/>
          <w:b/>
          <w:bCs/>
          <w:lang w:eastAsia="sl-SI"/>
        </w:rPr>
        <w:t>(namen OPPN)</w:t>
      </w:r>
    </w:p>
    <w:p w14:paraId="2E035A53"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(1) OPPN je prostorski akt, s katerim se podrobneje načrtujejo prostorske ureditve v območjih:</w:t>
      </w:r>
    </w:p>
    <w:p w14:paraId="51ACEC1B"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notranjega razvoja ali prenove določenih delov naselja;</w:t>
      </w:r>
    </w:p>
    <w:p w14:paraId="71EAAC5C"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kompleksne stanovanjske in poslovne gradnje;</w:t>
      </w:r>
    </w:p>
    <w:p w14:paraId="52E33C7B"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gospodarske javne infrastrukture in družbene infrastrukture;</w:t>
      </w:r>
    </w:p>
    <w:p w14:paraId="72942CA6"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kmetijske proizvodnje;</w:t>
      </w:r>
    </w:p>
    <w:p w14:paraId="3981C0B6"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turističnih in rekreacijskih dejavnosti v krajini;</w:t>
      </w:r>
    </w:p>
    <w:p w14:paraId="41CAC8E1"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kjer so te potrebne zaradi zmanjšanja oziroma odprave posledic naravnih in drugih nesreč;</w:t>
      </w:r>
    </w:p>
    <w:p w14:paraId="1B893383"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izkoriščanja mineralnih surovin in njihove sanacije;</w:t>
      </w:r>
    </w:p>
    <w:p w14:paraId="7989DEE9"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izvedbe ukrepov s področja varstva okolja in ohranjanja narave ali</w:t>
      </w:r>
    </w:p>
    <w:p w14:paraId="393984EF"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urejanja drugih problemsko ali prostorsko zaključenih območij v naseljih in krajini, če je to strokovno utemeljeno.</w:t>
      </w:r>
    </w:p>
    <w:p w14:paraId="6EAD9B10"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(2) OPPN se pripravi za območja, za katera je z OPN predvidena njegova priprava, lahko pa tudi v območjih, kjer z OPN ni predviden, če se za to pokaže potreba ali pobuda po tem, ko je bil sprejet OPN.</w:t>
      </w:r>
    </w:p>
    <w:p w14:paraId="1522B7A4"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(3) Območje urejanja z OPPN je praviloma sklenjeno območje, lahko pa se z OPPN urejajo tudi prostorsko nepovezana območja, če gre za urejanje istovrstne, toda prostorsko razpršene problematike.</w:t>
      </w:r>
    </w:p>
    <w:p w14:paraId="6FEBC7BF"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(4) OPPN lahko sprejme tudi več občin skupaj, če je to smiselno zaradi funkcionalne in prostorske povezanosti prostorskih ureditev.</w:t>
      </w:r>
    </w:p>
    <w:p w14:paraId="435ADAEE" w14:textId="77777777" w:rsidR="009720AF" w:rsidRPr="00770DB7" w:rsidRDefault="009720AF" w:rsidP="009720AF">
      <w:pPr>
        <w:shd w:val="clear" w:color="auto" w:fill="FFFFFF"/>
        <w:spacing w:before="480" w:after="0" w:line="240" w:lineRule="auto"/>
        <w:jc w:val="center"/>
        <w:rPr>
          <w:rFonts w:asciiTheme="majorHAnsi" w:eastAsia="Times New Roman" w:hAnsiTheme="majorHAnsi" w:cstheme="majorHAnsi"/>
          <w:b/>
          <w:bCs/>
          <w:lang w:eastAsia="sl-SI"/>
        </w:rPr>
      </w:pPr>
      <w:r w:rsidRPr="00770DB7">
        <w:rPr>
          <w:rFonts w:asciiTheme="majorHAnsi" w:eastAsia="Times New Roman" w:hAnsiTheme="majorHAnsi" w:cstheme="majorHAnsi"/>
          <w:b/>
          <w:bCs/>
          <w:lang w:eastAsia="sl-SI"/>
        </w:rPr>
        <w:t>127. člen</w:t>
      </w:r>
    </w:p>
    <w:p w14:paraId="0F8DAFB6" w14:textId="77777777" w:rsidR="009720AF" w:rsidRPr="00770DB7" w:rsidRDefault="009720AF" w:rsidP="009720AF">
      <w:pPr>
        <w:shd w:val="clear" w:color="auto" w:fill="FFFFFF"/>
        <w:spacing w:after="0" w:line="240" w:lineRule="auto"/>
        <w:jc w:val="center"/>
        <w:rPr>
          <w:rFonts w:asciiTheme="majorHAnsi" w:eastAsia="Times New Roman" w:hAnsiTheme="majorHAnsi" w:cstheme="majorHAnsi"/>
          <w:b/>
          <w:bCs/>
          <w:lang w:eastAsia="sl-SI"/>
        </w:rPr>
      </w:pPr>
      <w:r w:rsidRPr="00770DB7">
        <w:rPr>
          <w:rFonts w:asciiTheme="majorHAnsi" w:eastAsia="Times New Roman" w:hAnsiTheme="majorHAnsi" w:cstheme="majorHAnsi"/>
          <w:b/>
          <w:bCs/>
          <w:lang w:eastAsia="sl-SI"/>
        </w:rPr>
        <w:lastRenderedPageBreak/>
        <w:t>(vsebina OPPN)</w:t>
      </w:r>
    </w:p>
    <w:p w14:paraId="499A8506"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(1) Glede na namen OPPN se z njim podrobneje določijo:</w:t>
      </w:r>
    </w:p>
    <w:p w14:paraId="47EE21F4"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urbanistične, arhitekturne in krajinske rešitve prostorskih ureditev;</w:t>
      </w:r>
    </w:p>
    <w:p w14:paraId="15996143"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načrt gradbenih parcel;</w:t>
      </w:r>
    </w:p>
    <w:p w14:paraId="38351617"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etapnost izvedbe prostorske ureditve, če je ta potrebna;</w:t>
      </w:r>
    </w:p>
    <w:p w14:paraId="679D4685"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gospodarska javna infrastruktura, ki jo je treba zagotoviti za načrtovane prostorske ureditve, pogoji glede njene gradnje in priključevanja objektov nanjo;</w:t>
      </w:r>
    </w:p>
    <w:p w14:paraId="17A7582D"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varovanje zdravja;</w:t>
      </w:r>
    </w:p>
    <w:p w14:paraId="09EE737E"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celostno ohranjanje kulturne dediščine;</w:t>
      </w:r>
    </w:p>
    <w:p w14:paraId="1BD164A5"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varstvo okolja ter ohranjanje narave;</w:t>
      </w:r>
    </w:p>
    <w:p w14:paraId="4B0EC670"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obrambo;</w:t>
      </w:r>
    </w:p>
    <w:p w14:paraId="10DF8EE2"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varstvo pred naravnimi in drugimi nesrečami, vključno z varstvom pred požarom;</w:t>
      </w:r>
    </w:p>
    <w:p w14:paraId="6B791F8F"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rešitve in ukrepi za varstvo in ohranjanje kmetijskih zemljišč in gozdov;</w:t>
      </w:r>
    </w:p>
    <w:p w14:paraId="20BC9847" w14:textId="77777777" w:rsidR="009720AF" w:rsidRPr="00770DB7"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w:t>
      </w:r>
      <w:r w:rsidRPr="00770DB7">
        <w:rPr>
          <w:rFonts w:asciiTheme="majorHAnsi" w:eastAsia="Times New Roman" w:hAnsiTheme="majorHAnsi" w:cstheme="majorHAnsi"/>
          <w:sz w:val="14"/>
          <w:szCs w:val="14"/>
          <w:lang w:eastAsia="sl-SI"/>
        </w:rPr>
        <w:t>        </w:t>
      </w:r>
      <w:r w:rsidRPr="00770DB7">
        <w:rPr>
          <w:rFonts w:asciiTheme="majorHAnsi" w:eastAsia="Times New Roman" w:hAnsiTheme="majorHAnsi" w:cstheme="majorHAnsi"/>
          <w:lang w:eastAsia="sl-SI"/>
        </w:rPr>
        <w:t>druge vsebine glede na namen in območje, za katero se pripravi OPPN.</w:t>
      </w:r>
    </w:p>
    <w:p w14:paraId="7E2AA1D9"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(2) Vsebinske rešitve OPPN predstavljajo celotno izvedbeno regulacijo prostora v njegovem območju, razen če se izrecno določi hkratna uporaba posameznih elementov izvedbene regulacije iz OPN.</w:t>
      </w:r>
    </w:p>
    <w:p w14:paraId="448FFBAA" w14:textId="77777777"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(3) V OPPN se opišejo oziroma prikažejo tudi vplivi in povezave načrtovanih prostorskih ureditev s sosednjimi območji.</w:t>
      </w:r>
    </w:p>
    <w:p w14:paraId="62B69015" w14:textId="78013B3B" w:rsidR="009720AF" w:rsidRPr="00770DB7"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770DB7">
        <w:rPr>
          <w:rFonts w:asciiTheme="majorHAnsi" w:eastAsia="Times New Roman" w:hAnsiTheme="majorHAnsi" w:cstheme="majorHAnsi"/>
          <w:lang w:eastAsia="sl-SI"/>
        </w:rPr>
        <w:t>(4) Če je OPPN namenjen prenovi dela naselja, ki vsebuje objekte ali območja kulturne dediščine, je za njegovo pripravo obvezna predhodna izdelava strokovnih podlag za prenovo območij s kulturno dediščino.</w:t>
      </w:r>
    </w:p>
    <w:p w14:paraId="0E02E62C" w14:textId="0EE0F4BE" w:rsidR="009720AF" w:rsidRPr="009A5DD6" w:rsidRDefault="009720AF" w:rsidP="00EE18A2">
      <w:pPr>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129. člen</w:t>
      </w:r>
    </w:p>
    <w:p w14:paraId="2044E65A" w14:textId="77777777" w:rsidR="009720AF" w:rsidRPr="009A5DD6" w:rsidRDefault="009720AF" w:rsidP="00EE18A2">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(postopek priprave OPPN)</w:t>
      </w:r>
    </w:p>
    <w:p w14:paraId="0E45BF4C"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Za postopek priprave OPPN se smiselno uporabljajo 119. do 124. člen tega zakona, za kratek postopek sprememb in dopolnitev OPPN, pa 125. člen tega zakona, če ta zakon ne določa drugače.</w:t>
      </w:r>
    </w:p>
    <w:p w14:paraId="624A3001" w14:textId="2D6EA192"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(2) Če se več občin skupaj odloči za pripravo skupnega OPPN, v sklepu o njegovi pripravi določijo pripravljavca takega OPPN. Skupni OPPN je sprejet, ko ga sprejmejo občinski sveti vseh občin, ki so bile vključene v njegovo pripravo.</w:t>
      </w:r>
    </w:p>
    <w:p w14:paraId="265B08D7" w14:textId="77777777" w:rsidR="009720AF" w:rsidRPr="009A5DD6" w:rsidRDefault="009720AF" w:rsidP="00EE18A2">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119. člen</w:t>
      </w:r>
    </w:p>
    <w:p w14:paraId="0D6EE1BF" w14:textId="77777777" w:rsidR="009720AF" w:rsidRPr="009A5DD6" w:rsidRDefault="009720AF" w:rsidP="00EE18A2">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(sklep o pripravi OPN)</w:t>
      </w:r>
    </w:p>
    <w:p w14:paraId="71D7145B"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Občina pristopi k pripravi OPN na podlagi ocene stanja v prostoru, poročila o prostorskem razvoju in ocen prihodnjih potreb v prostoru. Posameznike, organe in organizacije lahko pozove, da naj posredujejo svoje potrebe v prostoru. Lahko izvede javni posvet ali delavnice ali kako drugače vključi javnost. Lahko se posvetuje z nosilci urejanja prostora, pri pripravi sklepa pa upošteva njihove smernice.</w:t>
      </w:r>
    </w:p>
    <w:p w14:paraId="6334DB32"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(2) Župan lahko za pripravo OPN s sklepom imenuje projektno skupino. Glede sestave, nalog in načina delovanja projektne skupine se smiselno uporabljata 86. in 87. člen tega zakona, razen glede sodelovanja državnih nosilcev urejanja prostora in ministrstva, pristojnega za celovito presojo vplivov na okolje.</w:t>
      </w:r>
    </w:p>
    <w:p w14:paraId="7DC9FBFB"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lastRenderedPageBreak/>
        <w:t>(3) Župan sprejme sklep o pripravi OPN ter ga skupaj z mnenjema o obveznosti izvedbe presoj iz drugega in tretjega odstavka prejšnjega člena objavi v prostorskem informacijskem sistemu.</w:t>
      </w:r>
    </w:p>
    <w:p w14:paraId="48D4BED3"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(4) Sklep o pripravi OPN vsebuje:</w:t>
      </w:r>
    </w:p>
    <w:p w14:paraId="24A97B32"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območje in predmet načrtovanja;</w:t>
      </w:r>
    </w:p>
    <w:p w14:paraId="14E7FF23"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način pridobitve strokovnih rešitev;</w:t>
      </w:r>
    </w:p>
    <w:p w14:paraId="2333B09E"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vrsto postopka;</w:t>
      </w:r>
    </w:p>
    <w:p w14:paraId="110B5B24"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roke za pripravo OPN in posameznih faz postopka;</w:t>
      </w:r>
    </w:p>
    <w:p w14:paraId="7BB44153"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navedbo državnih in lokalnih nosilcev urejanja prostora, ki bodo pozvani za podajo mnenj;</w:t>
      </w:r>
    </w:p>
    <w:p w14:paraId="4D3B17C5"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način vključevanja javnosti;</w:t>
      </w:r>
    </w:p>
    <w:p w14:paraId="6F0BBBE7"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seznam podatkov in strokovnih podlag ter obveznosti udeležencev pri urejanju prostora glede njihovega zagotavljanja;</w:t>
      </w:r>
    </w:p>
    <w:p w14:paraId="0858B835" w14:textId="58530393" w:rsidR="009A5DD6" w:rsidRPr="009A5DD6" w:rsidRDefault="009720AF" w:rsidP="009A5DD6">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navedbo ali se bo v postopku izvedla celovita presoja vplivov na okolje oziroma presoja sprejemljivosti na varovana območja.</w:t>
      </w:r>
    </w:p>
    <w:p w14:paraId="67C0F67E" w14:textId="2249E812" w:rsidR="009720AF" w:rsidRPr="009A5DD6" w:rsidRDefault="009720AF" w:rsidP="009720AF">
      <w:pPr>
        <w:shd w:val="clear" w:color="auto" w:fill="FFFFFF"/>
        <w:spacing w:before="480"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120. člen</w:t>
      </w:r>
    </w:p>
    <w:p w14:paraId="70BD236D" w14:textId="77777777" w:rsidR="009720AF" w:rsidRPr="009A5DD6" w:rsidRDefault="009720AF" w:rsidP="009720AF">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(odziv na zasebne potrebe v prostoru)</w:t>
      </w:r>
    </w:p>
    <w:p w14:paraId="2304FCC4"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Občina lahko predpiše takso za obravnavanje tistih zasebnih potreb glede prostorskega razvoja, ki so pobuda za spremembo namenske rabe prostora v OPN.</w:t>
      </w:r>
    </w:p>
    <w:p w14:paraId="1161C1E6"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(2) Šteje se, da gre za eno pobudo za spremembo namenske rabe prostora, če gre za eno ali več parcel na enovitem zaokroženem območju v okviru ene enote urejanja prostora.</w:t>
      </w:r>
    </w:p>
    <w:p w14:paraId="6E584E19"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(3) Zavezanka ali zavezanec za plačilo takse iz prvega odstavka tega člena je oseba, ki pri občini da pobudo za spremembo namenske rabe prostora v OPN.</w:t>
      </w:r>
    </w:p>
    <w:p w14:paraId="4CB9021A"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(4) Plačilo takse ne zagotavlja spremembe namenske rabe prostora v OPN ampak je pogoj za obravnavo pobude glede:</w:t>
      </w:r>
    </w:p>
    <w:p w14:paraId="7092845F"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skladnosti s temeljnimi pravili urejanja prostora, cilji prostorskega razvoja občine, pravnimi režimi in drugimi omejitvami v prostoru;</w:t>
      </w:r>
    </w:p>
    <w:p w14:paraId="3FED240D"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možnosti opremljanja zemljišča s komunalno opremo in drugo gospodarsko javno infrastrukturo.</w:t>
      </w:r>
    </w:p>
    <w:p w14:paraId="078CE429" w14:textId="021398CE" w:rsidR="009720AF"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(5) Višino takse predpiše občina in ta lahko za posamezno pobudo znaša med 50 in 300 euri, odvisno od tega, ali gre za spremembo osnovne ali podrobnejše namenske rabe prostora, spremembo v stavbno zemljišče ali spremembo v kmetijsko, gozdno, vodno ali drugo zemljišče, in od potrebe po obravnavi pobude glede na pravne režime ter s tem povezanega obsega in zahtevnosti njene strokovne obravnave. Prihodki iz takse so namenski vir občine za financiranje nalog urejanja prostora.</w:t>
      </w:r>
    </w:p>
    <w:p w14:paraId="44D9C91D" w14:textId="77777777" w:rsidR="001C3B15" w:rsidRPr="009A5DD6" w:rsidRDefault="001C3B15" w:rsidP="009720AF">
      <w:pPr>
        <w:shd w:val="clear" w:color="auto" w:fill="FFFFFF"/>
        <w:spacing w:before="240" w:after="0" w:line="240" w:lineRule="auto"/>
        <w:ind w:firstLine="1021"/>
        <w:jc w:val="both"/>
        <w:rPr>
          <w:rFonts w:asciiTheme="majorHAnsi" w:eastAsia="Times New Roman" w:hAnsiTheme="majorHAnsi" w:cstheme="majorHAnsi"/>
          <w:lang w:eastAsia="sl-SI"/>
        </w:rPr>
      </w:pPr>
    </w:p>
    <w:p w14:paraId="4319BFC7" w14:textId="4AC1A63F" w:rsidR="009720AF" w:rsidRPr="009A5DD6" w:rsidRDefault="009720AF" w:rsidP="001C3B15">
      <w:pPr>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121. člen</w:t>
      </w:r>
    </w:p>
    <w:p w14:paraId="4DDF08B0" w14:textId="77777777" w:rsidR="009720AF" w:rsidRPr="009A5DD6" w:rsidRDefault="009720AF" w:rsidP="009720AF">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(osnutek OPN)</w:t>
      </w:r>
    </w:p>
    <w:p w14:paraId="005D2826"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Občina pripravi osnutek OPN na podlagi in v skladu s sklepom o pripravi OPN, regionalnim in občinskim prostorskim planom, hierarhično nadrejenimi prostorskimi načrti, državnim prostorskim redom, smernicami nosilcev urejanja prostora, drugimi usmeritvami ter podatki nosilcev urejanja prostora in strokovnimi podlagami.</w:t>
      </w:r>
    </w:p>
    <w:p w14:paraId="10D9F5FA"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lastRenderedPageBreak/>
        <w:t xml:space="preserve">(2) Občina vključi javnost v pripravo osnutka OPN ter ji omogoči predložitev predlogov in usmeritev. Lahko izvede javni posvet ali delavnice ali kako drugače vključi javnost. V okviru priprave osnutka OPN se soočijo, usklajujejo in tehtajo različni interesi v prostoru, pripravijo in ovrednotijo se lahko variantne rešitve, če je to potrebno za posamezne prostorske ureditve. Hkrati s pripravo osnutka OPN se pripravi tudi osnutek </w:t>
      </w:r>
      <w:proofErr w:type="spellStart"/>
      <w:r w:rsidRPr="009A5DD6">
        <w:rPr>
          <w:rFonts w:asciiTheme="majorHAnsi" w:eastAsia="Times New Roman" w:hAnsiTheme="majorHAnsi" w:cstheme="majorHAnsi"/>
          <w:lang w:eastAsia="sl-SI"/>
        </w:rPr>
        <w:t>okoljskega</w:t>
      </w:r>
      <w:proofErr w:type="spellEnd"/>
      <w:r w:rsidRPr="009A5DD6">
        <w:rPr>
          <w:rFonts w:asciiTheme="majorHAnsi" w:eastAsia="Times New Roman" w:hAnsiTheme="majorHAnsi" w:cstheme="majorHAnsi"/>
          <w:lang w:eastAsia="sl-SI"/>
        </w:rPr>
        <w:t xml:space="preserve"> poročila.</w:t>
      </w:r>
    </w:p>
    <w:p w14:paraId="14BE25D5"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 xml:space="preserve">(3) Nosilci urejanja prostora in ministrstvo, pristojno za celovito presojo vplivov na okolje, sodelujejo z občino pri pripravi osnutka OPN in osnutka </w:t>
      </w:r>
      <w:proofErr w:type="spellStart"/>
      <w:r w:rsidRPr="009A5DD6">
        <w:rPr>
          <w:rFonts w:asciiTheme="majorHAnsi" w:eastAsia="Times New Roman" w:hAnsiTheme="majorHAnsi" w:cstheme="majorHAnsi"/>
          <w:lang w:eastAsia="sl-SI"/>
        </w:rPr>
        <w:t>okoljskega</w:t>
      </w:r>
      <w:proofErr w:type="spellEnd"/>
      <w:r w:rsidRPr="009A5DD6">
        <w:rPr>
          <w:rFonts w:asciiTheme="majorHAnsi" w:eastAsia="Times New Roman" w:hAnsiTheme="majorHAnsi" w:cstheme="majorHAnsi"/>
          <w:lang w:eastAsia="sl-SI"/>
        </w:rPr>
        <w:t xml:space="preserve"> poročila. Za usklajevanje interesov lahko občina skliče posvet. Občina lahko zaprosi:</w:t>
      </w:r>
    </w:p>
    <w:p w14:paraId="5DBE0C17"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nosilce urejanja prostora za podrobnejše usmeritve ter podatke in strokovne podlage, ki so jih ti dolžni zagotavljati in so potrebni za načrtovanje konkretnih prostorskih ureditev;</w:t>
      </w:r>
    </w:p>
    <w:p w14:paraId="5EE2A4BA"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ministrstvo, pristojno za celovito presojo vplivov na okolje, oziroma tiste državne nosilce urejanja prostora, ki sodelujejo pri celoviti presoji vplivov na okolje, za mnenje o obsegu in natančnosti informacij, ki morajo biti vključene v okoljsko poročilo.</w:t>
      </w:r>
    </w:p>
    <w:p w14:paraId="37D665D6"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(4) Nosilci urejanja prostora in ministrstvo, pristojno za celovito presojo vplivov na okolje, predložijo dokumente in informacije iz prejšnjega odstavka najpozneje v 30 dneh od prejema zaprosila. Če dokumentov in informacij ne predložijo v tem roku, se šteje da jih nimajo.</w:t>
      </w:r>
    </w:p>
    <w:p w14:paraId="03EFAD8E" w14:textId="77777777" w:rsidR="009720AF" w:rsidRPr="009A5DD6" w:rsidRDefault="009720AF" w:rsidP="009720AF">
      <w:pPr>
        <w:shd w:val="clear" w:color="auto" w:fill="FFFFFF"/>
        <w:spacing w:before="480"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123. člen</w:t>
      </w:r>
    </w:p>
    <w:p w14:paraId="1CE1DBEE" w14:textId="77777777" w:rsidR="009720AF" w:rsidRPr="009A5DD6" w:rsidRDefault="009720AF" w:rsidP="009720AF">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(predlog OPN)</w:t>
      </w:r>
    </w:p>
    <w:p w14:paraId="1FBF0DE8"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Izdelovalec prouči pripombe javnosti in pripravi predlog stališča glede načina njihovega upoštevanja. Če se pripomba javnosti nanaša na področje nosilca urejanja prostora, ga lahko občina seznani s pripombo in predlogom stališča glede načina njenega upoštevanja. Nosilec urejanja prostora mora občini v 15 dneh predložiti stališče glede predlaganega načina upoštevanja pripombe. Po potrebi se izvede usklajevanje interesov.</w:t>
      </w:r>
    </w:p>
    <w:p w14:paraId="7F854BF4"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 xml:space="preserve">(2) Občina s sklepom potrdi predlog stališča glede upoštevanja pripomb iz prejšnjega odstavka. Izdelovalec pripravi predlog OPN in predlog </w:t>
      </w:r>
      <w:proofErr w:type="spellStart"/>
      <w:r w:rsidRPr="009A5DD6">
        <w:rPr>
          <w:rFonts w:asciiTheme="majorHAnsi" w:eastAsia="Times New Roman" w:hAnsiTheme="majorHAnsi" w:cstheme="majorHAnsi"/>
          <w:lang w:eastAsia="sl-SI"/>
        </w:rPr>
        <w:t>okoljskega</w:t>
      </w:r>
      <w:proofErr w:type="spellEnd"/>
      <w:r w:rsidRPr="009A5DD6">
        <w:rPr>
          <w:rFonts w:asciiTheme="majorHAnsi" w:eastAsia="Times New Roman" w:hAnsiTheme="majorHAnsi" w:cstheme="majorHAnsi"/>
          <w:lang w:eastAsia="sl-SI"/>
        </w:rPr>
        <w:t xml:space="preserve"> poročila. Občina ta gradiva objavi v prostorskem informacijskem sistemu.</w:t>
      </w:r>
    </w:p>
    <w:p w14:paraId="37BFC534"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 xml:space="preserve">(3) Če je predlog OPN glede na osnutek OPN tako spremenjen, da to vpliva na področje katerega od nosilcev urejanja prostora, ga občina pozove k dopolnitvi mnenja. Nosilec urejanja prostora v 30 dneh po objavi iz prejšnjega odstavka predloži mnenje o predlogu OPN in predlogu </w:t>
      </w:r>
      <w:proofErr w:type="spellStart"/>
      <w:r w:rsidRPr="009A5DD6">
        <w:rPr>
          <w:rFonts w:asciiTheme="majorHAnsi" w:eastAsia="Times New Roman" w:hAnsiTheme="majorHAnsi" w:cstheme="majorHAnsi"/>
          <w:lang w:eastAsia="sl-SI"/>
        </w:rPr>
        <w:t>okoljskega</w:t>
      </w:r>
      <w:proofErr w:type="spellEnd"/>
      <w:r w:rsidRPr="009A5DD6">
        <w:rPr>
          <w:rFonts w:asciiTheme="majorHAnsi" w:eastAsia="Times New Roman" w:hAnsiTheme="majorHAnsi" w:cstheme="majorHAnsi"/>
          <w:lang w:eastAsia="sl-SI"/>
        </w:rPr>
        <w:t xml:space="preserve"> poročila. Če tega ne stori v 30 dneh, se šteje da nima pripomb na predlog OPN in </w:t>
      </w:r>
      <w:proofErr w:type="spellStart"/>
      <w:r w:rsidRPr="009A5DD6">
        <w:rPr>
          <w:rFonts w:asciiTheme="majorHAnsi" w:eastAsia="Times New Roman" w:hAnsiTheme="majorHAnsi" w:cstheme="majorHAnsi"/>
          <w:lang w:eastAsia="sl-SI"/>
        </w:rPr>
        <w:t>okoljsko</w:t>
      </w:r>
      <w:proofErr w:type="spellEnd"/>
      <w:r w:rsidRPr="009A5DD6">
        <w:rPr>
          <w:rFonts w:asciiTheme="majorHAnsi" w:eastAsia="Times New Roman" w:hAnsiTheme="majorHAnsi" w:cstheme="majorHAnsi"/>
          <w:lang w:eastAsia="sl-SI"/>
        </w:rPr>
        <w:t xml:space="preserve"> poročilo.</w:t>
      </w:r>
    </w:p>
    <w:p w14:paraId="52FD3594"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 xml:space="preserve">(4) Občina po objavi iz drugega odstavka tega člena pozove ministrstvo, pristojno za celovito presojo vplivov na okolje, naj v 45 dneh ugotovi, ali so vplivi izvedbe predloga OPN na okolje sprejemljivi. Ministrstvo, pristojno za celovito presojo vplivov na okolje, pri tem, kot posvetovanje z organi, ki jih zadevajo </w:t>
      </w:r>
      <w:proofErr w:type="spellStart"/>
      <w:r w:rsidRPr="009A5DD6">
        <w:rPr>
          <w:rFonts w:asciiTheme="majorHAnsi" w:eastAsia="Times New Roman" w:hAnsiTheme="majorHAnsi" w:cstheme="majorHAnsi"/>
          <w:lang w:eastAsia="sl-SI"/>
        </w:rPr>
        <w:t>okoljski</w:t>
      </w:r>
      <w:proofErr w:type="spellEnd"/>
      <w:r w:rsidRPr="009A5DD6">
        <w:rPr>
          <w:rFonts w:asciiTheme="majorHAnsi" w:eastAsia="Times New Roman" w:hAnsiTheme="majorHAnsi" w:cstheme="majorHAnsi"/>
          <w:lang w:eastAsia="sl-SI"/>
        </w:rPr>
        <w:t xml:space="preserve"> vplivi, upošteva tudi mnenja nosilcev urejanja prostora iz drugega odstavka prejšnjega člena oziroma mnenja iz prejšnjega odstavka.</w:t>
      </w:r>
    </w:p>
    <w:p w14:paraId="56FD58DD"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(5) Če je predlog OPN enak osnutku OPN, za katerega je že bilo pridobljeno mnenje o sprejemljivosti vplivov izvedbe OPN na okolje iz tretjega odstavka prejšnjega člena, se to mnenje šteje za mnenje Ministrstva, pristojnega za celovito presojo vplivov na okolje, iz prejšnjega odstavka.</w:t>
      </w:r>
    </w:p>
    <w:p w14:paraId="5046F7EB"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lastRenderedPageBreak/>
        <w:t>(6) Če mnenje določenega državnega nosilca urejanja prostora kljub usklajevanju ostane negativno, se lahko v skladu z 20. členom tega zakona izpelje postopek odločanja o razrešitvi nasprotja javnih interesov.</w:t>
      </w:r>
    </w:p>
    <w:p w14:paraId="4DA1BFD9" w14:textId="019BCCD8" w:rsidR="006A650C"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(7) Občinski svet odloči, ali bo občina predlagala izvedbo postopka odločanja o načinu razrešitve nasprotja javnih interesov.</w:t>
      </w:r>
    </w:p>
    <w:p w14:paraId="510E3596" w14:textId="77777777" w:rsidR="006A650C" w:rsidRDefault="006A650C">
      <w:pPr>
        <w:rPr>
          <w:rFonts w:asciiTheme="majorHAnsi" w:eastAsia="Times New Roman" w:hAnsiTheme="majorHAnsi" w:cstheme="majorHAnsi"/>
          <w:lang w:eastAsia="sl-SI"/>
        </w:rPr>
      </w:pPr>
      <w:r>
        <w:rPr>
          <w:rFonts w:asciiTheme="majorHAnsi" w:eastAsia="Times New Roman" w:hAnsiTheme="majorHAnsi" w:cstheme="majorHAnsi"/>
          <w:lang w:eastAsia="sl-SI"/>
        </w:rPr>
        <w:br w:type="page"/>
      </w:r>
    </w:p>
    <w:p w14:paraId="5149BAA1" w14:textId="77777777" w:rsidR="009720AF" w:rsidRPr="009A5DD6" w:rsidRDefault="009720AF" w:rsidP="009720AF">
      <w:pPr>
        <w:shd w:val="clear" w:color="auto" w:fill="FFFFFF"/>
        <w:spacing w:before="480"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lastRenderedPageBreak/>
        <w:t>124. člen</w:t>
      </w:r>
    </w:p>
    <w:p w14:paraId="14898151" w14:textId="77777777" w:rsidR="009720AF" w:rsidRPr="009A5DD6" w:rsidRDefault="009720AF" w:rsidP="009720AF">
      <w:pPr>
        <w:shd w:val="clear" w:color="auto" w:fill="FFFFFF"/>
        <w:spacing w:after="0" w:line="240" w:lineRule="auto"/>
        <w:jc w:val="center"/>
        <w:rPr>
          <w:rFonts w:asciiTheme="majorHAnsi" w:eastAsia="Times New Roman" w:hAnsiTheme="majorHAnsi" w:cstheme="majorHAnsi"/>
          <w:b/>
          <w:bCs/>
          <w:lang w:eastAsia="sl-SI"/>
        </w:rPr>
      </w:pPr>
      <w:r w:rsidRPr="009A5DD6">
        <w:rPr>
          <w:rFonts w:asciiTheme="majorHAnsi" w:eastAsia="Times New Roman" w:hAnsiTheme="majorHAnsi" w:cstheme="majorHAnsi"/>
          <w:b/>
          <w:bCs/>
          <w:lang w:eastAsia="sl-SI"/>
        </w:rPr>
        <w:t>(sprejetje OPN)</w:t>
      </w:r>
    </w:p>
    <w:p w14:paraId="7A32B732"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(1) Občina sprejme OPN, razen če je:</w:t>
      </w:r>
    </w:p>
    <w:p w14:paraId="06AAF0E7"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ministrstvo, pristojno za celovito presojo vplivov na okolje, odločilo, da vplivi izvedbe predloga OPN na okolje niso sprejemljivi;</w:t>
      </w:r>
    </w:p>
    <w:p w14:paraId="66E88B95" w14:textId="77777777" w:rsidR="009720AF" w:rsidRPr="009A5DD6" w:rsidRDefault="009720AF" w:rsidP="009720AF">
      <w:pPr>
        <w:shd w:val="clear" w:color="auto" w:fill="FFFFFF"/>
        <w:spacing w:after="0" w:line="240" w:lineRule="auto"/>
        <w:ind w:left="425" w:hanging="425"/>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w:t>
      </w:r>
      <w:r w:rsidRPr="009A5DD6">
        <w:rPr>
          <w:rFonts w:asciiTheme="majorHAnsi" w:eastAsia="Times New Roman" w:hAnsiTheme="majorHAnsi" w:cstheme="majorHAnsi"/>
          <w:sz w:val="14"/>
          <w:szCs w:val="14"/>
          <w:lang w:eastAsia="sl-SI"/>
        </w:rPr>
        <w:t>        </w:t>
      </w:r>
      <w:r w:rsidRPr="009A5DD6">
        <w:rPr>
          <w:rFonts w:asciiTheme="majorHAnsi" w:eastAsia="Times New Roman" w:hAnsiTheme="majorHAnsi" w:cstheme="majorHAnsi"/>
          <w:lang w:eastAsia="sl-SI"/>
        </w:rPr>
        <w:t>vlada izdala sklep, s katerim je zavrnila predlog za razrešitev nasprotja javnih interesov.</w:t>
      </w:r>
    </w:p>
    <w:p w14:paraId="023FBFC7"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(2) Občina sprejme OPN z odlokom in ga objavi v prostorskem informacijskem sistemu.</w:t>
      </w:r>
    </w:p>
    <w:p w14:paraId="62ACF74E"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(3) Občina ne sme sprejeti OPN prej, kot v 15 dneh od objave iz drugega odstavka prejšnjega člena, v primeru iz tretjega oziroma četrtega odstavka prejšnjega člena pa ne pred iztekom roka iz tretjega oziroma četrtega odstavka prejšnjega člena.</w:t>
      </w:r>
    </w:p>
    <w:p w14:paraId="20984627" w14:textId="77777777"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(4) Če se OPN zaradi zavrnitve na naknadnem referendumu ne uveljavi, lahko občina zaradi odprave razlogov, ki so preprečili uveljavitev sprejetega OPN, pripravi nov predlog OPN, ki ga javno razgrne za 30 dni. Na nov predlog OPN mora občina pridobiti mnenja nosilcev urejanja prostora ter odločitev ministrstva, pristojnega za celovito presojo vplivov na okolje, ali so vplivi novega predloga OPN na okolje sprejemljivi. Potem občinski svet sprejme nov predlog OPN, s katerim hkrati nadomesti že sprejeti OPN, ki je bil zavrnjen na naknadnem referendumu.</w:t>
      </w:r>
    </w:p>
    <w:p w14:paraId="0CC81658" w14:textId="651B8463" w:rsidR="009720AF" w:rsidRPr="009A5DD6" w:rsidRDefault="009720AF" w:rsidP="009720AF">
      <w:pPr>
        <w:shd w:val="clear" w:color="auto" w:fill="FFFFFF"/>
        <w:spacing w:before="240" w:after="0" w:line="240" w:lineRule="auto"/>
        <w:ind w:firstLine="1021"/>
        <w:jc w:val="both"/>
        <w:rPr>
          <w:rFonts w:asciiTheme="majorHAnsi" w:eastAsia="Times New Roman" w:hAnsiTheme="majorHAnsi" w:cstheme="majorHAnsi"/>
          <w:lang w:eastAsia="sl-SI"/>
        </w:rPr>
      </w:pPr>
      <w:r w:rsidRPr="009A5DD6">
        <w:rPr>
          <w:rFonts w:asciiTheme="majorHAnsi" w:eastAsia="Times New Roman" w:hAnsiTheme="majorHAnsi" w:cstheme="majorHAnsi"/>
          <w:lang w:eastAsia="sl-SI"/>
        </w:rPr>
        <w:t xml:space="preserve">(5) V primeru sprememb in dopolnitev OPN mora občina za objavo v prostorskem informacijskem sistemu pripraviti tudi čistopis tekstualnega dela in </w:t>
      </w:r>
      <w:proofErr w:type="spellStart"/>
      <w:r w:rsidRPr="009A5DD6">
        <w:rPr>
          <w:rFonts w:asciiTheme="majorHAnsi" w:eastAsia="Times New Roman" w:hAnsiTheme="majorHAnsi" w:cstheme="majorHAnsi"/>
          <w:lang w:eastAsia="sl-SI"/>
        </w:rPr>
        <w:t>čistoris</w:t>
      </w:r>
      <w:proofErr w:type="spellEnd"/>
      <w:r w:rsidRPr="009A5DD6">
        <w:rPr>
          <w:rFonts w:asciiTheme="majorHAnsi" w:eastAsia="Times New Roman" w:hAnsiTheme="majorHAnsi" w:cstheme="majorHAnsi"/>
          <w:lang w:eastAsia="sl-SI"/>
        </w:rPr>
        <w:t xml:space="preserve"> grafičnega dela OPN.</w:t>
      </w:r>
    </w:p>
    <w:p w14:paraId="6BB2A41A" w14:textId="79B7A262" w:rsidR="009720AF" w:rsidRPr="009A5DD6" w:rsidRDefault="009A5DD6" w:rsidP="009A5DD6">
      <w:pPr>
        <w:shd w:val="clear" w:color="auto" w:fill="FFFFFF"/>
        <w:spacing w:before="240" w:after="0" w:line="240" w:lineRule="auto"/>
        <w:jc w:val="both"/>
        <w:rPr>
          <w:rFonts w:asciiTheme="majorHAnsi" w:eastAsia="Times New Roman" w:hAnsiTheme="majorHAnsi" w:cstheme="majorHAnsi"/>
          <w:lang w:eastAsia="sl-SI"/>
        </w:rPr>
      </w:pPr>
      <w:r w:rsidRPr="009A5DD6">
        <w:rPr>
          <w:rFonts w:asciiTheme="majorHAnsi" w:hAnsiTheme="majorHAnsi" w:cstheme="majorHAnsi"/>
          <w:b/>
          <w:bCs/>
          <w:i/>
          <w:iCs/>
        </w:rPr>
        <w:t>Utemeljitev</w:t>
      </w:r>
      <w:r>
        <w:rPr>
          <w:rFonts w:asciiTheme="majorHAnsi" w:hAnsiTheme="majorHAnsi" w:cstheme="majorHAnsi"/>
          <w:i/>
          <w:iCs/>
        </w:rPr>
        <w:t xml:space="preserve">: </w:t>
      </w:r>
      <w:r w:rsidRPr="009A5DD6">
        <w:rPr>
          <w:rFonts w:asciiTheme="majorHAnsi" w:hAnsiTheme="majorHAnsi" w:cstheme="majorHAnsi"/>
          <w:i/>
          <w:iCs/>
        </w:rPr>
        <w:t>Postopek priprave OPPN bo potekal po predpisanem postopku skladno z določili veljavnih predpisov o prostorskem načrtovanju.</w:t>
      </w:r>
    </w:p>
    <w:p w14:paraId="54876F77" w14:textId="7C9EB10D" w:rsidR="00EE18A2" w:rsidRDefault="00EE18A2">
      <w:pPr>
        <w:rPr>
          <w:rFonts w:asciiTheme="majorHAnsi" w:hAnsiTheme="majorHAnsi" w:cstheme="majorHAnsi"/>
          <w:color w:val="00B050"/>
        </w:rPr>
      </w:pPr>
    </w:p>
    <w:p w14:paraId="75458F09" w14:textId="77777777" w:rsidR="006B791F" w:rsidRPr="001B1218" w:rsidRDefault="006B791F" w:rsidP="006B791F">
      <w:pPr>
        <w:jc w:val="both"/>
        <w:rPr>
          <w:rFonts w:asciiTheme="majorHAnsi" w:hAnsiTheme="majorHAnsi" w:cstheme="majorHAnsi"/>
          <w:color w:val="00B050"/>
        </w:rPr>
      </w:pPr>
    </w:p>
    <w:p w14:paraId="77F3C9FE" w14:textId="24BB4CAA" w:rsidR="000223F7" w:rsidRPr="00EE18A2" w:rsidRDefault="006B791F" w:rsidP="000223F7">
      <w:pPr>
        <w:pStyle w:val="Naslov2"/>
        <w:numPr>
          <w:ilvl w:val="2"/>
          <w:numId w:val="36"/>
        </w:numPr>
        <w:jc w:val="both"/>
        <w:rPr>
          <w:rFonts w:cstheme="majorHAnsi"/>
          <w:sz w:val="22"/>
          <w:szCs w:val="22"/>
        </w:rPr>
      </w:pPr>
      <w:r w:rsidRPr="001432E0">
        <w:rPr>
          <w:rFonts w:cstheme="majorHAnsi"/>
          <w:sz w:val="22"/>
          <w:szCs w:val="22"/>
        </w:rPr>
        <w:t xml:space="preserve">SKLADNOST </w:t>
      </w:r>
      <w:r w:rsidR="00926D1B" w:rsidRPr="001432E0">
        <w:rPr>
          <w:rFonts w:cstheme="majorHAnsi"/>
          <w:sz w:val="22"/>
          <w:szCs w:val="22"/>
        </w:rPr>
        <w:t>S</w:t>
      </w:r>
      <w:r w:rsidRPr="001432E0">
        <w:rPr>
          <w:rFonts w:cstheme="majorHAnsi"/>
          <w:sz w:val="22"/>
          <w:szCs w:val="22"/>
        </w:rPr>
        <w:t xml:space="preserve"> </w:t>
      </w:r>
      <w:r w:rsidR="00926D1B" w:rsidRPr="001432E0">
        <w:rPr>
          <w:rFonts w:cstheme="majorHAnsi"/>
          <w:sz w:val="22"/>
          <w:szCs w:val="22"/>
        </w:rPr>
        <w:t>pravilnikom o vsebini, obliki in načinu priprave občinskega podrobnega prostorskega načrta</w:t>
      </w:r>
      <w:r w:rsidRPr="001432E0">
        <w:rPr>
          <w:rFonts w:cstheme="majorHAnsi"/>
          <w:sz w:val="22"/>
          <w:szCs w:val="22"/>
        </w:rPr>
        <w:t xml:space="preserve"> (</w:t>
      </w:r>
      <w:r w:rsidR="007E2917" w:rsidRPr="001432E0">
        <w:rPr>
          <w:rFonts w:cstheme="majorHAnsi"/>
          <w:sz w:val="22"/>
          <w:szCs w:val="22"/>
        </w:rPr>
        <w:t>(Uradni list RS, št. 99/07, 61/17 – ZUreP-2 in 199/21 – ZUreP-3)</w:t>
      </w:r>
    </w:p>
    <w:p w14:paraId="2AC39A1D" w14:textId="77777777" w:rsidR="000E1C84" w:rsidRPr="001432E0" w:rsidRDefault="000E1C84" w:rsidP="00103B6A">
      <w:pPr>
        <w:pStyle w:val="Brezrazmikov"/>
        <w:jc w:val="center"/>
        <w:rPr>
          <w:rFonts w:asciiTheme="majorHAnsi" w:hAnsiTheme="majorHAnsi" w:cstheme="majorHAnsi"/>
          <w:b/>
          <w:bCs/>
          <w:lang w:eastAsia="sl-SI"/>
        </w:rPr>
      </w:pPr>
      <w:r w:rsidRPr="001432E0">
        <w:rPr>
          <w:rFonts w:asciiTheme="majorHAnsi" w:hAnsiTheme="majorHAnsi" w:cstheme="majorHAnsi"/>
          <w:b/>
          <w:bCs/>
          <w:lang w:eastAsia="sl-SI"/>
        </w:rPr>
        <w:t>3. člen</w:t>
      </w:r>
    </w:p>
    <w:p w14:paraId="2CFC1205" w14:textId="77777777" w:rsidR="000E1C84" w:rsidRPr="001432E0" w:rsidRDefault="000E1C84" w:rsidP="000E1C84">
      <w:pPr>
        <w:shd w:val="clear" w:color="auto" w:fill="FFFFFF"/>
        <w:spacing w:after="0" w:line="240" w:lineRule="auto"/>
        <w:jc w:val="center"/>
        <w:rPr>
          <w:rFonts w:asciiTheme="majorHAnsi" w:eastAsia="Times New Roman" w:hAnsiTheme="majorHAnsi" w:cstheme="majorHAnsi"/>
          <w:b/>
          <w:bCs/>
          <w:lang w:eastAsia="sl-SI"/>
        </w:rPr>
      </w:pPr>
      <w:r w:rsidRPr="001432E0">
        <w:rPr>
          <w:rFonts w:asciiTheme="majorHAnsi" w:eastAsia="Times New Roman" w:hAnsiTheme="majorHAnsi" w:cstheme="majorHAnsi"/>
          <w:b/>
          <w:bCs/>
          <w:lang w:val="x-none" w:eastAsia="sl-SI"/>
        </w:rPr>
        <w:t>(vsebina podrobnega načrta)</w:t>
      </w:r>
    </w:p>
    <w:p w14:paraId="5D4C083B" w14:textId="77777777" w:rsidR="000E1C84" w:rsidRPr="001432E0" w:rsidRDefault="000E1C84" w:rsidP="000E1C84">
      <w:pPr>
        <w:shd w:val="clear" w:color="auto" w:fill="FFFFFF"/>
        <w:spacing w:before="240" w:after="0" w:line="240" w:lineRule="auto"/>
        <w:ind w:left="426" w:firstLine="282"/>
        <w:jc w:val="both"/>
        <w:rPr>
          <w:rFonts w:asciiTheme="majorHAnsi" w:eastAsia="Times New Roman" w:hAnsiTheme="majorHAnsi" w:cstheme="majorHAnsi"/>
          <w:lang w:eastAsia="sl-SI"/>
        </w:rPr>
      </w:pPr>
      <w:r w:rsidRPr="001432E0">
        <w:rPr>
          <w:rFonts w:asciiTheme="majorHAnsi" w:eastAsia="Times New Roman" w:hAnsiTheme="majorHAnsi" w:cstheme="majorHAnsi"/>
          <w:lang w:val="x-none" w:eastAsia="sl-SI"/>
        </w:rPr>
        <w:t>(1) S podrobnim načrtom se ob upoštevanju prostorskih izvedbenih pogojev iz občinskega prostorskega načrta podrobneje določi: območje podrobnega načrta,</w:t>
      </w:r>
    </w:p>
    <w:p w14:paraId="48E4A509"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arhitekturne, krajinske in oblikovalske rešitve prostorskih ureditev,</w:t>
      </w:r>
    </w:p>
    <w:p w14:paraId="069C2FCD"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območja, za katera se projektne rešitve pridobijo z javnim natečajem, kadar je to potrebno,</w:t>
      </w:r>
    </w:p>
    <w:p w14:paraId="30E283AC"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načrt parcelacije,</w:t>
      </w:r>
    </w:p>
    <w:p w14:paraId="7CE219CC"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etapnost izvedbe prostorske ureditve, če je ta potrebna,</w:t>
      </w:r>
    </w:p>
    <w:p w14:paraId="0904AFC8"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rešitve in ukrepe za celostno ohranjanje kulturne dediščine,</w:t>
      </w:r>
    </w:p>
    <w:p w14:paraId="13D84B20"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rešitve in ukrepe za varstvo okolja in naravnih virov ter ohranjanje narave,</w:t>
      </w:r>
    </w:p>
    <w:p w14:paraId="6BC6B854"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rešitve in ukrepe za obrambo ter varstvo pred naravnimi in drugimi nesrečami, vključno z varstvom pred požarom,</w:t>
      </w:r>
    </w:p>
    <w:p w14:paraId="419A6713"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pogoje glede priključevanja objektov na gospodarsko javno infrastrukturo in grajeno javno dobro,</w:t>
      </w:r>
    </w:p>
    <w:p w14:paraId="5B7127C8"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vplive in povezave s sosednjimi enotami urejanja prostora,</w:t>
      </w:r>
    </w:p>
    <w:p w14:paraId="1F10025E" w14:textId="77777777" w:rsidR="000E1C84" w:rsidRPr="001432E0" w:rsidRDefault="000E1C84" w:rsidP="000E1C84">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lastRenderedPageBreak/>
        <w:t>-        dopustna odstopanja od načrtovanih rešitev.</w:t>
      </w:r>
    </w:p>
    <w:p w14:paraId="30B9D191" w14:textId="5FAF710B" w:rsidR="009026AB" w:rsidRPr="001432E0" w:rsidRDefault="009026AB" w:rsidP="009026AB">
      <w:pPr>
        <w:shd w:val="clear" w:color="auto" w:fill="FFFFFF"/>
        <w:spacing w:before="480" w:after="0" w:line="240" w:lineRule="auto"/>
        <w:jc w:val="center"/>
        <w:rPr>
          <w:rFonts w:asciiTheme="majorHAnsi" w:eastAsia="Times New Roman" w:hAnsiTheme="majorHAnsi" w:cstheme="majorHAnsi"/>
          <w:b/>
          <w:bCs/>
          <w:lang w:eastAsia="sl-SI"/>
        </w:rPr>
      </w:pPr>
      <w:r w:rsidRPr="001432E0">
        <w:rPr>
          <w:rFonts w:asciiTheme="majorHAnsi" w:eastAsia="Times New Roman" w:hAnsiTheme="majorHAnsi" w:cstheme="majorHAnsi"/>
          <w:b/>
          <w:bCs/>
          <w:lang w:val="x-none" w:eastAsia="sl-SI"/>
        </w:rPr>
        <w:t>4. člen</w:t>
      </w:r>
    </w:p>
    <w:p w14:paraId="63A972E7" w14:textId="77777777" w:rsidR="009026AB" w:rsidRPr="001432E0" w:rsidRDefault="009026AB" w:rsidP="009026AB">
      <w:pPr>
        <w:shd w:val="clear" w:color="auto" w:fill="FFFFFF"/>
        <w:spacing w:after="0" w:line="240" w:lineRule="auto"/>
        <w:jc w:val="center"/>
        <w:rPr>
          <w:rFonts w:asciiTheme="majorHAnsi" w:eastAsia="Times New Roman" w:hAnsiTheme="majorHAnsi" w:cstheme="majorHAnsi"/>
          <w:b/>
          <w:bCs/>
          <w:lang w:eastAsia="sl-SI"/>
        </w:rPr>
      </w:pPr>
      <w:r w:rsidRPr="001432E0">
        <w:rPr>
          <w:rFonts w:asciiTheme="majorHAnsi" w:eastAsia="Times New Roman" w:hAnsiTheme="majorHAnsi" w:cstheme="majorHAnsi"/>
          <w:b/>
          <w:bCs/>
          <w:lang w:val="x-none" w:eastAsia="sl-SI"/>
        </w:rPr>
        <w:t>(območje podrobnega načrta)</w:t>
      </w:r>
    </w:p>
    <w:p w14:paraId="76A9EFD7" w14:textId="77777777" w:rsidR="009026AB" w:rsidRPr="001432E0" w:rsidRDefault="009026AB" w:rsidP="009026AB">
      <w:pPr>
        <w:shd w:val="clear" w:color="auto" w:fill="FFFFFF"/>
        <w:spacing w:before="240" w:after="0" w:line="240" w:lineRule="auto"/>
        <w:ind w:left="426" w:firstLine="282"/>
        <w:jc w:val="both"/>
        <w:rPr>
          <w:rFonts w:asciiTheme="majorHAnsi" w:eastAsia="Times New Roman" w:hAnsiTheme="majorHAnsi" w:cstheme="majorHAnsi"/>
          <w:lang w:eastAsia="sl-SI"/>
        </w:rPr>
      </w:pPr>
      <w:r w:rsidRPr="001432E0">
        <w:rPr>
          <w:rFonts w:asciiTheme="majorHAnsi" w:eastAsia="Times New Roman" w:hAnsiTheme="majorHAnsi" w:cstheme="majorHAnsi"/>
          <w:lang w:val="x-none" w:eastAsia="sl-SI"/>
        </w:rPr>
        <w:t>(1) Območje podrobnega načrta obsega površine, na katerih so načrtovane prostorske ureditve s pripadajočimi površinami, potrebnimi za njihovo nemoteno izvedbo in rabo.</w:t>
      </w:r>
    </w:p>
    <w:p w14:paraId="706308D5" w14:textId="77777777" w:rsidR="009026AB" w:rsidRPr="001432E0" w:rsidRDefault="009026AB" w:rsidP="009026AB">
      <w:pPr>
        <w:shd w:val="clear" w:color="auto" w:fill="FFFFFF"/>
        <w:spacing w:before="240" w:after="0" w:line="240" w:lineRule="auto"/>
        <w:ind w:left="426" w:firstLine="282"/>
        <w:jc w:val="both"/>
        <w:rPr>
          <w:rFonts w:asciiTheme="majorHAnsi" w:eastAsia="Times New Roman" w:hAnsiTheme="majorHAnsi" w:cstheme="majorHAnsi"/>
          <w:lang w:eastAsia="sl-SI"/>
        </w:rPr>
      </w:pPr>
      <w:r w:rsidRPr="001432E0">
        <w:rPr>
          <w:rFonts w:asciiTheme="majorHAnsi" w:eastAsia="Times New Roman" w:hAnsiTheme="majorHAnsi" w:cstheme="majorHAnsi"/>
          <w:lang w:val="x-none" w:eastAsia="sl-SI"/>
        </w:rPr>
        <w:t>(2) Območja podrobnega načrta praviloma sovpadajo z območji enot urejanja prostora iz občinskega prostorskega načrta. Odstopanja meje območja podrobnega načrta od meja enote urejanja prostora iz občinskega prostorskega načrta so možna skladno z določbo tretjega odstavka 2. člena tega pravilnika.</w:t>
      </w:r>
    </w:p>
    <w:p w14:paraId="7D84AA64" w14:textId="77777777" w:rsidR="001A48F7" w:rsidRPr="001432E0" w:rsidRDefault="001A48F7" w:rsidP="001A48F7">
      <w:pPr>
        <w:shd w:val="clear" w:color="auto" w:fill="FFFFFF"/>
        <w:spacing w:before="480" w:after="0" w:line="240" w:lineRule="auto"/>
        <w:jc w:val="center"/>
        <w:rPr>
          <w:rFonts w:asciiTheme="majorHAnsi" w:eastAsia="Times New Roman" w:hAnsiTheme="majorHAnsi" w:cstheme="majorHAnsi"/>
          <w:b/>
          <w:bCs/>
          <w:lang w:eastAsia="sl-SI"/>
        </w:rPr>
      </w:pPr>
      <w:r w:rsidRPr="001432E0">
        <w:rPr>
          <w:rFonts w:asciiTheme="majorHAnsi" w:eastAsia="Times New Roman" w:hAnsiTheme="majorHAnsi" w:cstheme="majorHAnsi"/>
          <w:b/>
          <w:bCs/>
          <w:lang w:val="x-none" w:eastAsia="sl-SI"/>
        </w:rPr>
        <w:t>5. člen</w:t>
      </w:r>
    </w:p>
    <w:p w14:paraId="6589AE45" w14:textId="77777777" w:rsidR="001A48F7" w:rsidRPr="001432E0" w:rsidRDefault="001A48F7" w:rsidP="001A48F7">
      <w:pPr>
        <w:shd w:val="clear" w:color="auto" w:fill="FFFFFF"/>
        <w:spacing w:after="0" w:line="240" w:lineRule="auto"/>
        <w:jc w:val="center"/>
        <w:rPr>
          <w:rFonts w:asciiTheme="majorHAnsi" w:eastAsia="Times New Roman" w:hAnsiTheme="majorHAnsi" w:cstheme="majorHAnsi"/>
          <w:b/>
          <w:bCs/>
          <w:lang w:eastAsia="sl-SI"/>
        </w:rPr>
      </w:pPr>
      <w:r w:rsidRPr="001432E0">
        <w:rPr>
          <w:rFonts w:asciiTheme="majorHAnsi" w:eastAsia="Times New Roman" w:hAnsiTheme="majorHAnsi" w:cstheme="majorHAnsi"/>
          <w:b/>
          <w:bCs/>
          <w:lang w:val="x-none" w:eastAsia="sl-SI"/>
        </w:rPr>
        <w:t>(arhitekturne, krajinske in oblikovalske rešitve prostorskih ureditev)</w:t>
      </w:r>
    </w:p>
    <w:p w14:paraId="6DEF754A" w14:textId="77777777" w:rsidR="001A48F7" w:rsidRPr="001432E0" w:rsidRDefault="001A48F7" w:rsidP="001A48F7">
      <w:pPr>
        <w:shd w:val="clear" w:color="auto" w:fill="FFFFFF"/>
        <w:spacing w:before="240" w:after="0" w:line="240" w:lineRule="auto"/>
        <w:ind w:left="426" w:firstLine="282"/>
        <w:jc w:val="both"/>
        <w:rPr>
          <w:rFonts w:asciiTheme="majorHAnsi" w:eastAsia="Times New Roman" w:hAnsiTheme="majorHAnsi" w:cstheme="majorHAnsi"/>
          <w:lang w:eastAsia="sl-SI"/>
        </w:rPr>
      </w:pPr>
      <w:r w:rsidRPr="001432E0">
        <w:rPr>
          <w:rFonts w:asciiTheme="majorHAnsi" w:eastAsia="Times New Roman" w:hAnsiTheme="majorHAnsi" w:cstheme="majorHAnsi"/>
          <w:lang w:val="x-none" w:eastAsia="sl-SI"/>
        </w:rPr>
        <w:t>(1) V podrobnem načrtu se podrobneje opredelijo rešitve in pogoji glede:</w:t>
      </w:r>
    </w:p>
    <w:p w14:paraId="16738B20"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funkcije in oblikovanja območja podobnega načrta,</w:t>
      </w:r>
    </w:p>
    <w:p w14:paraId="69AD0C2F"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funkcije in oblikovanja objektov in naprav,</w:t>
      </w:r>
    </w:p>
    <w:p w14:paraId="2EB964CE"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funkcije in oblikovanja javnih zelenih in drugih javnih površin,</w:t>
      </w:r>
    </w:p>
    <w:p w14:paraId="195D04BC"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lege in velikosti objektov na zemljišču z njihovo funkcionalno,</w:t>
      </w:r>
    </w:p>
    <w:p w14:paraId="208B683B"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tehnično in oblikovno zasnovo s pogoji za projektiranje,</w:t>
      </w:r>
    </w:p>
    <w:p w14:paraId="1F2A614C" w14:textId="77777777" w:rsidR="001A48F7" w:rsidRPr="001432E0" w:rsidRDefault="001A48F7" w:rsidP="001A48F7">
      <w:pPr>
        <w:shd w:val="clear" w:color="auto" w:fill="FFFFFF"/>
        <w:spacing w:after="0" w:line="240" w:lineRule="auto"/>
        <w:ind w:left="993"/>
        <w:jc w:val="both"/>
        <w:rPr>
          <w:rFonts w:asciiTheme="majorHAnsi" w:eastAsia="Times New Roman" w:hAnsiTheme="majorHAnsi" w:cstheme="majorHAnsi"/>
          <w:lang w:eastAsia="sl-SI"/>
        </w:rPr>
      </w:pPr>
      <w:r w:rsidRPr="001432E0">
        <w:rPr>
          <w:rFonts w:asciiTheme="majorHAnsi" w:eastAsia="Times New Roman" w:hAnsiTheme="majorHAnsi" w:cstheme="majorHAnsi"/>
          <w:lang w:eastAsia="sl-SI"/>
        </w:rPr>
        <w:t>-        lege, zmogljivosti ter poteka objektov in omrežij gospodarske javne infrastrukture in grajenega javnega dobra s pogoji za projektiranje.</w:t>
      </w:r>
    </w:p>
    <w:p w14:paraId="37E36D7D" w14:textId="77777777" w:rsidR="001A48F7" w:rsidRPr="001432E0" w:rsidRDefault="001A48F7" w:rsidP="001A48F7">
      <w:pPr>
        <w:shd w:val="clear" w:color="auto" w:fill="FFFFFF"/>
        <w:spacing w:before="240" w:after="0" w:line="240" w:lineRule="auto"/>
        <w:ind w:left="426" w:firstLine="282"/>
        <w:jc w:val="both"/>
        <w:rPr>
          <w:rFonts w:asciiTheme="majorHAnsi" w:eastAsia="Times New Roman" w:hAnsiTheme="majorHAnsi" w:cstheme="majorHAnsi"/>
          <w:lang w:eastAsia="sl-SI"/>
        </w:rPr>
      </w:pPr>
      <w:r w:rsidRPr="001432E0">
        <w:rPr>
          <w:rFonts w:asciiTheme="majorHAnsi" w:eastAsia="Times New Roman" w:hAnsiTheme="majorHAnsi" w:cstheme="majorHAnsi"/>
          <w:lang w:val="x-none" w:eastAsia="sl-SI"/>
        </w:rPr>
        <w:t>(2) Za rešitve in pogoje iz prejšnjega odstavka se smiselno uporabljajo določbe glede prostorskih izvedbenih pogojev iz pravilnika, ki ureja vsebino, obliko in način priprave občinskega prostorskega načrta.</w:t>
      </w:r>
    </w:p>
    <w:p w14:paraId="7B51C101" w14:textId="26E46166" w:rsidR="00D50540" w:rsidRPr="009A5DD6" w:rsidRDefault="00D50540" w:rsidP="00D50540">
      <w:pPr>
        <w:shd w:val="clear" w:color="auto" w:fill="FFFFFF"/>
        <w:spacing w:before="240" w:after="0" w:line="240" w:lineRule="auto"/>
        <w:jc w:val="both"/>
        <w:rPr>
          <w:rFonts w:asciiTheme="majorHAnsi" w:eastAsia="Times New Roman" w:hAnsiTheme="majorHAnsi" w:cstheme="majorHAnsi"/>
          <w:lang w:eastAsia="sl-SI"/>
        </w:rPr>
      </w:pPr>
      <w:r w:rsidRPr="001432E0">
        <w:rPr>
          <w:rFonts w:asciiTheme="majorHAnsi" w:hAnsiTheme="majorHAnsi" w:cstheme="majorHAnsi"/>
          <w:b/>
          <w:bCs/>
          <w:i/>
          <w:iCs/>
        </w:rPr>
        <w:t>Utemeljitev</w:t>
      </w:r>
      <w:r w:rsidRPr="001432E0">
        <w:rPr>
          <w:rFonts w:asciiTheme="majorHAnsi" w:hAnsiTheme="majorHAnsi" w:cstheme="majorHAnsi"/>
          <w:i/>
          <w:iCs/>
        </w:rPr>
        <w:t xml:space="preserve">: Vsebina OPPN bo vsebovala </w:t>
      </w:r>
      <w:r w:rsidRPr="00D50540">
        <w:rPr>
          <w:rFonts w:asciiTheme="majorHAnsi" w:hAnsiTheme="majorHAnsi" w:cstheme="majorHAnsi"/>
          <w:i/>
          <w:iCs/>
        </w:rPr>
        <w:t xml:space="preserve">vsa zahtevana poglavja, priprava bo sledila vsem </w:t>
      </w:r>
      <w:r w:rsidRPr="00D50540">
        <w:rPr>
          <w:rFonts w:asciiTheme="majorHAnsi" w:eastAsiaTheme="majorEastAsia" w:hAnsiTheme="majorHAnsi" w:cstheme="majorHAnsi"/>
          <w:i/>
          <w:iCs/>
        </w:rPr>
        <w:t>predpisanim korakom, skladno z omenjenim pravilnikom.</w:t>
      </w:r>
    </w:p>
    <w:p w14:paraId="4D60013E" w14:textId="4BA99CE4" w:rsidR="009B354C" w:rsidRPr="001B1218" w:rsidRDefault="009B354C" w:rsidP="00E50797">
      <w:pPr>
        <w:rPr>
          <w:rFonts w:asciiTheme="majorHAnsi" w:hAnsiTheme="majorHAnsi" w:cstheme="majorHAnsi"/>
          <w:b/>
          <w:bCs/>
          <w:color w:val="00B050"/>
        </w:rPr>
      </w:pPr>
      <w:bookmarkStart w:id="16" w:name="_Toc43709523"/>
    </w:p>
    <w:p w14:paraId="1AB2F0CC" w14:textId="0582FEB3" w:rsidR="009B354C" w:rsidRPr="00BE4B59" w:rsidRDefault="007337FC" w:rsidP="007337FC">
      <w:pPr>
        <w:pStyle w:val="Odstavekseznama"/>
        <w:numPr>
          <w:ilvl w:val="0"/>
          <w:numId w:val="6"/>
        </w:numPr>
        <w:spacing w:after="0"/>
        <w:rPr>
          <w:rFonts w:asciiTheme="majorHAnsi" w:eastAsiaTheme="majorEastAsia" w:hAnsiTheme="majorHAnsi" w:cstheme="majorHAnsi"/>
          <w:b/>
          <w:bCs/>
          <w:caps/>
          <w:sz w:val="28"/>
          <w:szCs w:val="28"/>
        </w:rPr>
      </w:pPr>
      <w:r w:rsidRPr="00BE4B59">
        <w:rPr>
          <w:rFonts w:asciiTheme="majorHAnsi" w:eastAsiaTheme="majorEastAsia" w:hAnsiTheme="majorHAnsi" w:cstheme="majorHAnsi"/>
          <w:b/>
          <w:bCs/>
          <w:caps/>
          <w:sz w:val="28"/>
          <w:szCs w:val="28"/>
        </w:rPr>
        <w:t xml:space="preserve">OPIS </w:t>
      </w:r>
      <w:r w:rsidR="00E77951" w:rsidRPr="00BE4B59">
        <w:rPr>
          <w:rFonts w:asciiTheme="majorHAnsi" w:eastAsiaTheme="majorEastAsia" w:hAnsiTheme="majorHAnsi" w:cstheme="majorHAnsi"/>
          <w:b/>
          <w:bCs/>
          <w:caps/>
          <w:sz w:val="28"/>
          <w:szCs w:val="28"/>
        </w:rPr>
        <w:t xml:space="preserve">UREDITVE </w:t>
      </w:r>
      <w:r w:rsidRPr="00BE4B59">
        <w:rPr>
          <w:rFonts w:asciiTheme="majorHAnsi" w:eastAsiaTheme="majorEastAsia" w:hAnsiTheme="majorHAnsi" w:cstheme="majorHAnsi"/>
          <w:b/>
          <w:bCs/>
          <w:caps/>
          <w:sz w:val="28"/>
          <w:szCs w:val="28"/>
        </w:rPr>
        <w:t>IN UTEMELJITEV POSEGA</w:t>
      </w:r>
    </w:p>
    <w:p w14:paraId="439FE11D" w14:textId="032A64A5" w:rsidR="00430B57" w:rsidRPr="00BE4B59" w:rsidRDefault="00430B57" w:rsidP="00430B57">
      <w:pPr>
        <w:pStyle w:val="Telobesedila3"/>
        <w:spacing w:after="0"/>
        <w:jc w:val="both"/>
        <w:rPr>
          <w:rFonts w:asciiTheme="majorHAnsi" w:hAnsiTheme="majorHAnsi" w:cstheme="majorHAnsi"/>
          <w:sz w:val="22"/>
          <w:szCs w:val="22"/>
        </w:rPr>
      </w:pPr>
    </w:p>
    <w:p w14:paraId="5C360883" w14:textId="5912DA4D" w:rsidR="00A67C48" w:rsidRPr="002411A7" w:rsidRDefault="0028307A" w:rsidP="00A67C48">
      <w:pPr>
        <w:pStyle w:val="Telobesedila3"/>
        <w:spacing w:after="0"/>
        <w:jc w:val="both"/>
        <w:rPr>
          <w:rFonts w:asciiTheme="majorHAnsi" w:hAnsiTheme="majorHAnsi" w:cstheme="majorHAnsi"/>
          <w:sz w:val="22"/>
          <w:szCs w:val="22"/>
        </w:rPr>
      </w:pPr>
      <w:r w:rsidRPr="00BE4B59">
        <w:rPr>
          <w:rFonts w:asciiTheme="majorHAnsi" w:hAnsiTheme="majorHAnsi" w:cstheme="majorHAnsi"/>
          <w:sz w:val="22"/>
          <w:szCs w:val="22"/>
        </w:rPr>
        <w:t xml:space="preserve">Območje OPPN zajema </w:t>
      </w:r>
      <w:proofErr w:type="spellStart"/>
      <w:r w:rsidRPr="00BE4B59">
        <w:rPr>
          <w:rFonts w:asciiTheme="majorHAnsi" w:hAnsiTheme="majorHAnsi" w:cstheme="majorHAnsi"/>
          <w:sz w:val="22"/>
          <w:szCs w:val="22"/>
        </w:rPr>
        <w:t>parc</w:t>
      </w:r>
      <w:proofErr w:type="spellEnd"/>
      <w:r w:rsidRPr="00BE4B59">
        <w:rPr>
          <w:rFonts w:asciiTheme="majorHAnsi" w:hAnsiTheme="majorHAnsi" w:cstheme="majorHAnsi"/>
          <w:sz w:val="22"/>
          <w:szCs w:val="22"/>
        </w:rPr>
        <w:t>.</w:t>
      </w:r>
      <w:r w:rsidR="00A67C48" w:rsidRPr="00BE4B59">
        <w:rPr>
          <w:rFonts w:asciiTheme="majorHAnsi" w:hAnsiTheme="majorHAnsi" w:cstheme="majorHAnsi"/>
          <w:sz w:val="22"/>
          <w:szCs w:val="22"/>
        </w:rPr>
        <w:t xml:space="preserve"> št.</w:t>
      </w:r>
      <w:r w:rsidRPr="00BE4B59">
        <w:rPr>
          <w:rFonts w:asciiTheme="majorHAnsi" w:hAnsiTheme="majorHAnsi" w:cstheme="majorHAnsi"/>
          <w:sz w:val="22"/>
          <w:szCs w:val="22"/>
        </w:rPr>
        <w:t xml:space="preserve"> </w:t>
      </w:r>
      <w:r w:rsidR="00BE4B59" w:rsidRPr="00BE4B59">
        <w:rPr>
          <w:rFonts w:asciiTheme="majorHAnsi" w:hAnsiTheme="majorHAnsi" w:cstheme="majorHAnsi"/>
          <w:sz w:val="22"/>
          <w:szCs w:val="22"/>
        </w:rPr>
        <w:t>134, 136, 141/7</w:t>
      </w:r>
      <w:r w:rsidR="00C544C4">
        <w:rPr>
          <w:rFonts w:asciiTheme="majorHAnsi" w:hAnsiTheme="majorHAnsi" w:cstheme="majorHAnsi"/>
          <w:sz w:val="22"/>
          <w:szCs w:val="22"/>
        </w:rPr>
        <w:t xml:space="preserve"> in </w:t>
      </w:r>
      <w:r w:rsidR="00BE4B59" w:rsidRPr="00BE4B59">
        <w:rPr>
          <w:rFonts w:asciiTheme="majorHAnsi" w:hAnsiTheme="majorHAnsi" w:cstheme="majorHAnsi"/>
          <w:sz w:val="22"/>
          <w:szCs w:val="22"/>
        </w:rPr>
        <w:t>141/8</w:t>
      </w:r>
      <w:r w:rsidR="00A67C48" w:rsidRPr="00BE4B59">
        <w:rPr>
          <w:rFonts w:asciiTheme="majorHAnsi" w:hAnsiTheme="majorHAnsi" w:cstheme="majorHAnsi"/>
          <w:sz w:val="22"/>
          <w:szCs w:val="22"/>
        </w:rPr>
        <w:t xml:space="preserve">, vse </w:t>
      </w:r>
      <w:proofErr w:type="spellStart"/>
      <w:r w:rsidR="00A67C48" w:rsidRPr="00BE4B59">
        <w:rPr>
          <w:rFonts w:asciiTheme="majorHAnsi" w:hAnsiTheme="majorHAnsi" w:cstheme="majorHAnsi"/>
          <w:sz w:val="22"/>
          <w:szCs w:val="22"/>
        </w:rPr>
        <w:t>k.o</w:t>
      </w:r>
      <w:proofErr w:type="spellEnd"/>
      <w:r w:rsidR="00A67C48" w:rsidRPr="00BE4B59">
        <w:rPr>
          <w:rFonts w:asciiTheme="majorHAnsi" w:hAnsiTheme="majorHAnsi" w:cstheme="majorHAnsi"/>
          <w:sz w:val="22"/>
          <w:szCs w:val="22"/>
        </w:rPr>
        <w:t xml:space="preserve">. </w:t>
      </w:r>
      <w:r w:rsidR="00BE4B59" w:rsidRPr="00BE4B59">
        <w:rPr>
          <w:rFonts w:asciiTheme="majorHAnsi" w:hAnsiTheme="majorHAnsi" w:cstheme="majorHAnsi"/>
          <w:sz w:val="22"/>
          <w:szCs w:val="22"/>
        </w:rPr>
        <w:t>Loke</w:t>
      </w:r>
      <w:r w:rsidR="00A67C48" w:rsidRPr="00BE4B59">
        <w:rPr>
          <w:rFonts w:asciiTheme="majorHAnsi" w:hAnsiTheme="majorHAnsi" w:cstheme="majorHAnsi"/>
          <w:sz w:val="22"/>
          <w:szCs w:val="22"/>
        </w:rPr>
        <w:t xml:space="preserve">, skupne površine okvirno </w:t>
      </w:r>
      <w:r w:rsidR="00BE4B59" w:rsidRPr="002411A7">
        <w:rPr>
          <w:rFonts w:asciiTheme="majorHAnsi" w:hAnsiTheme="majorHAnsi" w:cstheme="majorHAnsi"/>
          <w:sz w:val="22"/>
          <w:szCs w:val="22"/>
        </w:rPr>
        <w:t>5.200</w:t>
      </w:r>
      <w:r w:rsidR="00A67C48" w:rsidRPr="002411A7">
        <w:rPr>
          <w:rFonts w:asciiTheme="majorHAnsi" w:hAnsiTheme="majorHAnsi" w:cstheme="majorHAnsi"/>
          <w:sz w:val="22"/>
          <w:szCs w:val="22"/>
        </w:rPr>
        <w:t xml:space="preserve"> m2. </w:t>
      </w:r>
      <w:r w:rsidR="00BE4B59" w:rsidRPr="002411A7">
        <w:rPr>
          <w:rFonts w:asciiTheme="majorHAnsi" w:hAnsiTheme="majorHAnsi" w:cstheme="majorHAnsi"/>
          <w:sz w:val="22"/>
          <w:szCs w:val="22"/>
        </w:rPr>
        <w:t>Skupina investitorjev</w:t>
      </w:r>
      <w:r w:rsidR="00A67C48" w:rsidRPr="002411A7">
        <w:rPr>
          <w:rFonts w:asciiTheme="majorHAnsi" w:hAnsiTheme="majorHAnsi" w:cstheme="majorHAnsi"/>
          <w:sz w:val="22"/>
          <w:szCs w:val="22"/>
        </w:rPr>
        <w:t xml:space="preserve"> želi urediti</w:t>
      </w:r>
      <w:r w:rsidR="00BE4B59" w:rsidRPr="002411A7">
        <w:rPr>
          <w:rFonts w:asciiTheme="majorHAnsi" w:hAnsiTheme="majorHAnsi" w:cstheme="majorHAnsi"/>
          <w:sz w:val="22"/>
          <w:szCs w:val="22"/>
        </w:rPr>
        <w:t xml:space="preserve"> novo stanovanjsko sosesko z urejenimi zunanjimi površinami in priključki na gospodarsko javno infrastrukturo.</w:t>
      </w:r>
    </w:p>
    <w:p w14:paraId="504F35FE" w14:textId="6E44DC02" w:rsidR="00A67C48" w:rsidRPr="002411A7" w:rsidRDefault="00645B04" w:rsidP="00A67C48">
      <w:pPr>
        <w:pStyle w:val="Telobesedila3"/>
        <w:spacing w:after="0"/>
        <w:jc w:val="both"/>
        <w:rPr>
          <w:rFonts w:asciiTheme="majorHAnsi" w:hAnsiTheme="majorHAnsi" w:cstheme="majorHAnsi"/>
          <w:sz w:val="22"/>
          <w:szCs w:val="22"/>
        </w:rPr>
      </w:pPr>
      <w:r w:rsidRPr="002411A7">
        <w:rPr>
          <w:rFonts w:asciiTheme="majorHAnsi" w:hAnsiTheme="majorHAnsi" w:cstheme="majorHAnsi"/>
          <w:sz w:val="22"/>
          <w:szCs w:val="22"/>
        </w:rPr>
        <w:t>Trenutno se na obravnavanem območju nahaja gozd, oziroma zasaditev strnjenih dreves.</w:t>
      </w:r>
    </w:p>
    <w:p w14:paraId="0B5C7E29" w14:textId="261397A0" w:rsidR="006A650C" w:rsidRDefault="002411A7" w:rsidP="00A67C48">
      <w:pPr>
        <w:pStyle w:val="Telobesedila3"/>
        <w:spacing w:after="0"/>
        <w:jc w:val="both"/>
        <w:rPr>
          <w:rFonts w:asciiTheme="majorHAnsi" w:hAnsiTheme="majorHAnsi" w:cstheme="majorHAnsi"/>
          <w:sz w:val="22"/>
          <w:szCs w:val="22"/>
        </w:rPr>
      </w:pPr>
      <w:r w:rsidRPr="002411A7">
        <w:rPr>
          <w:rFonts w:asciiTheme="majorHAnsi" w:hAnsiTheme="majorHAnsi" w:cstheme="majorHAnsi"/>
          <w:sz w:val="22"/>
          <w:szCs w:val="22"/>
        </w:rPr>
        <w:t xml:space="preserve">Območje je na zahodni strani omejeno z vodotokom Globočnik, na severu </w:t>
      </w:r>
      <w:r w:rsidR="008D7F01">
        <w:rPr>
          <w:rFonts w:asciiTheme="majorHAnsi" w:hAnsiTheme="majorHAnsi" w:cstheme="majorHAnsi"/>
          <w:sz w:val="22"/>
          <w:szCs w:val="22"/>
        </w:rPr>
        <w:t>in</w:t>
      </w:r>
      <w:r w:rsidRPr="002411A7">
        <w:rPr>
          <w:rFonts w:asciiTheme="majorHAnsi" w:hAnsiTheme="majorHAnsi" w:cstheme="majorHAnsi"/>
          <w:sz w:val="22"/>
          <w:szCs w:val="22"/>
        </w:rPr>
        <w:t xml:space="preserve"> zahodu z občinsko cesto</w:t>
      </w:r>
      <w:r w:rsidR="008D7F01">
        <w:rPr>
          <w:rFonts w:asciiTheme="majorHAnsi" w:hAnsiTheme="majorHAnsi" w:cstheme="majorHAnsi"/>
          <w:sz w:val="22"/>
          <w:szCs w:val="22"/>
        </w:rPr>
        <w:t>,</w:t>
      </w:r>
      <w:r w:rsidRPr="002411A7">
        <w:rPr>
          <w:rFonts w:asciiTheme="majorHAnsi" w:hAnsiTheme="majorHAnsi" w:cstheme="majorHAnsi"/>
          <w:sz w:val="22"/>
          <w:szCs w:val="22"/>
        </w:rPr>
        <w:t xml:space="preserve"> na jugu </w:t>
      </w:r>
      <w:r w:rsidR="008D7F01">
        <w:rPr>
          <w:rFonts w:asciiTheme="majorHAnsi" w:hAnsiTheme="majorHAnsi" w:cstheme="majorHAnsi"/>
          <w:sz w:val="22"/>
          <w:szCs w:val="22"/>
        </w:rPr>
        <w:t xml:space="preserve">pa </w:t>
      </w:r>
      <w:r w:rsidRPr="002411A7">
        <w:rPr>
          <w:rFonts w:asciiTheme="majorHAnsi" w:hAnsiTheme="majorHAnsi" w:cstheme="majorHAnsi"/>
          <w:sz w:val="22"/>
          <w:szCs w:val="22"/>
        </w:rPr>
        <w:t>s preostalimi kmetijskimi površinami</w:t>
      </w:r>
      <w:r w:rsidR="006A650C">
        <w:rPr>
          <w:rFonts w:asciiTheme="majorHAnsi" w:hAnsiTheme="majorHAnsi" w:cstheme="majorHAnsi"/>
          <w:sz w:val="22"/>
          <w:szCs w:val="22"/>
        </w:rPr>
        <w:t>.</w:t>
      </w:r>
    </w:p>
    <w:p w14:paraId="58AC9E7B" w14:textId="7148A7DA" w:rsidR="006A650C" w:rsidRDefault="006A650C" w:rsidP="00A67C48">
      <w:pPr>
        <w:pStyle w:val="Telobesedila3"/>
        <w:spacing w:after="0"/>
        <w:jc w:val="both"/>
        <w:rPr>
          <w:rFonts w:asciiTheme="majorHAnsi" w:hAnsiTheme="majorHAnsi" w:cstheme="majorHAnsi"/>
          <w:sz w:val="22"/>
          <w:szCs w:val="22"/>
        </w:rPr>
      </w:pPr>
    </w:p>
    <w:p w14:paraId="0B5C47DD" w14:textId="76EC436C" w:rsidR="006A650C" w:rsidRPr="006A650C" w:rsidRDefault="006A650C" w:rsidP="00A67C48">
      <w:pPr>
        <w:pStyle w:val="Telobesedila3"/>
        <w:spacing w:after="0"/>
        <w:jc w:val="both"/>
        <w:rPr>
          <w:rFonts w:asciiTheme="majorHAnsi" w:hAnsiTheme="majorHAnsi" w:cstheme="majorHAnsi"/>
          <w:sz w:val="22"/>
          <w:szCs w:val="22"/>
        </w:rPr>
      </w:pPr>
      <w:r>
        <w:rPr>
          <w:rFonts w:asciiTheme="majorHAnsi" w:hAnsiTheme="majorHAnsi" w:cstheme="majorHAnsi"/>
          <w:sz w:val="22"/>
          <w:szCs w:val="22"/>
        </w:rPr>
        <w:t>Predvidena je stanovanjska zazidava</w:t>
      </w:r>
      <w:r w:rsidR="003C2D49">
        <w:rPr>
          <w:rFonts w:asciiTheme="majorHAnsi" w:hAnsiTheme="majorHAnsi" w:cstheme="majorHAnsi"/>
          <w:sz w:val="22"/>
          <w:szCs w:val="22"/>
        </w:rPr>
        <w:t xml:space="preserve"> okvirno</w:t>
      </w:r>
      <w:r w:rsidRPr="006A650C">
        <w:rPr>
          <w:rFonts w:asciiTheme="majorHAnsi" w:hAnsiTheme="majorHAnsi" w:cstheme="majorHAnsi"/>
          <w:sz w:val="22"/>
          <w:szCs w:val="22"/>
        </w:rPr>
        <w:t xml:space="preserve"> 10 enostanovanjskih</w:t>
      </w:r>
      <w:r w:rsidR="003C2D49">
        <w:rPr>
          <w:rFonts w:asciiTheme="majorHAnsi" w:hAnsiTheme="majorHAnsi" w:cstheme="majorHAnsi"/>
          <w:sz w:val="22"/>
          <w:szCs w:val="22"/>
        </w:rPr>
        <w:t xml:space="preserve"> ali dvostanovanjskih</w:t>
      </w:r>
      <w:r w:rsidRPr="006A650C">
        <w:rPr>
          <w:rFonts w:asciiTheme="majorHAnsi" w:hAnsiTheme="majorHAnsi" w:cstheme="majorHAnsi"/>
          <w:sz w:val="22"/>
          <w:szCs w:val="22"/>
        </w:rPr>
        <w:t xml:space="preserve"> objektov z zunanjo ureditvijo in priključki na gospodarsko javno infrastrukturo</w:t>
      </w:r>
      <w:r>
        <w:rPr>
          <w:rFonts w:asciiTheme="majorHAnsi" w:hAnsiTheme="majorHAnsi" w:cstheme="majorHAnsi"/>
          <w:sz w:val="22"/>
          <w:szCs w:val="22"/>
        </w:rPr>
        <w:t>.</w:t>
      </w:r>
    </w:p>
    <w:p w14:paraId="76AAE9CD" w14:textId="3BB36CBE" w:rsidR="000A5EC5" w:rsidRPr="000A5EC5" w:rsidRDefault="000A4C5D" w:rsidP="00A67C48">
      <w:pPr>
        <w:pStyle w:val="Telobesedila3"/>
        <w:spacing w:after="0"/>
        <w:jc w:val="both"/>
        <w:rPr>
          <w:rFonts w:asciiTheme="majorHAnsi" w:hAnsiTheme="majorHAnsi" w:cstheme="majorHAnsi"/>
          <w:sz w:val="22"/>
          <w:szCs w:val="22"/>
        </w:rPr>
      </w:pPr>
      <w:r w:rsidRPr="000A5EC5">
        <w:rPr>
          <w:rFonts w:asciiTheme="majorHAnsi" w:hAnsiTheme="majorHAnsi" w:cstheme="majorHAnsi"/>
          <w:sz w:val="22"/>
          <w:szCs w:val="22"/>
        </w:rPr>
        <w:t>Zasnovanih bi bilo</w:t>
      </w:r>
      <w:r w:rsidR="003C2D49">
        <w:rPr>
          <w:rFonts w:asciiTheme="majorHAnsi" w:hAnsiTheme="majorHAnsi" w:cstheme="majorHAnsi"/>
          <w:sz w:val="22"/>
          <w:szCs w:val="22"/>
        </w:rPr>
        <w:t xml:space="preserve"> okvirno</w:t>
      </w:r>
      <w:r w:rsidRPr="000A5EC5">
        <w:rPr>
          <w:rFonts w:asciiTheme="majorHAnsi" w:hAnsiTheme="majorHAnsi" w:cstheme="majorHAnsi"/>
          <w:sz w:val="22"/>
          <w:szCs w:val="22"/>
        </w:rPr>
        <w:t xml:space="preserve"> 10 objektov</w:t>
      </w:r>
      <w:r w:rsidR="0056507D">
        <w:rPr>
          <w:rFonts w:asciiTheme="majorHAnsi" w:hAnsiTheme="majorHAnsi" w:cstheme="majorHAnsi"/>
          <w:sz w:val="22"/>
          <w:szCs w:val="22"/>
        </w:rPr>
        <w:t xml:space="preserve"> (oznake A-J)</w:t>
      </w:r>
      <w:r w:rsidRPr="000A5EC5">
        <w:rPr>
          <w:rFonts w:asciiTheme="majorHAnsi" w:hAnsiTheme="majorHAnsi" w:cstheme="majorHAnsi"/>
          <w:sz w:val="22"/>
          <w:szCs w:val="22"/>
        </w:rPr>
        <w:t>, pravokotnega tlorisa</w:t>
      </w:r>
      <w:r w:rsidR="000A5EC5" w:rsidRPr="000A5EC5">
        <w:rPr>
          <w:rFonts w:asciiTheme="majorHAnsi" w:hAnsiTheme="majorHAnsi" w:cstheme="majorHAnsi"/>
          <w:sz w:val="22"/>
          <w:szCs w:val="22"/>
        </w:rPr>
        <w:t xml:space="preserve"> vzdolž celotnega območja. Vsakemu objektu bi pripadala terasa in 3 parkirna mesta (3PM) pred objektom v sklopu vsake gradbene </w:t>
      </w:r>
      <w:r w:rsidR="000A5EC5" w:rsidRPr="000A5EC5">
        <w:rPr>
          <w:rFonts w:asciiTheme="majorHAnsi" w:hAnsiTheme="majorHAnsi" w:cstheme="majorHAnsi"/>
          <w:sz w:val="22"/>
          <w:szCs w:val="22"/>
        </w:rPr>
        <w:lastRenderedPageBreak/>
        <w:t>parcele. Na območju bi se uredila tudi dovozna pot, ki bi povezovala vse objekte. Nov cestni priključek na to dovozno pot, bi bil zasnovan iz obstoječe občinske ceste na vzhodnem delu območja.</w:t>
      </w:r>
    </w:p>
    <w:p w14:paraId="3E4339B4" w14:textId="2B0B5ED0" w:rsidR="000A5EC5" w:rsidRDefault="000A5EC5" w:rsidP="00A67C48">
      <w:pPr>
        <w:pStyle w:val="Telobesedila3"/>
        <w:spacing w:after="0"/>
        <w:jc w:val="both"/>
        <w:rPr>
          <w:rFonts w:asciiTheme="majorHAnsi" w:hAnsiTheme="majorHAnsi" w:cstheme="majorHAnsi"/>
          <w:sz w:val="22"/>
          <w:szCs w:val="22"/>
        </w:rPr>
      </w:pPr>
      <w:r w:rsidRPr="000A5EC5">
        <w:rPr>
          <w:rFonts w:asciiTheme="majorHAnsi" w:hAnsiTheme="majorHAnsi" w:cstheme="majorHAnsi"/>
          <w:sz w:val="22"/>
          <w:szCs w:val="22"/>
        </w:rPr>
        <w:t>Predvidena je tudi zasaditev dreves in ohranitev zelenih površin.</w:t>
      </w:r>
      <w:r w:rsidR="003C2D49">
        <w:rPr>
          <w:rFonts w:asciiTheme="majorHAnsi" w:hAnsiTheme="majorHAnsi" w:cstheme="majorHAnsi"/>
          <w:sz w:val="22"/>
          <w:szCs w:val="22"/>
        </w:rPr>
        <w:t xml:space="preserve"> K pobudi je priložena okvirna ureditev območja, katera se lahko spremeni glede na pridobljena mnenja in zahteve nosilcev urejanja prostora.</w:t>
      </w:r>
    </w:p>
    <w:p w14:paraId="75DFEAFD" w14:textId="09405585" w:rsidR="00ED22E1" w:rsidRPr="000A5EC5" w:rsidRDefault="00ED22E1" w:rsidP="00A67C48">
      <w:pPr>
        <w:pStyle w:val="Telobesedila3"/>
        <w:spacing w:after="0"/>
        <w:jc w:val="both"/>
        <w:rPr>
          <w:rFonts w:asciiTheme="majorHAnsi" w:hAnsiTheme="majorHAnsi" w:cstheme="majorHAnsi"/>
          <w:sz w:val="22"/>
          <w:szCs w:val="22"/>
        </w:rPr>
      </w:pPr>
    </w:p>
    <w:p w14:paraId="22A96966" w14:textId="77777777" w:rsidR="00795438" w:rsidRPr="00795438" w:rsidRDefault="00795438" w:rsidP="00795438">
      <w:pPr>
        <w:rPr>
          <w:rFonts w:asciiTheme="majorHAnsi" w:hAnsiTheme="majorHAnsi" w:cstheme="majorHAnsi"/>
        </w:rPr>
      </w:pPr>
      <w:bookmarkStart w:id="17" w:name="_Hlk66800524"/>
      <w:bookmarkStart w:id="18" w:name="_Hlk68090551"/>
      <w:bookmarkStart w:id="19" w:name="_Hlk109047058"/>
      <w:r w:rsidRPr="00795438">
        <w:rPr>
          <w:rFonts w:asciiTheme="majorHAnsi" w:hAnsiTheme="majorHAnsi" w:cstheme="majorHAnsi"/>
        </w:rPr>
        <w:t>Parcele se nahajajo znotraj varovanih območij:</w:t>
      </w:r>
    </w:p>
    <w:p w14:paraId="33E7320D" w14:textId="53C2777D" w:rsidR="00AA5446" w:rsidRPr="005A260B" w:rsidRDefault="00AA5446" w:rsidP="00AA5446">
      <w:pPr>
        <w:pStyle w:val="Odstavekseznama"/>
        <w:ind w:left="360"/>
        <w:rPr>
          <w:rStyle w:val="Neenpoudarek"/>
          <w:rFonts w:asciiTheme="majorHAnsi" w:hAnsiTheme="majorHAnsi" w:cstheme="majorHAnsi"/>
          <w:i w:val="0"/>
          <w:iCs w:val="0"/>
          <w:color w:val="000000" w:themeColor="text1"/>
          <w:u w:val="single"/>
        </w:rPr>
      </w:pPr>
      <w:r w:rsidRPr="005A260B">
        <w:rPr>
          <w:rFonts w:asciiTheme="majorHAnsi" w:hAnsiTheme="majorHAnsi" w:cstheme="majorHAnsi"/>
          <w:noProof/>
          <w:sz w:val="24"/>
          <w:szCs w:val="24"/>
        </w:rPr>
        <mc:AlternateContent>
          <mc:Choice Requires="wps">
            <w:drawing>
              <wp:anchor distT="0" distB="0" distL="114300" distR="114300" simplePos="0" relativeHeight="251738112" behindDoc="1" locked="0" layoutInCell="1" allowOverlap="1" wp14:anchorId="48E47951" wp14:editId="5D6B8B0C">
                <wp:simplePos x="0" y="0"/>
                <wp:positionH relativeFrom="column">
                  <wp:posOffset>203751</wp:posOffset>
                </wp:positionH>
                <wp:positionV relativeFrom="paragraph">
                  <wp:posOffset>258374</wp:posOffset>
                </wp:positionV>
                <wp:extent cx="5554345" cy="405442"/>
                <wp:effectExtent l="0" t="0" r="8255" b="0"/>
                <wp:wrapNone/>
                <wp:docPr id="10" name="Pravokotnik 10"/>
                <wp:cNvGraphicFramePr/>
                <a:graphic xmlns:a="http://schemas.openxmlformats.org/drawingml/2006/main">
                  <a:graphicData uri="http://schemas.microsoft.com/office/word/2010/wordprocessingShape">
                    <wps:wsp>
                      <wps:cNvSpPr/>
                      <wps:spPr>
                        <a:xfrm>
                          <a:off x="0" y="0"/>
                          <a:ext cx="5554345" cy="40544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AA528" id="Pravokotnik 10" o:spid="_x0000_s1026" style="position:absolute;margin-left:16.05pt;margin-top:20.35pt;width:437.35pt;height:31.9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" fillcolor="#deeaf6 [660]" stroked="f" strokeweight="1pt"/>
            </w:pict>
          </mc:Fallback>
        </mc:AlternateContent>
      </w:r>
      <w:r>
        <w:rPr>
          <w:rStyle w:val="Neenpoudarek"/>
          <w:rFonts w:asciiTheme="majorHAnsi" w:hAnsiTheme="majorHAnsi" w:cstheme="majorHAnsi"/>
          <w:i w:val="0"/>
          <w:iCs w:val="0"/>
          <w:color w:val="000000" w:themeColor="text1"/>
          <w:u w:val="single"/>
        </w:rPr>
        <w:t>Varovana območja – EPO – Ekološko pomembno območje</w:t>
      </w:r>
    </w:p>
    <w:p w14:paraId="4777E960" w14:textId="61DAE249" w:rsidR="00AA5446" w:rsidRPr="005A260B" w:rsidRDefault="00AA5446" w:rsidP="00AA5446">
      <w:pPr>
        <w:pStyle w:val="Brezrazmikov"/>
        <w:ind w:left="360"/>
        <w:rPr>
          <w:rFonts w:asciiTheme="majorHAnsi" w:hAnsiTheme="majorHAnsi" w:cstheme="majorHAnsi"/>
        </w:rPr>
      </w:pPr>
      <w:r>
        <w:rPr>
          <w:rFonts w:asciiTheme="majorHAnsi" w:hAnsiTheme="majorHAnsi" w:cstheme="majorHAnsi"/>
        </w:rPr>
        <w:t>Identifikacijska št.</w:t>
      </w:r>
      <w:r w:rsidRPr="005A260B">
        <w:rPr>
          <w:rFonts w:asciiTheme="majorHAnsi" w:hAnsiTheme="majorHAnsi" w:cstheme="majorHAnsi"/>
        </w:rPr>
        <w:t>:</w:t>
      </w:r>
      <w:r w:rsidRPr="005A260B">
        <w:rPr>
          <w:rFonts w:asciiTheme="majorHAnsi" w:hAnsiTheme="majorHAnsi" w:cstheme="majorHAnsi"/>
          <w:b/>
          <w:bCs/>
        </w:rPr>
        <w:t xml:space="preserve"> </w:t>
      </w:r>
      <w:r>
        <w:rPr>
          <w:rFonts w:asciiTheme="majorHAnsi" w:hAnsiTheme="majorHAnsi" w:cstheme="majorHAnsi"/>
          <w:b/>
          <w:bCs/>
        </w:rPr>
        <w:t>92500</w:t>
      </w:r>
    </w:p>
    <w:p w14:paraId="5E40DABF" w14:textId="196F4681" w:rsidR="00AA5446" w:rsidRDefault="00AA5446" w:rsidP="00AA5446">
      <w:pPr>
        <w:pStyle w:val="Brezrazmikov"/>
        <w:ind w:left="360"/>
        <w:rPr>
          <w:rFonts w:asciiTheme="majorHAnsi" w:hAnsiTheme="majorHAnsi" w:cstheme="majorHAnsi"/>
        </w:rPr>
      </w:pPr>
      <w:r>
        <w:rPr>
          <w:rFonts w:asciiTheme="majorHAnsi" w:hAnsiTheme="majorHAnsi" w:cstheme="majorHAnsi"/>
        </w:rPr>
        <w:t>Ime območja</w:t>
      </w:r>
      <w:r w:rsidRPr="005A260B">
        <w:rPr>
          <w:rFonts w:asciiTheme="majorHAnsi" w:hAnsiTheme="majorHAnsi" w:cstheme="majorHAnsi"/>
        </w:rPr>
        <w:t xml:space="preserve">: </w:t>
      </w:r>
      <w:r>
        <w:rPr>
          <w:rFonts w:asciiTheme="majorHAnsi" w:hAnsiTheme="majorHAnsi" w:cstheme="majorHAnsi"/>
          <w:b/>
          <w:bCs/>
        </w:rPr>
        <w:t>Dolina Vipave</w:t>
      </w:r>
      <w:r w:rsidRPr="005A260B">
        <w:rPr>
          <w:rFonts w:asciiTheme="majorHAnsi" w:hAnsiTheme="majorHAnsi" w:cstheme="majorHAnsi"/>
        </w:rPr>
        <w:t xml:space="preserve"> </w:t>
      </w:r>
    </w:p>
    <w:p w14:paraId="5CF08E2A" w14:textId="77777777" w:rsidR="00795438" w:rsidRPr="005A260B" w:rsidRDefault="00795438" w:rsidP="00AA5446">
      <w:pPr>
        <w:pStyle w:val="Brezrazmikov"/>
        <w:ind w:left="360"/>
        <w:rPr>
          <w:rFonts w:asciiTheme="majorHAnsi" w:hAnsiTheme="majorHAnsi" w:cstheme="majorHAnsi"/>
        </w:rPr>
      </w:pPr>
    </w:p>
    <w:bookmarkEnd w:id="17"/>
    <w:bookmarkEnd w:id="18"/>
    <w:bookmarkEnd w:id="19"/>
    <w:p w14:paraId="297B9E70" w14:textId="5E7DC158" w:rsidR="009E6F77" w:rsidRPr="00795438" w:rsidRDefault="00795438" w:rsidP="009E6F77">
      <w:pPr>
        <w:spacing w:after="0"/>
        <w:rPr>
          <w:rFonts w:asciiTheme="majorHAnsi" w:hAnsiTheme="majorHAnsi" w:cstheme="majorHAnsi"/>
        </w:rPr>
      </w:pPr>
      <w:r w:rsidRPr="00795438">
        <w:rPr>
          <w:rFonts w:asciiTheme="majorHAnsi" w:hAnsiTheme="majorHAnsi" w:cstheme="majorHAnsi"/>
        </w:rPr>
        <w:t>Območje obsega reko Vipavo z nekaterimi njenimi pritoki, ter del dna Vipavske doline.</w:t>
      </w:r>
    </w:p>
    <w:p w14:paraId="125B3815" w14:textId="2F88D5C6" w:rsidR="009E6F77" w:rsidRPr="001B1218" w:rsidRDefault="00AA5446" w:rsidP="009E6F77">
      <w:pPr>
        <w:spacing w:after="0"/>
        <w:rPr>
          <w:rFonts w:asciiTheme="majorHAnsi" w:hAnsiTheme="majorHAnsi" w:cstheme="majorHAnsi"/>
          <w:color w:val="00B050"/>
        </w:rPr>
      </w:pPr>
      <w:r>
        <w:rPr>
          <w:rFonts w:asciiTheme="majorHAnsi" w:hAnsiTheme="majorHAnsi" w:cstheme="majorHAnsi"/>
          <w:noProof/>
          <w:color w:val="00B050"/>
        </w:rPr>
        <w:drawing>
          <wp:inline distT="0" distB="0" distL="0" distR="0" wp14:anchorId="1F97456A" wp14:editId="5C957531">
            <wp:extent cx="5709016" cy="575373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noChangeArrowheads="1"/>
                    </pic:cNvPicPr>
                  </pic:nvPicPr>
                  <pic:blipFill>
                    <a:blip r:embed="rId16"/>
                    <a:stretch>
                      <a:fillRect/>
                    </a:stretch>
                  </pic:blipFill>
                  <pic:spPr bwMode="auto">
                    <a:xfrm>
                      <a:off x="0" y="0"/>
                      <a:ext cx="5709016" cy="5753735"/>
                    </a:xfrm>
                    <a:prstGeom prst="rect">
                      <a:avLst/>
                    </a:prstGeom>
                    <a:noFill/>
                    <a:ln>
                      <a:noFill/>
                    </a:ln>
                  </pic:spPr>
                </pic:pic>
              </a:graphicData>
            </a:graphic>
          </wp:inline>
        </w:drawing>
      </w:r>
    </w:p>
    <w:p w14:paraId="2D1D61D4" w14:textId="287D1988" w:rsidR="009E6F77" w:rsidRPr="00954538" w:rsidRDefault="009E6F77" w:rsidP="009E6F77">
      <w:pPr>
        <w:overflowPunct w:val="0"/>
        <w:autoSpaceDE w:val="0"/>
        <w:autoSpaceDN w:val="0"/>
        <w:adjustRightInd w:val="0"/>
        <w:spacing w:after="0" w:line="240" w:lineRule="auto"/>
        <w:textAlignment w:val="baseline"/>
        <w:rPr>
          <w:rFonts w:asciiTheme="majorHAnsi" w:eastAsia="Times New Roman" w:hAnsiTheme="majorHAnsi" w:cstheme="majorHAnsi"/>
          <w:i/>
          <w:iCs/>
          <w:spacing w:val="-4"/>
          <w:sz w:val="18"/>
          <w:szCs w:val="18"/>
          <w:lang w:eastAsia="sl-SI"/>
        </w:rPr>
      </w:pPr>
      <w:r w:rsidRPr="00954538">
        <w:rPr>
          <w:rFonts w:asciiTheme="majorHAnsi" w:eastAsia="Times New Roman" w:hAnsiTheme="majorHAnsi" w:cstheme="majorHAnsi"/>
          <w:i/>
          <w:iCs/>
          <w:spacing w:val="-4"/>
          <w:sz w:val="18"/>
          <w:szCs w:val="18"/>
          <w:lang w:eastAsia="sl-SI"/>
        </w:rPr>
        <w:t>Slika: Prikaz območja OPPN na DOF z varovanimi območji (vir:</w:t>
      </w:r>
      <w:r w:rsidR="00954538" w:rsidRPr="00954538">
        <w:t xml:space="preserve"> </w:t>
      </w:r>
      <w:r w:rsidR="00954538" w:rsidRPr="00954538">
        <w:rPr>
          <w:rFonts w:asciiTheme="majorHAnsi" w:eastAsia="Times New Roman" w:hAnsiTheme="majorHAnsi" w:cstheme="majorHAnsi"/>
          <w:i/>
          <w:iCs/>
          <w:spacing w:val="-4"/>
          <w:sz w:val="18"/>
          <w:szCs w:val="18"/>
          <w:lang w:eastAsia="sl-SI"/>
        </w:rPr>
        <w:t>https://www.naravovarstveni-atlas.si/web/profile.aspx?id=EPO@ZRSVNJ</w:t>
      </w:r>
      <w:r w:rsidRPr="00954538">
        <w:rPr>
          <w:rFonts w:asciiTheme="majorHAnsi" w:eastAsia="Times New Roman" w:hAnsiTheme="majorHAnsi" w:cstheme="majorHAnsi"/>
          <w:i/>
          <w:iCs/>
          <w:spacing w:val="-4"/>
          <w:sz w:val="18"/>
          <w:szCs w:val="18"/>
          <w:lang w:eastAsia="sl-SI"/>
        </w:rPr>
        <w:t>)</w:t>
      </w:r>
    </w:p>
    <w:p w14:paraId="6CE92C57" w14:textId="77777777" w:rsidR="00794BC8" w:rsidRPr="001B1218" w:rsidRDefault="00794BC8" w:rsidP="00794BC8">
      <w:pPr>
        <w:spacing w:after="0"/>
        <w:rPr>
          <w:rFonts w:asciiTheme="majorHAnsi" w:eastAsiaTheme="majorEastAsia" w:hAnsiTheme="majorHAnsi" w:cstheme="majorHAnsi"/>
          <w:b/>
          <w:bCs/>
          <w:caps/>
          <w:color w:val="00B050"/>
        </w:rPr>
      </w:pPr>
      <w:bookmarkStart w:id="20" w:name="_Toc43709528"/>
      <w:bookmarkEnd w:id="16"/>
    </w:p>
    <w:p w14:paraId="645FD33B" w14:textId="1685FF6E" w:rsidR="00794BC8" w:rsidRPr="007C28EA" w:rsidRDefault="000533C9" w:rsidP="00794BC8">
      <w:pPr>
        <w:pStyle w:val="Odstavekseznama"/>
        <w:numPr>
          <w:ilvl w:val="0"/>
          <w:numId w:val="6"/>
        </w:numPr>
        <w:spacing w:after="0"/>
        <w:rPr>
          <w:rFonts w:asciiTheme="majorHAnsi" w:eastAsiaTheme="majorEastAsia" w:hAnsiTheme="majorHAnsi" w:cstheme="majorHAnsi"/>
          <w:b/>
          <w:bCs/>
          <w:caps/>
          <w:sz w:val="28"/>
          <w:szCs w:val="28"/>
        </w:rPr>
      </w:pPr>
      <w:r w:rsidRPr="007C28EA">
        <w:rPr>
          <w:rFonts w:asciiTheme="majorHAnsi" w:hAnsiTheme="majorHAnsi" w:cstheme="majorHAnsi"/>
          <w:b/>
          <w:bCs/>
          <w:sz w:val="28"/>
          <w:szCs w:val="28"/>
        </w:rPr>
        <w:lastRenderedPageBreak/>
        <w:t>POTREBNE INVESTICIJE V KOMUNALNO OPREMO IN DRUGO GOSPODARSKO JAVNO INFRASTRUKTURO TER DRUŽBENO INFRASTRUKTURO</w:t>
      </w:r>
      <w:bookmarkStart w:id="21" w:name="_Toc43709529"/>
      <w:bookmarkEnd w:id="20"/>
    </w:p>
    <w:p w14:paraId="2DA4E7DE" w14:textId="77777777" w:rsidR="00794BC8" w:rsidRPr="001B1218" w:rsidRDefault="00794BC8" w:rsidP="00794BC8">
      <w:pPr>
        <w:pStyle w:val="Odstavekseznama"/>
        <w:spacing w:after="0"/>
        <w:ind w:left="375"/>
        <w:rPr>
          <w:rFonts w:asciiTheme="majorHAnsi" w:eastAsiaTheme="majorEastAsia" w:hAnsiTheme="majorHAnsi" w:cstheme="majorHAnsi"/>
          <w:b/>
          <w:bCs/>
          <w:caps/>
          <w:color w:val="00B050"/>
          <w:sz w:val="28"/>
          <w:szCs w:val="28"/>
        </w:rPr>
      </w:pPr>
    </w:p>
    <w:p w14:paraId="161F0040" w14:textId="3B10DD7F" w:rsidR="00794BC8" w:rsidRPr="007C28EA" w:rsidRDefault="00794BC8" w:rsidP="00707457">
      <w:pPr>
        <w:pStyle w:val="Odstavekseznama"/>
        <w:numPr>
          <w:ilvl w:val="1"/>
          <w:numId w:val="34"/>
        </w:numPr>
        <w:spacing w:after="0"/>
        <w:rPr>
          <w:rFonts w:asciiTheme="majorHAnsi" w:hAnsiTheme="majorHAnsi" w:cstheme="majorHAnsi"/>
          <w:b/>
          <w:bCs/>
        </w:rPr>
      </w:pPr>
      <w:r w:rsidRPr="007C28EA">
        <w:rPr>
          <w:rFonts w:asciiTheme="majorHAnsi" w:hAnsiTheme="majorHAnsi" w:cstheme="majorHAnsi"/>
          <w:b/>
          <w:bCs/>
        </w:rPr>
        <w:t>POTREBNE INVESTICIJE V GOSPODARSKO JAVNO INFRASTRUKTURO</w:t>
      </w:r>
      <w:bookmarkStart w:id="22" w:name="_Toc43709530"/>
    </w:p>
    <w:p w14:paraId="73CC862F" w14:textId="77777777" w:rsidR="00707457" w:rsidRPr="001B1218" w:rsidRDefault="00707457" w:rsidP="007C28EA">
      <w:pPr>
        <w:spacing w:after="0" w:line="240" w:lineRule="auto"/>
        <w:jc w:val="both"/>
        <w:rPr>
          <w:rFonts w:asciiTheme="majorHAnsi" w:hAnsiTheme="majorHAnsi" w:cstheme="majorHAnsi"/>
          <w:b/>
          <w:bCs/>
          <w:color w:val="00B050"/>
        </w:rPr>
      </w:pPr>
    </w:p>
    <w:p w14:paraId="769BD6B9" w14:textId="3D132271" w:rsidR="008620A3" w:rsidRDefault="00670E3F" w:rsidP="002C1F42">
      <w:pPr>
        <w:spacing w:after="0" w:line="240" w:lineRule="auto"/>
        <w:jc w:val="both"/>
        <w:rPr>
          <w:rFonts w:asciiTheme="majorHAnsi" w:hAnsiTheme="majorHAnsi" w:cstheme="majorHAnsi"/>
        </w:rPr>
      </w:pPr>
      <w:r>
        <w:rPr>
          <w:rFonts w:asciiTheme="majorHAnsi" w:hAnsiTheme="majorHAnsi" w:cstheme="majorHAnsi"/>
        </w:rPr>
        <w:t>Ob</w:t>
      </w:r>
      <w:r w:rsidR="008620A3">
        <w:rPr>
          <w:rFonts w:asciiTheme="majorHAnsi" w:hAnsiTheme="majorHAnsi" w:cstheme="majorHAnsi"/>
        </w:rPr>
        <w:t xml:space="preserve"> obravnavane</w:t>
      </w:r>
      <w:r>
        <w:rPr>
          <w:rFonts w:asciiTheme="majorHAnsi" w:hAnsiTheme="majorHAnsi" w:cstheme="majorHAnsi"/>
        </w:rPr>
        <w:t>m</w:t>
      </w:r>
      <w:r w:rsidR="008620A3">
        <w:rPr>
          <w:rFonts w:asciiTheme="majorHAnsi" w:hAnsiTheme="majorHAnsi" w:cstheme="majorHAnsi"/>
        </w:rPr>
        <w:t xml:space="preserve"> območj</w:t>
      </w:r>
      <w:r>
        <w:rPr>
          <w:rFonts w:asciiTheme="majorHAnsi" w:hAnsiTheme="majorHAnsi" w:cstheme="majorHAnsi"/>
        </w:rPr>
        <w:t>u</w:t>
      </w:r>
      <w:r w:rsidR="008620A3">
        <w:rPr>
          <w:rFonts w:asciiTheme="majorHAnsi" w:hAnsiTheme="majorHAnsi" w:cstheme="majorHAnsi"/>
        </w:rPr>
        <w:t xml:space="preserve"> poteka de</w:t>
      </w:r>
      <w:r w:rsidR="004710A8">
        <w:rPr>
          <w:rFonts w:asciiTheme="majorHAnsi" w:hAnsiTheme="majorHAnsi" w:cstheme="majorHAnsi"/>
        </w:rPr>
        <w:t>l</w:t>
      </w:r>
      <w:r w:rsidR="008620A3">
        <w:rPr>
          <w:rFonts w:asciiTheme="majorHAnsi" w:hAnsiTheme="majorHAnsi" w:cstheme="majorHAnsi"/>
        </w:rPr>
        <w:t xml:space="preserve"> javne gospodarske infrastrukture. Odvajanje meteornih in odpadnih vod ni urejeno. Prečno na območje poteka javni </w:t>
      </w:r>
      <w:proofErr w:type="spellStart"/>
      <w:r w:rsidR="008620A3">
        <w:rPr>
          <w:rFonts w:asciiTheme="majorHAnsi" w:hAnsiTheme="majorHAnsi" w:cstheme="majorHAnsi"/>
        </w:rPr>
        <w:t>prostozračni</w:t>
      </w:r>
      <w:proofErr w:type="spellEnd"/>
      <w:r w:rsidR="008620A3">
        <w:rPr>
          <w:rFonts w:asciiTheme="majorHAnsi" w:hAnsiTheme="majorHAnsi" w:cstheme="majorHAnsi"/>
        </w:rPr>
        <w:t xml:space="preserve"> elektro vod, ter nadzemni in podzemni telekomunikacijski vod. Na severnem delu območja se nahaja obstoječi javni vodovod.</w:t>
      </w:r>
    </w:p>
    <w:p w14:paraId="221D272A" w14:textId="53742F21" w:rsidR="00670E3F" w:rsidRDefault="00670E3F" w:rsidP="002C1F42">
      <w:pPr>
        <w:spacing w:after="0" w:line="240" w:lineRule="auto"/>
        <w:jc w:val="both"/>
        <w:rPr>
          <w:rFonts w:asciiTheme="majorHAnsi" w:hAnsiTheme="majorHAnsi" w:cstheme="majorHAnsi"/>
        </w:rPr>
      </w:pPr>
    </w:p>
    <w:p w14:paraId="735204DC" w14:textId="77777777" w:rsidR="00670E3F" w:rsidRPr="00670E3F" w:rsidRDefault="00670E3F" w:rsidP="00670E3F">
      <w:pPr>
        <w:spacing w:after="0" w:line="240" w:lineRule="auto"/>
        <w:jc w:val="both"/>
        <w:rPr>
          <w:rFonts w:asciiTheme="majorHAnsi" w:hAnsiTheme="majorHAnsi" w:cstheme="majorHAnsi"/>
        </w:rPr>
      </w:pPr>
      <w:r w:rsidRPr="00670E3F">
        <w:rPr>
          <w:rFonts w:asciiTheme="majorHAnsi" w:hAnsiTheme="majorHAnsi" w:cstheme="majorHAnsi"/>
        </w:rPr>
        <w:t xml:space="preserve">Obstoječe komunalne, energetske in telekomunikacijske vode, ki se nahajajo v območju, je dopustno zaščititi, prestavljati, obnavljati, dograjevati in jim povečevati zmogljivost v skladu s prostorskimi in </w:t>
      </w:r>
      <w:proofErr w:type="spellStart"/>
      <w:r w:rsidRPr="00670E3F">
        <w:rPr>
          <w:rFonts w:asciiTheme="majorHAnsi" w:hAnsiTheme="majorHAnsi" w:cstheme="majorHAnsi"/>
        </w:rPr>
        <w:t>okoljskimi</w:t>
      </w:r>
      <w:proofErr w:type="spellEnd"/>
      <w:r w:rsidRPr="00670E3F">
        <w:rPr>
          <w:rFonts w:asciiTheme="majorHAnsi" w:hAnsiTheme="majorHAnsi" w:cstheme="majorHAnsi"/>
        </w:rPr>
        <w:t xml:space="preserve"> možnostmi ter ob upoštevanju veljavnih predpisov in pod pogojem, da so posegi v soglasju z njihovimi upravljavci. </w:t>
      </w:r>
    </w:p>
    <w:p w14:paraId="2B40D9A9" w14:textId="2C917352" w:rsidR="00670E3F" w:rsidRPr="008620A3" w:rsidRDefault="00670E3F" w:rsidP="00670E3F">
      <w:pPr>
        <w:spacing w:after="0" w:line="240" w:lineRule="auto"/>
        <w:jc w:val="both"/>
        <w:rPr>
          <w:rFonts w:asciiTheme="majorHAnsi" w:hAnsiTheme="majorHAnsi" w:cstheme="majorHAnsi"/>
        </w:rPr>
      </w:pPr>
      <w:r w:rsidRPr="00670E3F">
        <w:rPr>
          <w:rFonts w:asciiTheme="majorHAnsi" w:hAnsiTheme="majorHAnsi" w:cstheme="majorHAnsi"/>
        </w:rPr>
        <w:t>Trase komunalnih vodov, objektov in naprav morajo biti medsebojno usklajene z upoštevanjem zadostnih medsebojnih odmikov in odmikov od ostalih naprav ali grajenih struktur.</w:t>
      </w:r>
    </w:p>
    <w:p w14:paraId="5A8EB623" w14:textId="77777777" w:rsidR="008620A3" w:rsidRDefault="008620A3" w:rsidP="002C1F42">
      <w:pPr>
        <w:spacing w:after="0" w:line="240" w:lineRule="auto"/>
        <w:jc w:val="both"/>
        <w:rPr>
          <w:rFonts w:asciiTheme="majorHAnsi" w:hAnsiTheme="majorHAnsi" w:cstheme="majorHAnsi"/>
          <w:b/>
          <w:bCs/>
        </w:rPr>
      </w:pPr>
    </w:p>
    <w:p w14:paraId="585C8808" w14:textId="1F803036" w:rsidR="008C38B9" w:rsidRPr="00D55774" w:rsidRDefault="008C38B9" w:rsidP="002C1F42">
      <w:pPr>
        <w:spacing w:after="0" w:line="240" w:lineRule="auto"/>
        <w:jc w:val="both"/>
        <w:rPr>
          <w:rFonts w:asciiTheme="majorHAnsi" w:hAnsiTheme="majorHAnsi" w:cstheme="majorHAnsi"/>
          <w:b/>
          <w:bCs/>
        </w:rPr>
      </w:pPr>
      <w:r w:rsidRPr="00D55774">
        <w:rPr>
          <w:rFonts w:asciiTheme="majorHAnsi" w:hAnsiTheme="majorHAnsi" w:cstheme="majorHAnsi"/>
          <w:b/>
          <w:bCs/>
        </w:rPr>
        <w:t xml:space="preserve">PROMETNA UREDITEV </w:t>
      </w:r>
    </w:p>
    <w:p w14:paraId="2F81E4E5" w14:textId="23EC8CF4" w:rsidR="008C38B9" w:rsidRDefault="00D55774" w:rsidP="00D55774">
      <w:pPr>
        <w:spacing w:after="0" w:line="240" w:lineRule="auto"/>
        <w:jc w:val="both"/>
        <w:rPr>
          <w:rFonts w:asciiTheme="majorHAnsi" w:hAnsiTheme="majorHAnsi" w:cstheme="majorHAnsi"/>
        </w:rPr>
      </w:pPr>
      <w:r>
        <w:rPr>
          <w:rFonts w:asciiTheme="majorHAnsi" w:hAnsiTheme="majorHAnsi" w:cstheme="majorHAnsi"/>
        </w:rPr>
        <w:t>Vzdolž območja</w:t>
      </w:r>
      <w:r w:rsidRPr="000A5EC5">
        <w:rPr>
          <w:rFonts w:asciiTheme="majorHAnsi" w:hAnsiTheme="majorHAnsi" w:cstheme="majorHAnsi"/>
        </w:rPr>
        <w:t xml:space="preserve"> </w:t>
      </w:r>
      <w:r>
        <w:rPr>
          <w:rFonts w:asciiTheme="majorHAnsi" w:hAnsiTheme="majorHAnsi" w:cstheme="majorHAnsi"/>
        </w:rPr>
        <w:t>bo na novo predvidena</w:t>
      </w:r>
      <w:r w:rsidRPr="000A5EC5">
        <w:rPr>
          <w:rFonts w:asciiTheme="majorHAnsi" w:hAnsiTheme="majorHAnsi" w:cstheme="majorHAnsi"/>
        </w:rPr>
        <w:t xml:space="preserve"> pot, ki b</w:t>
      </w:r>
      <w:r>
        <w:rPr>
          <w:rFonts w:asciiTheme="majorHAnsi" w:hAnsiTheme="majorHAnsi" w:cstheme="majorHAnsi"/>
        </w:rPr>
        <w:t>o</w:t>
      </w:r>
      <w:r w:rsidRPr="000A5EC5">
        <w:rPr>
          <w:rFonts w:asciiTheme="majorHAnsi" w:hAnsiTheme="majorHAnsi" w:cstheme="majorHAnsi"/>
        </w:rPr>
        <w:t xml:space="preserve"> </w:t>
      </w:r>
      <w:r>
        <w:rPr>
          <w:rFonts w:asciiTheme="majorHAnsi" w:hAnsiTheme="majorHAnsi" w:cstheme="majorHAnsi"/>
        </w:rPr>
        <w:t xml:space="preserve">omogočala dostop do </w:t>
      </w:r>
      <w:r w:rsidRPr="000A5EC5">
        <w:rPr>
          <w:rFonts w:asciiTheme="majorHAnsi" w:hAnsiTheme="majorHAnsi" w:cstheme="majorHAnsi"/>
        </w:rPr>
        <w:t>vse</w:t>
      </w:r>
      <w:r>
        <w:rPr>
          <w:rFonts w:asciiTheme="majorHAnsi" w:hAnsiTheme="majorHAnsi" w:cstheme="majorHAnsi"/>
        </w:rPr>
        <w:t>h</w:t>
      </w:r>
      <w:r w:rsidRPr="000A5EC5">
        <w:rPr>
          <w:rFonts w:asciiTheme="majorHAnsi" w:hAnsiTheme="majorHAnsi" w:cstheme="majorHAnsi"/>
        </w:rPr>
        <w:t xml:space="preserve"> objekt</w:t>
      </w:r>
      <w:r>
        <w:rPr>
          <w:rFonts w:asciiTheme="majorHAnsi" w:hAnsiTheme="majorHAnsi" w:cstheme="majorHAnsi"/>
        </w:rPr>
        <w:t>ov</w:t>
      </w:r>
      <w:r w:rsidRPr="000A5EC5">
        <w:rPr>
          <w:rFonts w:asciiTheme="majorHAnsi" w:hAnsiTheme="majorHAnsi" w:cstheme="majorHAnsi"/>
        </w:rPr>
        <w:t>. Nov cestni priključek na to pot, bi bil zasnovan iz obstoječe občinske ceste na vzhodnem delu območja.</w:t>
      </w:r>
    </w:p>
    <w:p w14:paraId="44E8310D" w14:textId="1AAE9358" w:rsidR="00ED22E1" w:rsidRDefault="00ED22E1" w:rsidP="00D55774">
      <w:pPr>
        <w:spacing w:after="0" w:line="240" w:lineRule="auto"/>
        <w:jc w:val="both"/>
        <w:rPr>
          <w:rFonts w:asciiTheme="majorHAnsi" w:hAnsiTheme="majorHAnsi" w:cstheme="majorHAnsi"/>
        </w:rPr>
      </w:pPr>
    </w:p>
    <w:p w14:paraId="51E61A03" w14:textId="0DCEE739" w:rsidR="00ED22E1" w:rsidRPr="00D55774" w:rsidRDefault="00ED22E1" w:rsidP="00670E3F">
      <w:pPr>
        <w:spacing w:after="0"/>
        <w:rPr>
          <w:rFonts w:asciiTheme="majorHAnsi" w:hAnsiTheme="majorHAnsi" w:cstheme="majorHAnsi"/>
          <w:b/>
          <w:bCs/>
        </w:rPr>
      </w:pPr>
      <w:r>
        <w:rPr>
          <w:rFonts w:asciiTheme="majorHAnsi" w:hAnsiTheme="majorHAnsi" w:cstheme="majorHAnsi"/>
          <w:b/>
          <w:bCs/>
        </w:rPr>
        <w:t>VODOVODNO OMREŽJE</w:t>
      </w:r>
    </w:p>
    <w:p w14:paraId="0380BA96" w14:textId="04FFE0BF" w:rsidR="00ED22E1" w:rsidRDefault="00ED22E1" w:rsidP="00670E3F">
      <w:pPr>
        <w:spacing w:after="0" w:line="240" w:lineRule="auto"/>
        <w:jc w:val="both"/>
        <w:rPr>
          <w:rFonts w:asciiTheme="majorHAnsi" w:hAnsiTheme="majorHAnsi" w:cstheme="majorHAnsi"/>
        </w:rPr>
      </w:pPr>
      <w:r>
        <w:rPr>
          <w:rFonts w:asciiTheme="majorHAnsi" w:hAnsiTheme="majorHAnsi" w:cstheme="majorHAnsi"/>
        </w:rPr>
        <w:t>Vzdolž območja</w:t>
      </w:r>
      <w:r w:rsidRPr="000A5EC5">
        <w:rPr>
          <w:rFonts w:asciiTheme="majorHAnsi" w:hAnsiTheme="majorHAnsi" w:cstheme="majorHAnsi"/>
        </w:rPr>
        <w:t xml:space="preserve"> </w:t>
      </w:r>
      <w:r>
        <w:rPr>
          <w:rFonts w:asciiTheme="majorHAnsi" w:hAnsiTheme="majorHAnsi" w:cstheme="majorHAnsi"/>
        </w:rPr>
        <w:t>bo na novo predvideno vodovodno omrežje</w:t>
      </w:r>
      <w:r w:rsidRPr="000A5EC5">
        <w:rPr>
          <w:rFonts w:asciiTheme="majorHAnsi" w:hAnsiTheme="majorHAnsi" w:cstheme="majorHAnsi"/>
        </w:rPr>
        <w:t xml:space="preserve">, </w:t>
      </w:r>
      <w:r>
        <w:rPr>
          <w:rFonts w:asciiTheme="majorHAnsi" w:hAnsiTheme="majorHAnsi" w:cstheme="majorHAnsi"/>
        </w:rPr>
        <w:t>ki se bo priključevalo na javno vodovodno omrežje na severnem delu območja.</w:t>
      </w:r>
    </w:p>
    <w:p w14:paraId="675D9F9B" w14:textId="0DC0DB32" w:rsidR="00ED22E1" w:rsidRDefault="00ED22E1" w:rsidP="00ED22E1">
      <w:pPr>
        <w:spacing w:after="0" w:line="240" w:lineRule="auto"/>
        <w:jc w:val="both"/>
        <w:rPr>
          <w:rFonts w:asciiTheme="majorHAnsi" w:hAnsiTheme="majorHAnsi" w:cstheme="majorHAnsi"/>
        </w:rPr>
      </w:pPr>
    </w:p>
    <w:p w14:paraId="5F01ACA5" w14:textId="1B4292AA" w:rsidR="00ED22E1" w:rsidRPr="00D55774" w:rsidRDefault="00ED22E1" w:rsidP="002C1F42">
      <w:pPr>
        <w:spacing w:after="0" w:line="240" w:lineRule="auto"/>
        <w:jc w:val="both"/>
        <w:rPr>
          <w:rFonts w:asciiTheme="majorHAnsi" w:hAnsiTheme="majorHAnsi" w:cstheme="majorHAnsi"/>
          <w:b/>
          <w:bCs/>
        </w:rPr>
      </w:pPr>
      <w:r>
        <w:rPr>
          <w:rFonts w:asciiTheme="majorHAnsi" w:hAnsiTheme="majorHAnsi" w:cstheme="majorHAnsi"/>
          <w:b/>
          <w:bCs/>
        </w:rPr>
        <w:t>ELEKTRO OMREŽJE</w:t>
      </w:r>
    </w:p>
    <w:p w14:paraId="5E492821" w14:textId="5589298E" w:rsidR="00ED22E1" w:rsidRDefault="00ED22E1" w:rsidP="00ED22E1">
      <w:pPr>
        <w:spacing w:after="0" w:line="240" w:lineRule="auto"/>
        <w:jc w:val="both"/>
        <w:rPr>
          <w:rFonts w:asciiTheme="majorHAnsi" w:hAnsiTheme="majorHAnsi" w:cstheme="majorHAnsi"/>
        </w:rPr>
      </w:pPr>
      <w:r>
        <w:rPr>
          <w:rFonts w:asciiTheme="majorHAnsi" w:hAnsiTheme="majorHAnsi" w:cstheme="majorHAnsi"/>
        </w:rPr>
        <w:t>Vzdolž območja</w:t>
      </w:r>
      <w:r w:rsidRPr="000A5EC5">
        <w:rPr>
          <w:rFonts w:asciiTheme="majorHAnsi" w:hAnsiTheme="majorHAnsi" w:cstheme="majorHAnsi"/>
        </w:rPr>
        <w:t xml:space="preserve"> </w:t>
      </w:r>
      <w:r>
        <w:rPr>
          <w:rFonts w:asciiTheme="majorHAnsi" w:hAnsiTheme="majorHAnsi" w:cstheme="majorHAnsi"/>
        </w:rPr>
        <w:t>bo na novo predviden električni podzemni vod</w:t>
      </w:r>
      <w:r w:rsidRPr="000A5EC5">
        <w:rPr>
          <w:rFonts w:asciiTheme="majorHAnsi" w:hAnsiTheme="majorHAnsi" w:cstheme="majorHAnsi"/>
        </w:rPr>
        <w:t xml:space="preserve">, </w:t>
      </w:r>
      <w:r>
        <w:rPr>
          <w:rFonts w:asciiTheme="majorHAnsi" w:hAnsiTheme="majorHAnsi" w:cstheme="majorHAnsi"/>
        </w:rPr>
        <w:t>ki se bo priključeval na javno elektro omrežje na severnem delu območja.</w:t>
      </w:r>
    </w:p>
    <w:p w14:paraId="0A0C211A" w14:textId="0E5EA73C" w:rsidR="008620A3" w:rsidRDefault="008620A3" w:rsidP="00ED22E1">
      <w:pPr>
        <w:spacing w:after="0" w:line="240" w:lineRule="auto"/>
        <w:jc w:val="both"/>
        <w:rPr>
          <w:rFonts w:asciiTheme="majorHAnsi" w:hAnsiTheme="majorHAnsi" w:cstheme="majorHAnsi"/>
        </w:rPr>
      </w:pPr>
    </w:p>
    <w:p w14:paraId="6B650BE9" w14:textId="2EF46DDA" w:rsidR="008620A3" w:rsidRPr="00D55774" w:rsidRDefault="008620A3" w:rsidP="008620A3">
      <w:pPr>
        <w:spacing w:after="0" w:line="240" w:lineRule="auto"/>
        <w:jc w:val="both"/>
        <w:rPr>
          <w:rFonts w:asciiTheme="majorHAnsi" w:hAnsiTheme="majorHAnsi" w:cstheme="majorHAnsi"/>
          <w:b/>
          <w:bCs/>
        </w:rPr>
      </w:pPr>
      <w:r>
        <w:rPr>
          <w:rFonts w:asciiTheme="majorHAnsi" w:hAnsiTheme="majorHAnsi" w:cstheme="majorHAnsi"/>
          <w:b/>
          <w:bCs/>
        </w:rPr>
        <w:t>ODVAJANJE METEORNIH IN ODPADNIH VOD</w:t>
      </w:r>
    </w:p>
    <w:p w14:paraId="1E86E80D" w14:textId="2875273A" w:rsidR="008620A3" w:rsidRDefault="008620A3" w:rsidP="008620A3">
      <w:pPr>
        <w:spacing w:after="0" w:line="240" w:lineRule="auto"/>
        <w:jc w:val="both"/>
        <w:rPr>
          <w:rFonts w:asciiTheme="majorHAnsi" w:hAnsiTheme="majorHAnsi" w:cstheme="majorHAnsi"/>
        </w:rPr>
      </w:pPr>
      <w:r>
        <w:rPr>
          <w:rFonts w:asciiTheme="majorHAnsi" w:hAnsiTheme="majorHAnsi" w:cstheme="majorHAnsi"/>
        </w:rPr>
        <w:t>Na območju ni urejene javne kanalizacije, zato se za vsak objekt predvidi odvajanje in čiščenje odpadnih vod prek malih komunalnih čistilnih naprav (MKČN).</w:t>
      </w:r>
    </w:p>
    <w:p w14:paraId="475EC48C" w14:textId="77777777" w:rsidR="008C38B9" w:rsidRPr="001B1218" w:rsidRDefault="008C38B9" w:rsidP="008620A3">
      <w:pPr>
        <w:spacing w:after="0" w:line="240" w:lineRule="auto"/>
        <w:jc w:val="both"/>
        <w:rPr>
          <w:rFonts w:asciiTheme="majorHAnsi" w:hAnsiTheme="majorHAnsi" w:cstheme="majorHAnsi"/>
          <w:color w:val="00B050"/>
        </w:rPr>
      </w:pPr>
    </w:p>
    <w:p w14:paraId="26D4237B" w14:textId="16C3CFE5" w:rsidR="000C35A6" w:rsidRDefault="000C35A6" w:rsidP="000C35A6">
      <w:pPr>
        <w:spacing w:after="0"/>
        <w:rPr>
          <w:rFonts w:asciiTheme="majorHAnsi" w:eastAsiaTheme="majorEastAsia" w:hAnsiTheme="majorHAnsi" w:cstheme="majorHAnsi"/>
          <w:b/>
          <w:bCs/>
          <w:caps/>
          <w:color w:val="00B050"/>
          <w:sz w:val="28"/>
          <w:szCs w:val="28"/>
        </w:rPr>
      </w:pPr>
    </w:p>
    <w:p w14:paraId="710B3FFB" w14:textId="2D1702A4" w:rsidR="00B708FA" w:rsidRDefault="00B708FA" w:rsidP="000C35A6">
      <w:pPr>
        <w:spacing w:after="0"/>
        <w:rPr>
          <w:rFonts w:asciiTheme="majorHAnsi" w:eastAsiaTheme="majorEastAsia" w:hAnsiTheme="majorHAnsi" w:cstheme="majorHAnsi"/>
          <w:b/>
          <w:bCs/>
          <w:caps/>
          <w:color w:val="00B050"/>
          <w:sz w:val="28"/>
          <w:szCs w:val="28"/>
        </w:rPr>
      </w:pPr>
      <w:r>
        <w:rPr>
          <w:rFonts w:asciiTheme="majorHAnsi" w:eastAsiaTheme="majorEastAsia" w:hAnsiTheme="majorHAnsi" w:cstheme="majorHAnsi"/>
          <w:b/>
          <w:bCs/>
          <w:caps/>
          <w:noProof/>
          <w:color w:val="00B050"/>
          <w:sz w:val="28"/>
          <w:szCs w:val="28"/>
        </w:rPr>
        <w:lastRenderedPageBreak/>
        <w:drawing>
          <wp:inline distT="0" distB="0" distL="0" distR="0" wp14:anchorId="0EC65A28" wp14:editId="3DEF7D92">
            <wp:extent cx="4352046" cy="369923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a:picLocks noChangeAspect="1" noChangeArrowheads="1"/>
                    </pic:cNvPicPr>
                  </pic:nvPicPr>
                  <pic:blipFill>
                    <a:blip r:embed="rId17"/>
                    <a:stretch>
                      <a:fillRect/>
                    </a:stretch>
                  </pic:blipFill>
                  <pic:spPr bwMode="auto">
                    <a:xfrm>
                      <a:off x="0" y="0"/>
                      <a:ext cx="4352046" cy="3699239"/>
                    </a:xfrm>
                    <a:prstGeom prst="rect">
                      <a:avLst/>
                    </a:prstGeom>
                    <a:noFill/>
                    <a:ln>
                      <a:noFill/>
                    </a:ln>
                  </pic:spPr>
                </pic:pic>
              </a:graphicData>
            </a:graphic>
          </wp:inline>
        </w:drawing>
      </w:r>
    </w:p>
    <w:p w14:paraId="64C4C431" w14:textId="3D42DEED" w:rsidR="00B708FA" w:rsidRPr="00954538" w:rsidRDefault="00B708FA" w:rsidP="00B708FA">
      <w:pPr>
        <w:overflowPunct w:val="0"/>
        <w:autoSpaceDE w:val="0"/>
        <w:autoSpaceDN w:val="0"/>
        <w:adjustRightInd w:val="0"/>
        <w:spacing w:after="0" w:line="240" w:lineRule="auto"/>
        <w:textAlignment w:val="baseline"/>
        <w:rPr>
          <w:rFonts w:asciiTheme="majorHAnsi" w:eastAsia="Times New Roman" w:hAnsiTheme="majorHAnsi" w:cstheme="majorHAnsi"/>
          <w:i/>
          <w:iCs/>
          <w:spacing w:val="-4"/>
          <w:sz w:val="18"/>
          <w:szCs w:val="18"/>
          <w:lang w:eastAsia="sl-SI"/>
        </w:rPr>
      </w:pPr>
      <w:r w:rsidRPr="00954538">
        <w:rPr>
          <w:rFonts w:asciiTheme="majorHAnsi" w:eastAsia="Times New Roman" w:hAnsiTheme="majorHAnsi" w:cstheme="majorHAnsi"/>
          <w:i/>
          <w:iCs/>
          <w:spacing w:val="-4"/>
          <w:sz w:val="18"/>
          <w:szCs w:val="18"/>
          <w:lang w:eastAsia="sl-SI"/>
        </w:rPr>
        <w:t xml:space="preserve">Slika: Prikaz območja OPPN na DOF </w:t>
      </w:r>
      <w:r w:rsidR="00682509">
        <w:rPr>
          <w:rFonts w:asciiTheme="majorHAnsi" w:eastAsia="Times New Roman" w:hAnsiTheme="majorHAnsi" w:cstheme="majorHAnsi"/>
          <w:i/>
          <w:iCs/>
          <w:spacing w:val="-4"/>
          <w:sz w:val="18"/>
          <w:szCs w:val="18"/>
          <w:lang w:eastAsia="sl-SI"/>
        </w:rPr>
        <w:t>s prikazom obstoječe gospodarske javne infrastrukture</w:t>
      </w:r>
      <w:r w:rsidRPr="00954538">
        <w:rPr>
          <w:rFonts w:asciiTheme="majorHAnsi" w:eastAsia="Times New Roman" w:hAnsiTheme="majorHAnsi" w:cstheme="majorHAnsi"/>
          <w:i/>
          <w:iCs/>
          <w:spacing w:val="-4"/>
          <w:sz w:val="18"/>
          <w:szCs w:val="18"/>
          <w:lang w:eastAsia="sl-SI"/>
        </w:rPr>
        <w:t xml:space="preserve"> (vir:</w:t>
      </w:r>
      <w:r w:rsidR="00682509">
        <w:t xml:space="preserve"> </w:t>
      </w:r>
      <w:r w:rsidR="00682509" w:rsidRPr="00682509">
        <w:rPr>
          <w:rFonts w:asciiTheme="majorHAnsi" w:eastAsia="Times New Roman" w:hAnsiTheme="majorHAnsi" w:cstheme="majorHAnsi"/>
          <w:i/>
          <w:iCs/>
          <w:spacing w:val="-4"/>
          <w:sz w:val="18"/>
          <w:szCs w:val="18"/>
          <w:lang w:eastAsia="sl-SI"/>
        </w:rPr>
        <w:t>https://ipi.eprostor.gov.si/jv/</w:t>
      </w:r>
      <w:r w:rsidRPr="00954538">
        <w:rPr>
          <w:rFonts w:asciiTheme="majorHAnsi" w:eastAsia="Times New Roman" w:hAnsiTheme="majorHAnsi" w:cstheme="majorHAnsi"/>
          <w:i/>
          <w:iCs/>
          <w:spacing w:val="-4"/>
          <w:sz w:val="18"/>
          <w:szCs w:val="18"/>
          <w:lang w:eastAsia="sl-SI"/>
        </w:rPr>
        <w:t>)</w:t>
      </w:r>
    </w:p>
    <w:p w14:paraId="66CD15A8" w14:textId="77777777" w:rsidR="00B708FA" w:rsidRPr="001B1218" w:rsidRDefault="00B708FA" w:rsidP="000C35A6">
      <w:pPr>
        <w:spacing w:after="0"/>
        <w:rPr>
          <w:rFonts w:asciiTheme="majorHAnsi" w:eastAsiaTheme="majorEastAsia" w:hAnsiTheme="majorHAnsi" w:cstheme="majorHAnsi"/>
          <w:b/>
          <w:bCs/>
          <w:caps/>
          <w:color w:val="00B050"/>
          <w:sz w:val="28"/>
          <w:szCs w:val="28"/>
        </w:rPr>
      </w:pPr>
    </w:p>
    <w:p w14:paraId="1054DB72" w14:textId="12A18698" w:rsidR="00794BC8" w:rsidRPr="00ED22E1" w:rsidRDefault="00794BC8" w:rsidP="00707457">
      <w:pPr>
        <w:pStyle w:val="Odstavekseznama"/>
        <w:numPr>
          <w:ilvl w:val="1"/>
          <w:numId w:val="34"/>
        </w:numPr>
        <w:spacing w:after="0"/>
        <w:rPr>
          <w:rFonts w:asciiTheme="majorHAnsi" w:hAnsiTheme="majorHAnsi" w:cstheme="majorHAnsi"/>
          <w:b/>
          <w:bCs/>
        </w:rPr>
      </w:pPr>
      <w:r w:rsidRPr="00ED22E1">
        <w:rPr>
          <w:rFonts w:asciiTheme="majorHAnsi" w:hAnsiTheme="majorHAnsi" w:cstheme="majorHAnsi"/>
          <w:b/>
          <w:bCs/>
        </w:rPr>
        <w:t>POTREBNE INVESTICIJE V DRUŽBENO INFRASTRUKTURO</w:t>
      </w:r>
      <w:bookmarkEnd w:id="22"/>
    </w:p>
    <w:p w14:paraId="56ABBCEB" w14:textId="6301CCF4" w:rsidR="005725F1" w:rsidRDefault="00F559C2" w:rsidP="00794BC8">
      <w:pPr>
        <w:rPr>
          <w:rFonts w:asciiTheme="majorHAnsi" w:hAnsiTheme="majorHAnsi" w:cstheme="majorHAnsi"/>
        </w:rPr>
      </w:pPr>
      <w:r w:rsidRPr="00F559C2">
        <w:rPr>
          <w:rFonts w:asciiTheme="majorHAnsi" w:hAnsiTheme="majorHAnsi" w:cstheme="majorHAnsi"/>
        </w:rPr>
        <w:t xml:space="preserve">Načrtovano urejanje območja delno vpliva na družbeno infrastrukturo, v primeru, da bodo </w:t>
      </w:r>
      <w:r>
        <w:rPr>
          <w:rFonts w:asciiTheme="majorHAnsi" w:hAnsiTheme="majorHAnsi" w:cstheme="majorHAnsi"/>
        </w:rPr>
        <w:t xml:space="preserve">na </w:t>
      </w:r>
      <w:r w:rsidRPr="00F559C2">
        <w:rPr>
          <w:rFonts w:asciiTheme="majorHAnsi" w:hAnsiTheme="majorHAnsi" w:cstheme="majorHAnsi"/>
        </w:rPr>
        <w:t xml:space="preserve">novo </w:t>
      </w:r>
      <w:r>
        <w:rPr>
          <w:rFonts w:asciiTheme="majorHAnsi" w:hAnsiTheme="majorHAnsi" w:cstheme="majorHAnsi"/>
        </w:rPr>
        <w:t>načrtovanih parcelah gradili stavbe tudi mlade družine.</w:t>
      </w:r>
      <w:r w:rsidRPr="00F559C2">
        <w:rPr>
          <w:rFonts w:asciiTheme="majorHAnsi" w:hAnsiTheme="majorHAnsi" w:cstheme="majorHAnsi"/>
        </w:rPr>
        <w:t xml:space="preserve">  V tem primeru je  pričakovali spremembe potreb po dejavnostih vzgoje in izobraževanja.</w:t>
      </w:r>
    </w:p>
    <w:p w14:paraId="5720A75F" w14:textId="77777777" w:rsidR="00670E3F" w:rsidRPr="001B1218" w:rsidRDefault="00670E3F" w:rsidP="00794BC8">
      <w:pPr>
        <w:rPr>
          <w:rFonts w:asciiTheme="majorHAnsi" w:hAnsiTheme="majorHAnsi" w:cstheme="majorHAnsi"/>
          <w:color w:val="00B050"/>
        </w:rPr>
      </w:pPr>
    </w:p>
    <w:p w14:paraId="2D7E4F91" w14:textId="6DE6ADC6" w:rsidR="00794BC8" w:rsidRPr="004F0FBE" w:rsidRDefault="00794BC8" w:rsidP="00794BC8">
      <w:pPr>
        <w:pStyle w:val="Odstavekseznama"/>
        <w:numPr>
          <w:ilvl w:val="0"/>
          <w:numId w:val="6"/>
        </w:numPr>
        <w:spacing w:after="0"/>
        <w:rPr>
          <w:rFonts w:asciiTheme="majorHAnsi" w:hAnsiTheme="majorHAnsi" w:cstheme="majorHAnsi"/>
          <w:b/>
          <w:bCs/>
          <w:sz w:val="28"/>
          <w:szCs w:val="28"/>
        </w:rPr>
      </w:pPr>
      <w:r w:rsidRPr="004F0FBE">
        <w:rPr>
          <w:rFonts w:asciiTheme="majorHAnsi" w:hAnsiTheme="majorHAnsi" w:cstheme="majorHAnsi"/>
          <w:b/>
          <w:bCs/>
          <w:sz w:val="28"/>
          <w:szCs w:val="28"/>
        </w:rPr>
        <w:t xml:space="preserve">SODELOVANJE JAVNOSTI V POSTOPKU </w:t>
      </w:r>
      <w:r w:rsidR="00740A92" w:rsidRPr="004F0FBE">
        <w:rPr>
          <w:rFonts w:asciiTheme="majorHAnsi" w:hAnsiTheme="majorHAnsi" w:cstheme="majorHAnsi"/>
          <w:b/>
          <w:bCs/>
          <w:sz w:val="28"/>
          <w:szCs w:val="28"/>
        </w:rPr>
        <w:t>OPPN</w:t>
      </w:r>
    </w:p>
    <w:p w14:paraId="734B8F58" w14:textId="77777777" w:rsidR="000C35A6" w:rsidRPr="004F0FBE" w:rsidRDefault="000C35A6" w:rsidP="000C35A6">
      <w:pPr>
        <w:pStyle w:val="Odstavekseznama"/>
        <w:spacing w:after="0"/>
        <w:ind w:left="375"/>
        <w:rPr>
          <w:rFonts w:asciiTheme="majorHAnsi" w:hAnsiTheme="majorHAnsi" w:cstheme="majorHAnsi"/>
          <w:b/>
          <w:bCs/>
          <w:sz w:val="28"/>
          <w:szCs w:val="28"/>
          <w:lang w:val="it-IT"/>
        </w:rPr>
      </w:pPr>
    </w:p>
    <w:p w14:paraId="3EAF8002" w14:textId="5252E213" w:rsidR="00794BC8" w:rsidRPr="004F0FBE" w:rsidRDefault="00A03367" w:rsidP="000C35A6">
      <w:pPr>
        <w:autoSpaceDE w:val="0"/>
        <w:autoSpaceDN w:val="0"/>
        <w:adjustRightInd w:val="0"/>
        <w:spacing w:after="0" w:line="240" w:lineRule="auto"/>
        <w:jc w:val="both"/>
        <w:rPr>
          <w:rFonts w:asciiTheme="majorHAnsi" w:hAnsiTheme="majorHAnsi" w:cstheme="majorHAnsi"/>
        </w:rPr>
      </w:pPr>
      <w:r w:rsidRPr="004F0FBE">
        <w:rPr>
          <w:rFonts w:asciiTheme="majorHAnsi" w:hAnsiTheme="majorHAnsi" w:cstheme="majorHAnsi"/>
        </w:rPr>
        <w:t xml:space="preserve">Občina </w:t>
      </w:r>
      <w:r w:rsidR="004F0FBE" w:rsidRPr="004F0FBE">
        <w:rPr>
          <w:rFonts w:asciiTheme="majorHAnsi" w:hAnsiTheme="majorHAnsi" w:cstheme="majorHAnsi"/>
        </w:rPr>
        <w:t>Nova Gorica</w:t>
      </w:r>
      <w:r w:rsidR="00794BC8" w:rsidRPr="004F0FBE">
        <w:rPr>
          <w:rFonts w:asciiTheme="majorHAnsi" w:hAnsiTheme="majorHAnsi" w:cstheme="majorHAnsi"/>
        </w:rPr>
        <w:t xml:space="preserve"> bo kot pripravljavec postopka</w:t>
      </w:r>
      <w:r w:rsidR="004F0FBE" w:rsidRPr="004F0FBE">
        <w:rPr>
          <w:rFonts w:asciiTheme="majorHAnsi" w:hAnsiTheme="majorHAnsi" w:cstheme="majorHAnsi"/>
        </w:rPr>
        <w:t xml:space="preserve"> </w:t>
      </w:r>
      <w:r w:rsidR="00740A92" w:rsidRPr="004F0FBE">
        <w:rPr>
          <w:rFonts w:asciiTheme="majorHAnsi" w:hAnsiTheme="majorHAnsi" w:cstheme="majorHAnsi"/>
        </w:rPr>
        <w:t>OPPN</w:t>
      </w:r>
      <w:r w:rsidR="00794BC8" w:rsidRPr="004F0FBE">
        <w:rPr>
          <w:rFonts w:asciiTheme="majorHAnsi" w:hAnsiTheme="majorHAnsi" w:cstheme="majorHAnsi"/>
        </w:rPr>
        <w:t xml:space="preserve"> v skladu z veljavnimi predpisi zagotavljala</w:t>
      </w:r>
      <w:r w:rsidR="000C35A6" w:rsidRPr="004F0FBE">
        <w:rPr>
          <w:rFonts w:asciiTheme="majorHAnsi" w:hAnsiTheme="majorHAnsi" w:cstheme="majorHAnsi"/>
        </w:rPr>
        <w:t xml:space="preserve"> </w:t>
      </w:r>
      <w:r w:rsidR="00794BC8" w:rsidRPr="004F0FBE">
        <w:rPr>
          <w:rFonts w:asciiTheme="majorHAnsi" w:hAnsiTheme="majorHAnsi" w:cstheme="majorHAnsi"/>
        </w:rPr>
        <w:t>vključevanje javnosti na javni predstavitvi, razgrnitvi, javni obravnavi ipd. Javnost se v postopek priprave</w:t>
      </w:r>
      <w:r w:rsidR="000C35A6" w:rsidRPr="004F0FBE">
        <w:rPr>
          <w:rFonts w:asciiTheme="majorHAnsi" w:hAnsiTheme="majorHAnsi" w:cstheme="majorHAnsi"/>
        </w:rPr>
        <w:t xml:space="preserve"> </w:t>
      </w:r>
      <w:r w:rsidR="00794BC8" w:rsidRPr="004F0FBE">
        <w:rPr>
          <w:rFonts w:asciiTheme="majorHAnsi" w:hAnsiTheme="majorHAnsi" w:cstheme="majorHAnsi"/>
        </w:rPr>
        <w:t xml:space="preserve">in sprejema </w:t>
      </w:r>
      <w:r w:rsidR="00740A92" w:rsidRPr="004F0FBE">
        <w:rPr>
          <w:rFonts w:asciiTheme="majorHAnsi" w:hAnsiTheme="majorHAnsi" w:cstheme="majorHAnsi"/>
        </w:rPr>
        <w:t>OPPN</w:t>
      </w:r>
      <w:r w:rsidR="00794BC8" w:rsidRPr="004F0FBE">
        <w:rPr>
          <w:rFonts w:asciiTheme="majorHAnsi" w:hAnsiTheme="majorHAnsi" w:cstheme="majorHAnsi"/>
        </w:rPr>
        <w:t xml:space="preserve"> vključuje skladno z ZUreP-</w:t>
      </w:r>
      <w:r w:rsidRPr="004F0FBE">
        <w:rPr>
          <w:rFonts w:asciiTheme="majorHAnsi" w:hAnsiTheme="majorHAnsi" w:cstheme="majorHAnsi"/>
        </w:rPr>
        <w:t>3</w:t>
      </w:r>
      <w:r w:rsidR="00EE0286" w:rsidRPr="004F0FBE">
        <w:rPr>
          <w:rFonts w:asciiTheme="majorHAnsi" w:hAnsiTheme="majorHAnsi" w:cstheme="majorHAnsi"/>
        </w:rPr>
        <w:t>.</w:t>
      </w:r>
    </w:p>
    <w:p w14:paraId="1232E6F6" w14:textId="1AC1D595" w:rsidR="00EE0286" w:rsidRDefault="00EE0286" w:rsidP="000C35A6">
      <w:pPr>
        <w:autoSpaceDE w:val="0"/>
        <w:autoSpaceDN w:val="0"/>
        <w:adjustRightInd w:val="0"/>
        <w:spacing w:after="0" w:line="240" w:lineRule="auto"/>
        <w:jc w:val="both"/>
        <w:rPr>
          <w:rFonts w:asciiTheme="majorHAnsi" w:hAnsiTheme="majorHAnsi" w:cstheme="majorHAnsi"/>
          <w:color w:val="00B050"/>
        </w:rPr>
      </w:pPr>
    </w:p>
    <w:p w14:paraId="192B8874" w14:textId="361E7D05"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4AAEE91B" w14:textId="333184CE"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0DC09E11" w14:textId="317CB3BD"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18083108" w14:textId="0D4DAB71"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77B6D5FB" w14:textId="3C3BE669"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61031718" w14:textId="4E99E276"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0091B48B" w14:textId="70C7ECA5"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40CE5FF7" w14:textId="48446D02" w:rsidR="00670E3F" w:rsidRDefault="00670E3F" w:rsidP="000C35A6">
      <w:pPr>
        <w:autoSpaceDE w:val="0"/>
        <w:autoSpaceDN w:val="0"/>
        <w:adjustRightInd w:val="0"/>
        <w:spacing w:after="0" w:line="240" w:lineRule="auto"/>
        <w:jc w:val="both"/>
        <w:rPr>
          <w:rFonts w:asciiTheme="majorHAnsi" w:hAnsiTheme="majorHAnsi" w:cstheme="majorHAnsi"/>
          <w:color w:val="00B050"/>
        </w:rPr>
      </w:pPr>
    </w:p>
    <w:p w14:paraId="0416BD3F" w14:textId="77777777" w:rsidR="00670E3F" w:rsidRPr="001B1218" w:rsidRDefault="00670E3F" w:rsidP="000C35A6">
      <w:pPr>
        <w:autoSpaceDE w:val="0"/>
        <w:autoSpaceDN w:val="0"/>
        <w:adjustRightInd w:val="0"/>
        <w:spacing w:after="0" w:line="240" w:lineRule="auto"/>
        <w:jc w:val="both"/>
        <w:rPr>
          <w:rFonts w:asciiTheme="majorHAnsi" w:hAnsiTheme="majorHAnsi" w:cstheme="majorHAnsi"/>
          <w:color w:val="00B050"/>
        </w:rPr>
      </w:pPr>
    </w:p>
    <w:p w14:paraId="756B0F46" w14:textId="69DBA985" w:rsidR="00794BC8" w:rsidRPr="001B1218" w:rsidRDefault="00794BC8" w:rsidP="00794BC8">
      <w:pPr>
        <w:pStyle w:val="Brezrazmikov"/>
        <w:rPr>
          <w:rFonts w:asciiTheme="majorHAnsi" w:hAnsiTheme="majorHAnsi" w:cstheme="majorHAnsi"/>
          <w:color w:val="00B050"/>
        </w:rPr>
      </w:pPr>
    </w:p>
    <w:p w14:paraId="2735E638" w14:textId="711913B7" w:rsidR="00794BC8" w:rsidRPr="004F0FBE" w:rsidRDefault="00794BC8" w:rsidP="00794BC8">
      <w:pPr>
        <w:pStyle w:val="Odstavekseznama"/>
        <w:numPr>
          <w:ilvl w:val="0"/>
          <w:numId w:val="6"/>
        </w:numPr>
        <w:spacing w:after="0"/>
        <w:rPr>
          <w:rFonts w:asciiTheme="majorHAnsi" w:hAnsiTheme="majorHAnsi" w:cstheme="majorHAnsi"/>
          <w:b/>
          <w:bCs/>
          <w:sz w:val="28"/>
          <w:szCs w:val="28"/>
        </w:rPr>
      </w:pPr>
      <w:bookmarkStart w:id="23" w:name="_Toc43709531"/>
      <w:r w:rsidRPr="004F0FBE">
        <w:rPr>
          <w:rFonts w:asciiTheme="majorHAnsi" w:hAnsiTheme="majorHAnsi" w:cstheme="majorHAnsi"/>
          <w:b/>
          <w:bCs/>
          <w:sz w:val="28"/>
          <w:szCs w:val="28"/>
        </w:rPr>
        <w:lastRenderedPageBreak/>
        <w:t xml:space="preserve">OKVIRNI ROKI ZA IZVEDBO PRIPRAVE IN SPREJEM </w:t>
      </w:r>
      <w:r w:rsidR="00740A92" w:rsidRPr="004F0FBE">
        <w:rPr>
          <w:rFonts w:asciiTheme="majorHAnsi" w:hAnsiTheme="majorHAnsi" w:cstheme="majorHAnsi"/>
          <w:b/>
          <w:bCs/>
          <w:sz w:val="28"/>
          <w:szCs w:val="28"/>
        </w:rPr>
        <w:t>SD OPPN</w:t>
      </w:r>
      <w:r w:rsidRPr="004F0FBE">
        <w:rPr>
          <w:rFonts w:asciiTheme="majorHAnsi" w:hAnsiTheme="majorHAnsi" w:cstheme="majorHAnsi"/>
          <w:b/>
          <w:bCs/>
          <w:sz w:val="28"/>
          <w:szCs w:val="28"/>
        </w:rPr>
        <w:t xml:space="preserve"> TER Z NJIMI POVEZANIH INVESTICIJ</w:t>
      </w:r>
      <w:bookmarkEnd w:id="23"/>
    </w:p>
    <w:p w14:paraId="59CDBA80" w14:textId="77777777" w:rsidR="00794BC8" w:rsidRPr="004F0FBE" w:rsidRDefault="00794BC8" w:rsidP="00794BC8">
      <w:pPr>
        <w:pStyle w:val="Brezrazmikov"/>
        <w:ind w:left="426"/>
        <w:jc w:val="both"/>
        <w:rPr>
          <w:rFonts w:asciiTheme="majorHAnsi" w:hAnsiTheme="majorHAnsi" w:cstheme="majorHAnsi"/>
        </w:rPr>
      </w:pPr>
    </w:p>
    <w:p w14:paraId="44789744" w14:textId="3897A984" w:rsidR="00794BC8" w:rsidRPr="004F0FBE" w:rsidRDefault="00794BC8" w:rsidP="00794BC8">
      <w:pPr>
        <w:pStyle w:val="Brezrazmikov"/>
        <w:ind w:left="426"/>
        <w:jc w:val="both"/>
        <w:rPr>
          <w:rFonts w:asciiTheme="majorHAnsi" w:hAnsiTheme="majorHAnsi" w:cstheme="majorHAnsi"/>
        </w:rPr>
      </w:pPr>
      <w:r w:rsidRPr="004F0FBE">
        <w:rPr>
          <w:rFonts w:asciiTheme="majorHAnsi" w:hAnsiTheme="majorHAnsi" w:cstheme="majorHAnsi"/>
        </w:rPr>
        <w:t>Postopek priprave</w:t>
      </w:r>
      <w:r w:rsidR="004F0FBE" w:rsidRPr="004F0FBE">
        <w:rPr>
          <w:rFonts w:asciiTheme="majorHAnsi" w:hAnsiTheme="majorHAnsi" w:cstheme="majorHAnsi"/>
        </w:rPr>
        <w:t xml:space="preserve"> </w:t>
      </w:r>
      <w:r w:rsidR="00740A92" w:rsidRPr="004F0FBE">
        <w:rPr>
          <w:rFonts w:asciiTheme="majorHAnsi" w:hAnsiTheme="majorHAnsi" w:cstheme="majorHAnsi"/>
        </w:rPr>
        <w:t>OPPN</w:t>
      </w:r>
      <w:r w:rsidRPr="004F0FBE">
        <w:rPr>
          <w:rFonts w:asciiTheme="majorHAnsi" w:hAnsiTheme="majorHAnsi" w:cstheme="majorHAnsi"/>
        </w:rPr>
        <w:t xml:space="preserve"> bo potekal po predpisanem postopku skladno z določili veljavnih predpisov o prostorskem načrtovanju. </w:t>
      </w:r>
    </w:p>
    <w:p w14:paraId="636C8D47" w14:textId="77777777" w:rsidR="00F418D6" w:rsidRPr="001B1218" w:rsidRDefault="00F418D6" w:rsidP="00794BC8">
      <w:pPr>
        <w:pStyle w:val="Brezrazmikov"/>
        <w:ind w:left="426"/>
        <w:jc w:val="both"/>
        <w:rPr>
          <w:rFonts w:asciiTheme="majorHAnsi" w:hAnsiTheme="majorHAnsi" w:cstheme="majorHAnsi"/>
          <w:color w:val="00B050"/>
          <w:sz w:val="16"/>
          <w:szCs w:val="16"/>
        </w:rPr>
      </w:pPr>
    </w:p>
    <w:tbl>
      <w:tblPr>
        <w:tblStyle w:val="Tabelamrea"/>
        <w:tblW w:w="8646" w:type="dxa"/>
        <w:tblInd w:w="421" w:type="dxa"/>
        <w:tblLayout w:type="fixed"/>
        <w:tblLook w:val="01E0" w:firstRow="1" w:lastRow="1" w:firstColumn="1" w:lastColumn="1" w:noHBand="0" w:noVBand="0"/>
      </w:tblPr>
      <w:tblGrid>
        <w:gridCol w:w="4677"/>
        <w:gridCol w:w="2410"/>
        <w:gridCol w:w="1559"/>
      </w:tblGrid>
      <w:tr w:rsidR="004F0FBE" w:rsidRPr="004F0FBE" w14:paraId="25E10469" w14:textId="77777777" w:rsidTr="00062E97">
        <w:tc>
          <w:tcPr>
            <w:tcW w:w="4677" w:type="dxa"/>
            <w:shd w:val="clear" w:color="auto" w:fill="DEEAF6" w:themeFill="accent1" w:themeFillTint="33"/>
          </w:tcPr>
          <w:p w14:paraId="27985EFD" w14:textId="77777777" w:rsidR="00794BC8" w:rsidRPr="004F0FBE" w:rsidRDefault="00794BC8" w:rsidP="00062E97">
            <w:pPr>
              <w:spacing w:line="360" w:lineRule="auto"/>
              <w:jc w:val="left"/>
              <w:rPr>
                <w:rFonts w:asciiTheme="majorHAnsi" w:hAnsiTheme="majorHAnsi" w:cstheme="majorHAnsi"/>
                <w:sz w:val="22"/>
                <w:szCs w:val="22"/>
              </w:rPr>
            </w:pPr>
            <w:r w:rsidRPr="004F0FBE">
              <w:rPr>
                <w:rFonts w:asciiTheme="majorHAnsi" w:hAnsiTheme="majorHAnsi" w:cstheme="majorHAnsi"/>
                <w:sz w:val="22"/>
                <w:szCs w:val="22"/>
              </w:rPr>
              <w:t xml:space="preserve">Faza/aktivnost </w:t>
            </w:r>
          </w:p>
        </w:tc>
        <w:tc>
          <w:tcPr>
            <w:tcW w:w="2410" w:type="dxa"/>
            <w:shd w:val="clear" w:color="auto" w:fill="DEEAF6" w:themeFill="accent1" w:themeFillTint="33"/>
          </w:tcPr>
          <w:p w14:paraId="1B80D299" w14:textId="77777777" w:rsidR="00794BC8" w:rsidRPr="004F0FBE" w:rsidRDefault="00794BC8" w:rsidP="00062E97">
            <w:pPr>
              <w:spacing w:line="360" w:lineRule="auto"/>
              <w:rPr>
                <w:rFonts w:asciiTheme="majorHAnsi" w:hAnsiTheme="majorHAnsi" w:cstheme="majorHAnsi"/>
                <w:sz w:val="22"/>
                <w:szCs w:val="22"/>
              </w:rPr>
            </w:pPr>
            <w:r w:rsidRPr="004F0FBE">
              <w:rPr>
                <w:rFonts w:asciiTheme="majorHAnsi" w:hAnsiTheme="majorHAnsi" w:cstheme="majorHAnsi"/>
                <w:sz w:val="22"/>
                <w:szCs w:val="22"/>
              </w:rPr>
              <w:t>Rok izvedbe aktivnosti</w:t>
            </w:r>
          </w:p>
        </w:tc>
        <w:tc>
          <w:tcPr>
            <w:tcW w:w="1559" w:type="dxa"/>
            <w:shd w:val="clear" w:color="auto" w:fill="DEEAF6" w:themeFill="accent1" w:themeFillTint="33"/>
          </w:tcPr>
          <w:p w14:paraId="381C0462" w14:textId="77777777" w:rsidR="00794BC8" w:rsidRPr="004F0FBE" w:rsidRDefault="00794BC8" w:rsidP="00062E97">
            <w:pPr>
              <w:spacing w:line="360" w:lineRule="auto"/>
              <w:rPr>
                <w:rFonts w:asciiTheme="majorHAnsi" w:hAnsiTheme="majorHAnsi" w:cstheme="majorHAnsi"/>
                <w:sz w:val="22"/>
                <w:szCs w:val="22"/>
              </w:rPr>
            </w:pPr>
            <w:r w:rsidRPr="004F0FBE">
              <w:rPr>
                <w:rFonts w:asciiTheme="majorHAnsi" w:hAnsiTheme="majorHAnsi" w:cstheme="majorHAnsi"/>
                <w:sz w:val="22"/>
                <w:szCs w:val="22"/>
              </w:rPr>
              <w:t xml:space="preserve">Pristojnost </w:t>
            </w:r>
          </w:p>
        </w:tc>
      </w:tr>
      <w:tr w:rsidR="004F0FBE" w:rsidRPr="004F0FBE" w14:paraId="7A09EC44" w14:textId="77777777" w:rsidTr="00062E97">
        <w:tc>
          <w:tcPr>
            <w:tcW w:w="4677" w:type="dxa"/>
          </w:tcPr>
          <w:p w14:paraId="4472FDB2" w14:textId="4B8E289A" w:rsidR="00794BC8" w:rsidRPr="004F0FBE" w:rsidRDefault="009E6F77" w:rsidP="00062E97">
            <w:pPr>
              <w:spacing w:after="120"/>
              <w:rPr>
                <w:rFonts w:asciiTheme="majorHAnsi" w:hAnsiTheme="majorHAnsi" w:cstheme="majorHAnsi"/>
                <w:sz w:val="22"/>
                <w:szCs w:val="22"/>
              </w:rPr>
            </w:pPr>
            <w:r w:rsidRPr="004F0FBE">
              <w:rPr>
                <w:rFonts w:asciiTheme="majorHAnsi" w:hAnsiTheme="majorHAnsi" w:cstheme="majorHAnsi"/>
                <w:sz w:val="22"/>
                <w:szCs w:val="22"/>
              </w:rPr>
              <w:t>Pobuda za OPPN</w:t>
            </w:r>
          </w:p>
        </w:tc>
        <w:tc>
          <w:tcPr>
            <w:tcW w:w="2410" w:type="dxa"/>
          </w:tcPr>
          <w:p w14:paraId="0A7B6F6F" w14:textId="63773B73" w:rsidR="00794BC8" w:rsidRPr="004F0FBE" w:rsidRDefault="009E6F77" w:rsidP="00062E97">
            <w:pPr>
              <w:spacing w:after="120"/>
              <w:rPr>
                <w:rFonts w:asciiTheme="majorHAnsi" w:hAnsiTheme="majorHAnsi" w:cstheme="majorHAnsi"/>
                <w:sz w:val="22"/>
                <w:szCs w:val="22"/>
              </w:rPr>
            </w:pPr>
            <w:r w:rsidRPr="004F0FBE">
              <w:rPr>
                <w:rFonts w:asciiTheme="majorHAnsi" w:hAnsiTheme="majorHAnsi" w:cstheme="majorHAnsi"/>
                <w:sz w:val="22"/>
                <w:szCs w:val="22"/>
              </w:rPr>
              <w:t>Podana na občino</w:t>
            </w:r>
          </w:p>
        </w:tc>
        <w:tc>
          <w:tcPr>
            <w:tcW w:w="1559" w:type="dxa"/>
          </w:tcPr>
          <w:p w14:paraId="3C6E99AA"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 xml:space="preserve">Izdelovalec </w:t>
            </w:r>
          </w:p>
        </w:tc>
      </w:tr>
      <w:tr w:rsidR="004F0FBE" w:rsidRPr="004F0FBE" w14:paraId="0D12341F" w14:textId="77777777" w:rsidTr="00062E97">
        <w:tc>
          <w:tcPr>
            <w:tcW w:w="4677" w:type="dxa"/>
          </w:tcPr>
          <w:p w14:paraId="11377375" w14:textId="2D680FD4" w:rsidR="00CC5B0B" w:rsidRPr="004F0FBE" w:rsidRDefault="00CC5B0B" w:rsidP="00062E97">
            <w:pPr>
              <w:spacing w:after="120"/>
              <w:rPr>
                <w:rFonts w:asciiTheme="majorHAnsi" w:hAnsiTheme="majorHAnsi" w:cstheme="majorHAnsi"/>
              </w:rPr>
            </w:pPr>
            <w:r w:rsidRPr="004F0FBE">
              <w:rPr>
                <w:rFonts w:asciiTheme="majorHAnsi" w:hAnsiTheme="majorHAnsi" w:cstheme="majorHAnsi"/>
                <w:sz w:val="22"/>
                <w:szCs w:val="22"/>
              </w:rPr>
              <w:t>Pridobitev mnenje zavoda, pristojnega za ohranjanje narave, o verjetno pomembnih vplivih na varovana območja in o obveznosti izvedbe presoje sprejemljivosti na varovana območja</w:t>
            </w:r>
          </w:p>
        </w:tc>
        <w:tc>
          <w:tcPr>
            <w:tcW w:w="2410" w:type="dxa"/>
          </w:tcPr>
          <w:p w14:paraId="175500CF" w14:textId="65519647" w:rsidR="00CC5B0B" w:rsidRPr="004F0FBE" w:rsidRDefault="00CC5B0B" w:rsidP="00062E97">
            <w:pPr>
              <w:spacing w:after="120"/>
              <w:rPr>
                <w:rFonts w:asciiTheme="majorHAnsi" w:hAnsiTheme="majorHAnsi" w:cstheme="majorHAnsi"/>
              </w:rPr>
            </w:pPr>
            <w:r w:rsidRPr="004F0FBE">
              <w:rPr>
                <w:rFonts w:asciiTheme="majorHAnsi" w:hAnsiTheme="majorHAnsi" w:cstheme="majorHAnsi"/>
                <w:sz w:val="22"/>
                <w:szCs w:val="22"/>
              </w:rPr>
              <w:t>30 dni</w:t>
            </w:r>
          </w:p>
        </w:tc>
        <w:tc>
          <w:tcPr>
            <w:tcW w:w="1559" w:type="dxa"/>
          </w:tcPr>
          <w:p w14:paraId="330CCC9B" w14:textId="07742C18" w:rsidR="00CC5B0B" w:rsidRPr="004F0FBE" w:rsidRDefault="00CC5B0B" w:rsidP="00062E97">
            <w:pPr>
              <w:spacing w:after="120"/>
              <w:rPr>
                <w:rFonts w:asciiTheme="majorHAnsi" w:hAnsiTheme="majorHAnsi" w:cstheme="majorHAnsi"/>
              </w:rPr>
            </w:pPr>
            <w:r w:rsidRPr="004F0FBE">
              <w:rPr>
                <w:rFonts w:asciiTheme="majorHAnsi" w:hAnsiTheme="majorHAnsi" w:cstheme="majorHAnsi"/>
                <w:sz w:val="22"/>
                <w:szCs w:val="22"/>
              </w:rPr>
              <w:t>Zavod</w:t>
            </w:r>
          </w:p>
        </w:tc>
      </w:tr>
      <w:tr w:rsidR="004F0FBE" w:rsidRPr="004F0FBE" w14:paraId="16E1312D" w14:textId="77777777" w:rsidTr="00062E97">
        <w:tc>
          <w:tcPr>
            <w:tcW w:w="4677" w:type="dxa"/>
          </w:tcPr>
          <w:p w14:paraId="6F35C557" w14:textId="28729ACB" w:rsidR="00794BC8" w:rsidRPr="004F0FBE" w:rsidRDefault="00CC5B0B"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Župan sprejme sklep o pripravi OPPN ter ga skupaj z mnenjema o obveznosti izvedbe presoj objavi v prostorskem informacijskem sistemu</w:t>
            </w:r>
          </w:p>
        </w:tc>
        <w:tc>
          <w:tcPr>
            <w:tcW w:w="2410" w:type="dxa"/>
          </w:tcPr>
          <w:p w14:paraId="7CE08DFE"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15 dni</w:t>
            </w:r>
          </w:p>
        </w:tc>
        <w:tc>
          <w:tcPr>
            <w:tcW w:w="1559" w:type="dxa"/>
          </w:tcPr>
          <w:p w14:paraId="4DB43EFC"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0CD9D36C" w14:textId="77777777" w:rsidTr="00062E97">
        <w:tc>
          <w:tcPr>
            <w:tcW w:w="4677" w:type="dxa"/>
          </w:tcPr>
          <w:p w14:paraId="582846D7" w14:textId="61EC9F2F"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Priprava osnutka OPPN</w:t>
            </w:r>
          </w:p>
        </w:tc>
        <w:tc>
          <w:tcPr>
            <w:tcW w:w="2410" w:type="dxa"/>
          </w:tcPr>
          <w:p w14:paraId="1C32887D" w14:textId="1A36F024"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3</w:t>
            </w:r>
            <w:r w:rsidR="00794BC8" w:rsidRPr="004F0FBE">
              <w:rPr>
                <w:rFonts w:asciiTheme="majorHAnsi" w:hAnsiTheme="majorHAnsi" w:cstheme="majorHAnsi"/>
                <w:sz w:val="22"/>
                <w:szCs w:val="22"/>
              </w:rPr>
              <w:t>0 dni</w:t>
            </w:r>
          </w:p>
        </w:tc>
        <w:tc>
          <w:tcPr>
            <w:tcW w:w="1559" w:type="dxa"/>
          </w:tcPr>
          <w:p w14:paraId="59AAE9D7" w14:textId="6D397DA1"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Izdelovalec</w:t>
            </w:r>
          </w:p>
        </w:tc>
      </w:tr>
      <w:tr w:rsidR="004F0FBE" w:rsidRPr="004F0FBE" w14:paraId="14ADB87D" w14:textId="77777777" w:rsidTr="00062E97">
        <w:tc>
          <w:tcPr>
            <w:tcW w:w="4677" w:type="dxa"/>
          </w:tcPr>
          <w:p w14:paraId="1B908272" w14:textId="73E69B2B" w:rsidR="00794BC8" w:rsidRPr="004F0FBE" w:rsidRDefault="00954A80"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 objavi osnutek OPPN v prostorskem informacijskem sistemu</w:t>
            </w:r>
          </w:p>
        </w:tc>
        <w:tc>
          <w:tcPr>
            <w:tcW w:w="2410" w:type="dxa"/>
          </w:tcPr>
          <w:p w14:paraId="11E90956"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30 dni</w:t>
            </w:r>
          </w:p>
        </w:tc>
        <w:tc>
          <w:tcPr>
            <w:tcW w:w="1559" w:type="dxa"/>
          </w:tcPr>
          <w:p w14:paraId="3417EB61"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475A1DCB" w14:textId="77777777" w:rsidTr="00954A80">
        <w:trPr>
          <w:trHeight w:val="469"/>
        </w:trPr>
        <w:tc>
          <w:tcPr>
            <w:tcW w:w="4677" w:type="dxa"/>
          </w:tcPr>
          <w:p w14:paraId="678B5B7D" w14:textId="11A06C26"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Nosilci urejanja prostora podajo mnenje</w:t>
            </w:r>
          </w:p>
        </w:tc>
        <w:tc>
          <w:tcPr>
            <w:tcW w:w="2410" w:type="dxa"/>
          </w:tcPr>
          <w:p w14:paraId="6841C092" w14:textId="0C91F964"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30</w:t>
            </w:r>
            <w:r w:rsidR="00794BC8" w:rsidRPr="004F0FBE">
              <w:rPr>
                <w:rFonts w:asciiTheme="majorHAnsi" w:hAnsiTheme="majorHAnsi" w:cstheme="majorHAnsi"/>
                <w:sz w:val="22"/>
                <w:szCs w:val="22"/>
              </w:rPr>
              <w:t xml:space="preserve"> dni</w:t>
            </w:r>
          </w:p>
        </w:tc>
        <w:tc>
          <w:tcPr>
            <w:tcW w:w="1559" w:type="dxa"/>
          </w:tcPr>
          <w:p w14:paraId="3D858C0A" w14:textId="4DD13DB5" w:rsidR="00794BC8" w:rsidRPr="004F0FBE" w:rsidRDefault="00954A80" w:rsidP="00062E97">
            <w:pPr>
              <w:spacing w:after="120"/>
              <w:rPr>
                <w:rFonts w:asciiTheme="majorHAnsi" w:hAnsiTheme="majorHAnsi" w:cstheme="majorHAnsi"/>
                <w:sz w:val="22"/>
                <w:szCs w:val="22"/>
              </w:rPr>
            </w:pPr>
            <w:r w:rsidRPr="004F0FBE">
              <w:rPr>
                <w:rFonts w:asciiTheme="majorHAnsi" w:hAnsiTheme="majorHAnsi" w:cstheme="majorHAnsi"/>
                <w:sz w:val="22"/>
                <w:szCs w:val="22"/>
              </w:rPr>
              <w:t>NUP</w:t>
            </w:r>
          </w:p>
        </w:tc>
      </w:tr>
      <w:tr w:rsidR="004F0FBE" w:rsidRPr="004F0FBE" w14:paraId="4193CCE1" w14:textId="77777777" w:rsidTr="00062E97">
        <w:tc>
          <w:tcPr>
            <w:tcW w:w="4677" w:type="dxa"/>
          </w:tcPr>
          <w:p w14:paraId="6735DD7E" w14:textId="69243354" w:rsidR="00954A80" w:rsidRPr="004F0FBE" w:rsidRDefault="00954A80"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 xml:space="preserve">Dopolnjena osnutek OPPN </w:t>
            </w:r>
          </w:p>
        </w:tc>
        <w:tc>
          <w:tcPr>
            <w:tcW w:w="2410" w:type="dxa"/>
          </w:tcPr>
          <w:p w14:paraId="187F286E"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30 dni</w:t>
            </w:r>
          </w:p>
        </w:tc>
        <w:tc>
          <w:tcPr>
            <w:tcW w:w="1559" w:type="dxa"/>
          </w:tcPr>
          <w:p w14:paraId="613ECEE3" w14:textId="607B6140" w:rsidR="00794BC8" w:rsidRPr="004F0FBE" w:rsidRDefault="00954A80"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Izdelovalec</w:t>
            </w:r>
          </w:p>
        </w:tc>
      </w:tr>
      <w:tr w:rsidR="004F0FBE" w:rsidRPr="004F0FBE" w14:paraId="1649D569" w14:textId="77777777" w:rsidTr="00062E97">
        <w:tc>
          <w:tcPr>
            <w:tcW w:w="4677" w:type="dxa"/>
          </w:tcPr>
          <w:p w14:paraId="5E27BB96" w14:textId="51693DA2" w:rsidR="00794BC8" w:rsidRPr="004F0FBE" w:rsidRDefault="00FA5F9D"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 objavi dopolnjen osnutek OPPN v prostorskem informacijskem sistemu.</w:t>
            </w:r>
          </w:p>
        </w:tc>
        <w:tc>
          <w:tcPr>
            <w:tcW w:w="2410" w:type="dxa"/>
          </w:tcPr>
          <w:p w14:paraId="35546041" w14:textId="593FC8FA" w:rsidR="00794BC8" w:rsidRPr="004F0FBE" w:rsidRDefault="00FA5F9D" w:rsidP="00062E97">
            <w:pPr>
              <w:spacing w:after="120"/>
              <w:rPr>
                <w:rFonts w:asciiTheme="majorHAnsi" w:hAnsiTheme="majorHAnsi" w:cstheme="majorHAnsi"/>
                <w:sz w:val="22"/>
                <w:szCs w:val="22"/>
              </w:rPr>
            </w:pPr>
            <w:r w:rsidRPr="004F0FBE">
              <w:rPr>
                <w:rFonts w:asciiTheme="majorHAnsi" w:hAnsiTheme="majorHAnsi" w:cstheme="majorHAnsi"/>
                <w:sz w:val="22"/>
                <w:szCs w:val="22"/>
              </w:rPr>
              <w:t>5 dni</w:t>
            </w:r>
          </w:p>
        </w:tc>
        <w:tc>
          <w:tcPr>
            <w:tcW w:w="1559" w:type="dxa"/>
          </w:tcPr>
          <w:p w14:paraId="00FD73A3" w14:textId="76C9F49F" w:rsidR="00794BC8" w:rsidRPr="004F0FBE" w:rsidRDefault="00FA5F9D" w:rsidP="00062E97">
            <w:pPr>
              <w:spacing w:after="120"/>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0D0FD7E5" w14:textId="77777777" w:rsidTr="00062E97">
        <w:tc>
          <w:tcPr>
            <w:tcW w:w="4677" w:type="dxa"/>
          </w:tcPr>
          <w:p w14:paraId="66E49191"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Javna objava in javna razgrnitev dopolnjenega osnutka</w:t>
            </w:r>
          </w:p>
        </w:tc>
        <w:tc>
          <w:tcPr>
            <w:tcW w:w="2410" w:type="dxa"/>
          </w:tcPr>
          <w:p w14:paraId="69B1481B"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 xml:space="preserve">30 dni </w:t>
            </w:r>
          </w:p>
        </w:tc>
        <w:tc>
          <w:tcPr>
            <w:tcW w:w="1559" w:type="dxa"/>
          </w:tcPr>
          <w:p w14:paraId="51282B3E"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0C13BBBB" w14:textId="77777777" w:rsidTr="00062E97">
        <w:tc>
          <w:tcPr>
            <w:tcW w:w="4677" w:type="dxa"/>
          </w:tcPr>
          <w:p w14:paraId="33DA3506"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Proučitev pripomb z javne razgrnitve in javne obravnave</w:t>
            </w:r>
          </w:p>
        </w:tc>
        <w:tc>
          <w:tcPr>
            <w:tcW w:w="2410" w:type="dxa"/>
          </w:tcPr>
          <w:p w14:paraId="5530EFEF"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20 dni po zaključku javne razgrnitve</w:t>
            </w:r>
          </w:p>
        </w:tc>
        <w:tc>
          <w:tcPr>
            <w:tcW w:w="1559" w:type="dxa"/>
          </w:tcPr>
          <w:p w14:paraId="51718BF9" w14:textId="2CD20C90"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 xml:space="preserve">Izdelovalec </w:t>
            </w:r>
          </w:p>
        </w:tc>
      </w:tr>
      <w:tr w:rsidR="004F0FBE" w:rsidRPr="004F0FBE" w14:paraId="3390EE64" w14:textId="77777777" w:rsidTr="00062E97">
        <w:tc>
          <w:tcPr>
            <w:tcW w:w="4677" w:type="dxa"/>
          </w:tcPr>
          <w:p w14:paraId="6C15BA77" w14:textId="6D9ED911" w:rsidR="00794BC8" w:rsidRPr="004F0FBE" w:rsidRDefault="00FA5F9D"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Potrditev stališč</w:t>
            </w:r>
            <w:r w:rsidR="00B43D7A" w:rsidRPr="004F0FBE">
              <w:rPr>
                <w:rFonts w:asciiTheme="majorHAnsi" w:hAnsiTheme="majorHAnsi" w:cstheme="majorHAnsi"/>
                <w:sz w:val="22"/>
                <w:szCs w:val="22"/>
              </w:rPr>
              <w:t xml:space="preserve"> s sklepom</w:t>
            </w:r>
          </w:p>
        </w:tc>
        <w:tc>
          <w:tcPr>
            <w:tcW w:w="2410" w:type="dxa"/>
          </w:tcPr>
          <w:p w14:paraId="189F56A7" w14:textId="514ABEC6" w:rsidR="00794BC8" w:rsidRPr="004F0FBE" w:rsidRDefault="00FA5F9D"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5 dni</w:t>
            </w:r>
          </w:p>
        </w:tc>
        <w:tc>
          <w:tcPr>
            <w:tcW w:w="1559" w:type="dxa"/>
          </w:tcPr>
          <w:p w14:paraId="33CBFC0B"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5E577264" w14:textId="77777777" w:rsidTr="00062E97">
        <w:tc>
          <w:tcPr>
            <w:tcW w:w="4677" w:type="dxa"/>
          </w:tcPr>
          <w:p w14:paraId="5A16353D" w14:textId="2E967FDD"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 xml:space="preserve">Priprava predloga </w:t>
            </w:r>
            <w:r w:rsidR="00740A92" w:rsidRPr="004F0FBE">
              <w:rPr>
                <w:rFonts w:asciiTheme="majorHAnsi" w:hAnsiTheme="majorHAnsi" w:cstheme="majorHAnsi"/>
                <w:sz w:val="22"/>
                <w:szCs w:val="22"/>
              </w:rPr>
              <w:t>OPPN</w:t>
            </w:r>
          </w:p>
        </w:tc>
        <w:tc>
          <w:tcPr>
            <w:tcW w:w="2410" w:type="dxa"/>
          </w:tcPr>
          <w:p w14:paraId="210546DE" w14:textId="77777777"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30 dni po prejemu vseh dopolnjenih strokovnih podlag</w:t>
            </w:r>
          </w:p>
        </w:tc>
        <w:tc>
          <w:tcPr>
            <w:tcW w:w="1559" w:type="dxa"/>
          </w:tcPr>
          <w:p w14:paraId="627C8717" w14:textId="292BA622" w:rsidR="00794BC8" w:rsidRPr="004F0FBE" w:rsidRDefault="00794BC8" w:rsidP="00062E97">
            <w:pPr>
              <w:spacing w:after="120"/>
              <w:rPr>
                <w:rFonts w:asciiTheme="majorHAnsi" w:hAnsiTheme="majorHAnsi" w:cstheme="majorHAnsi"/>
                <w:sz w:val="22"/>
                <w:szCs w:val="22"/>
              </w:rPr>
            </w:pPr>
            <w:r w:rsidRPr="004F0FBE">
              <w:rPr>
                <w:rFonts w:asciiTheme="majorHAnsi" w:hAnsiTheme="majorHAnsi" w:cstheme="majorHAnsi"/>
                <w:sz w:val="22"/>
                <w:szCs w:val="22"/>
              </w:rPr>
              <w:t>Izdelovalec</w:t>
            </w:r>
          </w:p>
        </w:tc>
      </w:tr>
      <w:tr w:rsidR="004F0FBE" w:rsidRPr="004F0FBE" w14:paraId="5F08FF76" w14:textId="77777777" w:rsidTr="00062E97">
        <w:tc>
          <w:tcPr>
            <w:tcW w:w="4677" w:type="dxa"/>
          </w:tcPr>
          <w:p w14:paraId="5BCC5BE4" w14:textId="09D2C591"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 xml:space="preserve">Objava predloga </w:t>
            </w:r>
            <w:r w:rsidR="00740A92" w:rsidRPr="004F0FBE">
              <w:rPr>
                <w:rFonts w:asciiTheme="majorHAnsi" w:hAnsiTheme="majorHAnsi" w:cstheme="majorHAnsi"/>
                <w:sz w:val="22"/>
                <w:szCs w:val="22"/>
              </w:rPr>
              <w:t>OPPN</w:t>
            </w:r>
            <w:r w:rsidR="00B43D7A" w:rsidRPr="004F0FBE">
              <w:rPr>
                <w:rFonts w:asciiTheme="majorHAnsi" w:hAnsiTheme="majorHAnsi" w:cstheme="majorHAnsi"/>
                <w:sz w:val="22"/>
                <w:szCs w:val="22"/>
              </w:rPr>
              <w:t xml:space="preserve"> in stališča do pripomb</w:t>
            </w:r>
            <w:r w:rsidRPr="004F0FBE">
              <w:rPr>
                <w:rFonts w:asciiTheme="majorHAnsi" w:hAnsiTheme="majorHAnsi" w:cstheme="majorHAnsi"/>
                <w:sz w:val="22"/>
                <w:szCs w:val="22"/>
              </w:rPr>
              <w:t xml:space="preserve"> </w:t>
            </w:r>
            <w:r w:rsidR="00B43D7A" w:rsidRPr="004F0FBE">
              <w:rPr>
                <w:rFonts w:asciiTheme="majorHAnsi" w:hAnsiTheme="majorHAnsi" w:cstheme="majorHAnsi"/>
                <w:sz w:val="22"/>
                <w:szCs w:val="22"/>
              </w:rPr>
              <w:t>v informacijskem sistemu</w:t>
            </w:r>
          </w:p>
        </w:tc>
        <w:tc>
          <w:tcPr>
            <w:tcW w:w="2410" w:type="dxa"/>
          </w:tcPr>
          <w:p w14:paraId="49EE1371" w14:textId="0FCCAFD5" w:rsidR="00794BC8" w:rsidRPr="004F0FBE" w:rsidRDefault="00113E7E"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5</w:t>
            </w:r>
            <w:r w:rsidR="00794BC8" w:rsidRPr="004F0FBE">
              <w:rPr>
                <w:rFonts w:asciiTheme="majorHAnsi" w:hAnsiTheme="majorHAnsi" w:cstheme="majorHAnsi"/>
                <w:sz w:val="22"/>
                <w:szCs w:val="22"/>
              </w:rPr>
              <w:t xml:space="preserve"> dni </w:t>
            </w:r>
          </w:p>
        </w:tc>
        <w:tc>
          <w:tcPr>
            <w:tcW w:w="1559" w:type="dxa"/>
          </w:tcPr>
          <w:p w14:paraId="4D6CB92E" w14:textId="77777777" w:rsidR="00794BC8" w:rsidRPr="004F0FBE" w:rsidRDefault="00794BC8"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w:t>
            </w:r>
          </w:p>
        </w:tc>
      </w:tr>
      <w:tr w:rsidR="004F0FBE" w:rsidRPr="004F0FBE" w14:paraId="5EA6A37B" w14:textId="77777777" w:rsidTr="00062E97">
        <w:tc>
          <w:tcPr>
            <w:tcW w:w="4677" w:type="dxa"/>
          </w:tcPr>
          <w:p w14:paraId="773D4554" w14:textId="7D7D18EF" w:rsidR="00794BC8" w:rsidRPr="004F0FBE" w:rsidRDefault="00113E7E" w:rsidP="00062E97">
            <w:pPr>
              <w:spacing w:after="120"/>
              <w:rPr>
                <w:rFonts w:asciiTheme="majorHAnsi" w:hAnsiTheme="majorHAnsi" w:cstheme="majorHAnsi"/>
                <w:sz w:val="22"/>
                <w:szCs w:val="22"/>
              </w:rPr>
            </w:pPr>
            <w:r w:rsidRPr="004F0FBE">
              <w:rPr>
                <w:rFonts w:asciiTheme="majorHAnsi" w:hAnsiTheme="majorHAnsi" w:cstheme="majorHAnsi"/>
                <w:sz w:val="22"/>
                <w:szCs w:val="22"/>
                <w:shd w:val="clear" w:color="auto" w:fill="FFFFFF"/>
              </w:rPr>
              <w:t>Nosilci urejanja prostora podajo mnenje na predlog OPPN</w:t>
            </w:r>
          </w:p>
        </w:tc>
        <w:tc>
          <w:tcPr>
            <w:tcW w:w="2410" w:type="dxa"/>
          </w:tcPr>
          <w:p w14:paraId="0499A433" w14:textId="433287E7" w:rsidR="00794BC8" w:rsidRPr="004F0FBE" w:rsidRDefault="00113E7E" w:rsidP="00062E97">
            <w:pPr>
              <w:spacing w:after="120"/>
              <w:rPr>
                <w:rFonts w:asciiTheme="majorHAnsi" w:hAnsiTheme="majorHAnsi" w:cstheme="majorHAnsi"/>
                <w:sz w:val="22"/>
                <w:szCs w:val="22"/>
              </w:rPr>
            </w:pPr>
            <w:r w:rsidRPr="004F0FBE">
              <w:rPr>
                <w:rFonts w:asciiTheme="majorHAnsi" w:hAnsiTheme="majorHAnsi" w:cstheme="majorHAnsi"/>
                <w:sz w:val="22"/>
                <w:szCs w:val="22"/>
              </w:rPr>
              <w:t>3</w:t>
            </w:r>
            <w:r w:rsidR="00794BC8" w:rsidRPr="004F0FBE">
              <w:rPr>
                <w:rFonts w:asciiTheme="majorHAnsi" w:hAnsiTheme="majorHAnsi" w:cstheme="majorHAnsi"/>
                <w:sz w:val="22"/>
                <w:szCs w:val="22"/>
              </w:rPr>
              <w:t xml:space="preserve">0 dni </w:t>
            </w:r>
          </w:p>
        </w:tc>
        <w:tc>
          <w:tcPr>
            <w:tcW w:w="1559" w:type="dxa"/>
          </w:tcPr>
          <w:p w14:paraId="153CF599" w14:textId="3AAB5FE1" w:rsidR="00794BC8" w:rsidRPr="004F0FBE" w:rsidRDefault="00113E7E" w:rsidP="00062E97">
            <w:pPr>
              <w:spacing w:after="120"/>
              <w:rPr>
                <w:rFonts w:asciiTheme="majorHAnsi" w:hAnsiTheme="majorHAnsi" w:cstheme="majorHAnsi"/>
                <w:sz w:val="22"/>
                <w:szCs w:val="22"/>
              </w:rPr>
            </w:pPr>
            <w:r w:rsidRPr="004F0FBE">
              <w:rPr>
                <w:rFonts w:asciiTheme="majorHAnsi" w:hAnsiTheme="majorHAnsi" w:cstheme="majorHAnsi"/>
                <w:sz w:val="22"/>
                <w:szCs w:val="22"/>
              </w:rPr>
              <w:t>NUP</w:t>
            </w:r>
          </w:p>
        </w:tc>
      </w:tr>
      <w:tr w:rsidR="004F0FBE" w:rsidRPr="004F0FBE" w14:paraId="20E2A1F5" w14:textId="77777777" w:rsidTr="00062E97">
        <w:tblPrEx>
          <w:tblLook w:val="04A0" w:firstRow="1" w:lastRow="0" w:firstColumn="1" w:lastColumn="0" w:noHBand="0" w:noVBand="1"/>
        </w:tblPrEx>
        <w:tc>
          <w:tcPr>
            <w:tcW w:w="4677" w:type="dxa"/>
          </w:tcPr>
          <w:p w14:paraId="39DA88AA" w14:textId="2B0AB95F" w:rsidR="00794BC8" w:rsidRPr="004F0FBE" w:rsidRDefault="00113E7E"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 sprejme O</w:t>
            </w:r>
            <w:r w:rsidR="004F0FBE" w:rsidRPr="004F0FBE">
              <w:rPr>
                <w:rFonts w:asciiTheme="majorHAnsi" w:hAnsiTheme="majorHAnsi" w:cstheme="majorHAnsi"/>
                <w:sz w:val="22"/>
                <w:szCs w:val="22"/>
              </w:rPr>
              <w:t>P</w:t>
            </w:r>
            <w:r w:rsidRPr="004F0FBE">
              <w:rPr>
                <w:rFonts w:asciiTheme="majorHAnsi" w:hAnsiTheme="majorHAnsi" w:cstheme="majorHAnsi"/>
                <w:sz w:val="22"/>
                <w:szCs w:val="22"/>
              </w:rPr>
              <w:t>PN z odlokom in ga objavi v prostorskem informacijskem sistemu.</w:t>
            </w:r>
          </w:p>
        </w:tc>
        <w:tc>
          <w:tcPr>
            <w:tcW w:w="2410" w:type="dxa"/>
          </w:tcPr>
          <w:p w14:paraId="0FB9B994" w14:textId="253148C5" w:rsidR="00794BC8" w:rsidRPr="004F0FBE" w:rsidRDefault="00113E7E"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30 dni</w:t>
            </w:r>
          </w:p>
        </w:tc>
        <w:tc>
          <w:tcPr>
            <w:tcW w:w="1559" w:type="dxa"/>
          </w:tcPr>
          <w:p w14:paraId="631111BE" w14:textId="261CB775" w:rsidR="00794BC8" w:rsidRPr="004F0FBE" w:rsidRDefault="00113E7E" w:rsidP="00062E97">
            <w:pPr>
              <w:spacing w:after="120"/>
              <w:jc w:val="left"/>
              <w:rPr>
                <w:rFonts w:asciiTheme="majorHAnsi" w:hAnsiTheme="majorHAnsi" w:cstheme="majorHAnsi"/>
                <w:sz w:val="22"/>
                <w:szCs w:val="22"/>
              </w:rPr>
            </w:pPr>
            <w:r w:rsidRPr="004F0FBE">
              <w:rPr>
                <w:rFonts w:asciiTheme="majorHAnsi" w:hAnsiTheme="majorHAnsi" w:cstheme="majorHAnsi"/>
                <w:sz w:val="22"/>
                <w:szCs w:val="22"/>
              </w:rPr>
              <w:t>Občina</w:t>
            </w:r>
          </w:p>
        </w:tc>
      </w:tr>
    </w:tbl>
    <w:p w14:paraId="0D8967E7" w14:textId="77777777" w:rsidR="00794BC8" w:rsidRPr="00DB0695" w:rsidRDefault="00794BC8" w:rsidP="00794BC8">
      <w:pPr>
        <w:ind w:left="426"/>
        <w:jc w:val="both"/>
        <w:rPr>
          <w:rFonts w:asciiTheme="majorHAnsi" w:hAnsiTheme="majorHAnsi" w:cstheme="majorHAnsi"/>
        </w:rPr>
      </w:pPr>
    </w:p>
    <w:p w14:paraId="6B63B546" w14:textId="3ADBC6E9" w:rsidR="00794BC8" w:rsidRPr="00DB0695" w:rsidRDefault="00794BC8" w:rsidP="00794BC8">
      <w:pPr>
        <w:ind w:left="426"/>
        <w:jc w:val="both"/>
        <w:rPr>
          <w:rFonts w:asciiTheme="majorHAnsi" w:hAnsiTheme="majorHAnsi" w:cstheme="majorHAnsi"/>
        </w:rPr>
      </w:pPr>
      <w:r w:rsidRPr="00DB0695">
        <w:rPr>
          <w:rFonts w:asciiTheme="majorHAnsi" w:hAnsiTheme="majorHAnsi" w:cstheme="majorHAnsi"/>
        </w:rPr>
        <w:t xml:space="preserve">Zapisani roki so okvirni in se lahko spremenijo zaradi zahtev posameznih nosilcev urejanja prostora in drugih udeležencev v postopku priprave </w:t>
      </w:r>
      <w:r w:rsidR="00740A92" w:rsidRPr="00DB0695">
        <w:rPr>
          <w:rFonts w:asciiTheme="majorHAnsi" w:hAnsiTheme="majorHAnsi" w:cstheme="majorHAnsi"/>
        </w:rPr>
        <w:t>OPPN</w:t>
      </w:r>
      <w:r w:rsidRPr="00DB0695">
        <w:rPr>
          <w:rFonts w:asciiTheme="majorHAnsi" w:hAnsiTheme="majorHAnsi" w:cstheme="majorHAnsi"/>
        </w:rPr>
        <w:t xml:space="preserve"> ter zaradi morebitnega postopka CPVO. </w:t>
      </w:r>
    </w:p>
    <w:p w14:paraId="1C6ABD93" w14:textId="77777777" w:rsidR="00F7251A" w:rsidRPr="00DB0695" w:rsidRDefault="00F7251A" w:rsidP="00794BC8">
      <w:pPr>
        <w:ind w:left="426"/>
        <w:jc w:val="both"/>
        <w:rPr>
          <w:rFonts w:asciiTheme="majorHAnsi" w:hAnsiTheme="majorHAnsi" w:cstheme="majorHAnsi"/>
        </w:rPr>
      </w:pPr>
    </w:p>
    <w:p w14:paraId="35A05249" w14:textId="77777777" w:rsidR="00794BC8" w:rsidRPr="00DB0695" w:rsidRDefault="00794BC8" w:rsidP="00794BC8">
      <w:pPr>
        <w:pStyle w:val="Odstavekseznama"/>
        <w:numPr>
          <w:ilvl w:val="0"/>
          <w:numId w:val="6"/>
        </w:numPr>
        <w:spacing w:after="0"/>
        <w:rPr>
          <w:rFonts w:asciiTheme="majorHAnsi" w:hAnsiTheme="majorHAnsi" w:cstheme="majorHAnsi"/>
          <w:b/>
          <w:bCs/>
          <w:sz w:val="28"/>
          <w:szCs w:val="28"/>
        </w:rPr>
      </w:pPr>
      <w:bookmarkStart w:id="24" w:name="_Toc43709532"/>
      <w:r w:rsidRPr="00DB0695">
        <w:rPr>
          <w:rFonts w:asciiTheme="majorHAnsi" w:hAnsiTheme="majorHAnsi" w:cstheme="majorHAnsi"/>
          <w:b/>
          <w:bCs/>
          <w:sz w:val="28"/>
          <w:szCs w:val="28"/>
        </w:rPr>
        <w:t>NOSILCI UREJANJA PROSTORA</w:t>
      </w:r>
      <w:bookmarkEnd w:id="24"/>
      <w:r w:rsidRPr="00DB0695">
        <w:rPr>
          <w:rFonts w:asciiTheme="majorHAnsi" w:hAnsiTheme="majorHAnsi" w:cstheme="majorHAnsi"/>
          <w:b/>
          <w:bCs/>
          <w:sz w:val="28"/>
          <w:szCs w:val="28"/>
        </w:rPr>
        <w:t xml:space="preserve"> </w:t>
      </w:r>
    </w:p>
    <w:p w14:paraId="62818778" w14:textId="77777777" w:rsidR="00794BC8" w:rsidRPr="00DB0695" w:rsidRDefault="00794BC8" w:rsidP="00794BC8">
      <w:pPr>
        <w:pStyle w:val="Odstavekseznama"/>
        <w:spacing w:after="0"/>
        <w:ind w:left="375"/>
        <w:rPr>
          <w:rFonts w:asciiTheme="majorHAnsi" w:hAnsiTheme="majorHAnsi" w:cstheme="majorHAnsi"/>
          <w:b/>
          <w:bCs/>
          <w:sz w:val="28"/>
          <w:szCs w:val="28"/>
        </w:rPr>
      </w:pPr>
    </w:p>
    <w:p w14:paraId="1E36F557" w14:textId="62B6CA2D" w:rsidR="00794BC8" w:rsidRPr="00DB0695" w:rsidRDefault="00794BC8" w:rsidP="00794BC8">
      <w:pPr>
        <w:ind w:firstLine="426"/>
        <w:rPr>
          <w:rFonts w:asciiTheme="majorHAnsi" w:eastAsiaTheme="majorEastAsia" w:hAnsiTheme="majorHAnsi" w:cstheme="majorHAnsi"/>
        </w:rPr>
      </w:pPr>
      <w:r w:rsidRPr="00DB0695">
        <w:rPr>
          <w:rFonts w:asciiTheme="majorHAnsi" w:eastAsiaTheme="majorEastAsia" w:hAnsiTheme="majorHAnsi" w:cstheme="majorHAnsi"/>
        </w:rPr>
        <w:t xml:space="preserve">V postopek priprave in sprejema </w:t>
      </w:r>
      <w:r w:rsidR="00740A92" w:rsidRPr="00DB0695">
        <w:rPr>
          <w:rFonts w:asciiTheme="majorHAnsi" w:eastAsiaTheme="majorEastAsia" w:hAnsiTheme="majorHAnsi" w:cstheme="majorHAnsi"/>
        </w:rPr>
        <w:t>OPPN</w:t>
      </w:r>
      <w:r w:rsidRPr="00DB0695">
        <w:rPr>
          <w:rFonts w:asciiTheme="majorHAnsi" w:eastAsiaTheme="majorEastAsia" w:hAnsiTheme="majorHAnsi" w:cstheme="majorHAnsi"/>
        </w:rPr>
        <w:t xml:space="preserve"> bodo vključeni naslednji nosilci urejanja prostora:</w:t>
      </w:r>
    </w:p>
    <w:p w14:paraId="3D6ECFEA" w14:textId="77777777" w:rsidR="00794BC8" w:rsidRPr="00DB0695" w:rsidRDefault="00794BC8" w:rsidP="00794BC8">
      <w:pPr>
        <w:pStyle w:val="Brezrazmikov"/>
        <w:numPr>
          <w:ilvl w:val="0"/>
          <w:numId w:val="5"/>
        </w:numPr>
        <w:rPr>
          <w:rFonts w:asciiTheme="majorHAnsi" w:hAnsiTheme="majorHAnsi" w:cstheme="majorHAnsi"/>
        </w:rPr>
      </w:pPr>
      <w:r w:rsidRPr="00DB0695">
        <w:rPr>
          <w:rFonts w:asciiTheme="majorHAnsi" w:hAnsiTheme="majorHAnsi" w:cstheme="majorHAnsi"/>
        </w:rPr>
        <w:t>Ministrstvo za okolje in prostor, Direktorat za prostor, graditev in stanovanja, Dunajska cesta 47, 1000 Ljubljana;</w:t>
      </w:r>
    </w:p>
    <w:p w14:paraId="5F2B1E85" w14:textId="091A5F0E" w:rsidR="00794BC8" w:rsidRPr="00DB0695" w:rsidRDefault="00794BC8" w:rsidP="00794BC8">
      <w:pPr>
        <w:pStyle w:val="Brezrazmikov"/>
        <w:numPr>
          <w:ilvl w:val="0"/>
          <w:numId w:val="5"/>
        </w:numPr>
        <w:rPr>
          <w:rFonts w:asciiTheme="majorHAnsi" w:hAnsiTheme="majorHAnsi" w:cstheme="majorHAnsi"/>
        </w:rPr>
      </w:pPr>
      <w:r w:rsidRPr="00DB0695">
        <w:rPr>
          <w:rFonts w:asciiTheme="majorHAnsi" w:hAnsiTheme="majorHAnsi" w:cstheme="majorHAnsi"/>
        </w:rPr>
        <w:t>Ministrstvo za kmetijstvo, gozdarstvo in prehrano, Direktorat za kmetijstvo, Dunajska cesta 22, 1000 Ljubljana</w:t>
      </w:r>
      <w:r w:rsidR="00EE0286" w:rsidRPr="00DB0695">
        <w:rPr>
          <w:rFonts w:asciiTheme="majorHAnsi" w:hAnsiTheme="majorHAnsi" w:cstheme="majorHAnsi"/>
        </w:rPr>
        <w:t>;</w:t>
      </w:r>
    </w:p>
    <w:p w14:paraId="143EBE58" w14:textId="77777777" w:rsidR="00794BC8" w:rsidRPr="00DB0695" w:rsidRDefault="00794BC8" w:rsidP="00794BC8">
      <w:pPr>
        <w:pStyle w:val="Brezrazmikov"/>
        <w:numPr>
          <w:ilvl w:val="0"/>
          <w:numId w:val="5"/>
        </w:numPr>
        <w:rPr>
          <w:rFonts w:asciiTheme="majorHAnsi" w:hAnsiTheme="majorHAnsi" w:cstheme="majorHAnsi"/>
        </w:rPr>
      </w:pPr>
      <w:r w:rsidRPr="00DB0695">
        <w:rPr>
          <w:rFonts w:asciiTheme="majorHAnsi" w:hAnsiTheme="majorHAnsi" w:cstheme="majorHAnsi"/>
        </w:rPr>
        <w:t xml:space="preserve">Zavod RS za varstvo narave, Tobačna ulica 5, 1000 Ljubljana </w:t>
      </w:r>
    </w:p>
    <w:p w14:paraId="44E02AAA" w14:textId="11902319" w:rsidR="00794BC8" w:rsidRPr="00DB0695" w:rsidRDefault="00794BC8" w:rsidP="00113E7E">
      <w:pPr>
        <w:pStyle w:val="Brezrazmikov"/>
        <w:numPr>
          <w:ilvl w:val="0"/>
          <w:numId w:val="5"/>
        </w:numPr>
        <w:rPr>
          <w:rFonts w:asciiTheme="majorHAnsi" w:hAnsiTheme="majorHAnsi" w:cstheme="majorHAnsi"/>
        </w:rPr>
      </w:pPr>
      <w:r w:rsidRPr="00DB0695">
        <w:rPr>
          <w:rFonts w:asciiTheme="majorHAnsi" w:hAnsiTheme="majorHAnsi" w:cstheme="majorHAnsi"/>
        </w:rPr>
        <w:t xml:space="preserve">Ministrstvo za okolje in prostor, Direkcija RS za vode, Urad za upravljanje z vodami, </w:t>
      </w:r>
      <w:r w:rsidR="00113E7E" w:rsidRPr="00DB0695">
        <w:rPr>
          <w:rFonts w:asciiTheme="majorHAnsi" w:hAnsiTheme="majorHAnsi" w:cstheme="majorHAnsi"/>
        </w:rPr>
        <w:t>Sektor območja zgornje Save</w:t>
      </w:r>
      <w:r w:rsidRPr="00DB0695">
        <w:rPr>
          <w:rFonts w:asciiTheme="majorHAnsi" w:hAnsiTheme="majorHAnsi" w:cstheme="majorHAnsi"/>
        </w:rPr>
        <w:t xml:space="preserve">, </w:t>
      </w:r>
      <w:r w:rsidR="00113E7E" w:rsidRPr="00DB0695">
        <w:rPr>
          <w:rFonts w:asciiTheme="majorHAnsi" w:hAnsiTheme="majorHAnsi" w:cstheme="majorHAnsi"/>
        </w:rPr>
        <w:t xml:space="preserve">Ulica Mirka </w:t>
      </w:r>
      <w:proofErr w:type="spellStart"/>
      <w:r w:rsidR="00113E7E" w:rsidRPr="00DB0695">
        <w:rPr>
          <w:rFonts w:asciiTheme="majorHAnsi" w:hAnsiTheme="majorHAnsi" w:cstheme="majorHAnsi"/>
        </w:rPr>
        <w:t>Vadnova</w:t>
      </w:r>
      <w:proofErr w:type="spellEnd"/>
      <w:r w:rsidR="00113E7E" w:rsidRPr="00DB0695">
        <w:rPr>
          <w:rFonts w:asciiTheme="majorHAnsi" w:hAnsiTheme="majorHAnsi" w:cstheme="majorHAnsi"/>
        </w:rPr>
        <w:t xml:space="preserve"> 5, 4000 Kranj</w:t>
      </w:r>
    </w:p>
    <w:p w14:paraId="66D18E2D" w14:textId="77777777" w:rsidR="00794BC8" w:rsidRPr="00DB0695" w:rsidRDefault="00794BC8" w:rsidP="00794BC8">
      <w:pPr>
        <w:pStyle w:val="Brezrazmikov"/>
        <w:numPr>
          <w:ilvl w:val="0"/>
          <w:numId w:val="5"/>
        </w:numPr>
        <w:ind w:left="782" w:hanging="357"/>
        <w:rPr>
          <w:rFonts w:asciiTheme="majorHAnsi" w:hAnsiTheme="majorHAnsi" w:cstheme="majorHAnsi"/>
        </w:rPr>
      </w:pPr>
      <w:r w:rsidRPr="00DB0695">
        <w:rPr>
          <w:rFonts w:asciiTheme="majorHAnsi" w:hAnsiTheme="majorHAnsi" w:cstheme="majorHAnsi"/>
        </w:rPr>
        <w:t>Ministrstvo za okolje in prostor RS, Direktorat za okolje, Sektor za strateško presojo vplivov na okolje, Dunajska 48, Ljubljana.</w:t>
      </w:r>
    </w:p>
    <w:p w14:paraId="10484D0F" w14:textId="77777777" w:rsidR="00794BC8" w:rsidRPr="00DB0695" w:rsidRDefault="00794BC8" w:rsidP="00794BC8">
      <w:pPr>
        <w:pStyle w:val="Brezrazmikov"/>
        <w:numPr>
          <w:ilvl w:val="0"/>
          <w:numId w:val="5"/>
        </w:numPr>
        <w:rPr>
          <w:rFonts w:asciiTheme="majorHAnsi" w:hAnsiTheme="majorHAnsi" w:cstheme="majorHAnsi"/>
        </w:rPr>
      </w:pPr>
      <w:r w:rsidRPr="00DB0695">
        <w:rPr>
          <w:rFonts w:asciiTheme="majorHAnsi" w:hAnsiTheme="majorHAnsi" w:cstheme="majorHAnsi"/>
        </w:rPr>
        <w:t xml:space="preserve">Ministrstvo za kulturo, Maistrova ulica 10, 1000 Ljubljana </w:t>
      </w:r>
    </w:p>
    <w:p w14:paraId="40C103D4" w14:textId="77777777" w:rsidR="00794BC8" w:rsidRPr="00DB0695" w:rsidRDefault="00794BC8" w:rsidP="00794BC8">
      <w:pPr>
        <w:pStyle w:val="Brezrazmikov"/>
        <w:numPr>
          <w:ilvl w:val="0"/>
          <w:numId w:val="5"/>
        </w:numPr>
        <w:rPr>
          <w:rFonts w:asciiTheme="majorHAnsi" w:hAnsiTheme="majorHAnsi" w:cstheme="majorHAnsi"/>
        </w:rPr>
      </w:pPr>
      <w:r w:rsidRPr="00DB0695">
        <w:rPr>
          <w:rFonts w:asciiTheme="majorHAnsi" w:hAnsiTheme="majorHAnsi" w:cstheme="majorHAnsi"/>
        </w:rPr>
        <w:t xml:space="preserve">Ministrstvo za zdravje, Štefanova ulica 5, 1000 Ljubljana </w:t>
      </w:r>
    </w:p>
    <w:p w14:paraId="5603E261" w14:textId="77777777" w:rsidR="00A7262D" w:rsidRDefault="00794BC8" w:rsidP="00A7262D">
      <w:pPr>
        <w:pStyle w:val="Brezrazmikov"/>
        <w:numPr>
          <w:ilvl w:val="0"/>
          <w:numId w:val="5"/>
        </w:numPr>
        <w:rPr>
          <w:rFonts w:asciiTheme="majorHAnsi" w:hAnsiTheme="majorHAnsi" w:cstheme="majorHAnsi"/>
        </w:rPr>
      </w:pPr>
      <w:r w:rsidRPr="00DB0695">
        <w:rPr>
          <w:rFonts w:asciiTheme="majorHAnsi" w:hAnsiTheme="majorHAnsi" w:cstheme="majorHAnsi"/>
        </w:rPr>
        <w:t>Ministrstvo za obrambo, Uprava RS za zaščito in reševanje, Vojkova cesta 61, 1000 Ljubljana</w:t>
      </w:r>
    </w:p>
    <w:p w14:paraId="02C4E6C9" w14:textId="77777777" w:rsid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Ministrstvo za okolje in prostor, Direkcija RS za vode, Urad za upravljanje z vodami, Sektor območja Soče, Cankarjeva 62, Nova Gorica;</w:t>
      </w:r>
    </w:p>
    <w:p w14:paraId="116ACB19" w14:textId="5DF1C629" w:rsid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Zavod RS za varstvo narave, OE Nova Gorica, Delpinova 16, Nova Gorica;</w:t>
      </w:r>
    </w:p>
    <w:p w14:paraId="1F4C0803" w14:textId="3EB23F9F" w:rsidR="00A7262D" w:rsidRDefault="00A7262D" w:rsidP="00A7262D">
      <w:pPr>
        <w:pStyle w:val="Brezrazmikov"/>
        <w:numPr>
          <w:ilvl w:val="0"/>
          <w:numId w:val="5"/>
        </w:numPr>
        <w:rPr>
          <w:rFonts w:asciiTheme="majorHAnsi" w:hAnsiTheme="majorHAnsi" w:cstheme="majorHAnsi"/>
        </w:rPr>
      </w:pPr>
      <w:r>
        <w:rPr>
          <w:rFonts w:asciiTheme="majorHAnsi" w:hAnsiTheme="majorHAnsi" w:cstheme="majorHAnsi"/>
        </w:rPr>
        <w:t>Zavod za varstvo kulturne dediščine, OE Nova Gorica, Delpinova 16, Nova Gorica;</w:t>
      </w:r>
    </w:p>
    <w:p w14:paraId="0CC94B71" w14:textId="732E7924" w:rsidR="00A7262D" w:rsidRDefault="00A7262D" w:rsidP="00A7262D">
      <w:pPr>
        <w:pStyle w:val="Brezrazmikov"/>
        <w:numPr>
          <w:ilvl w:val="0"/>
          <w:numId w:val="5"/>
        </w:numPr>
        <w:rPr>
          <w:rFonts w:asciiTheme="majorHAnsi" w:hAnsiTheme="majorHAnsi" w:cstheme="majorHAnsi"/>
        </w:rPr>
      </w:pPr>
      <w:r>
        <w:rPr>
          <w:rFonts w:asciiTheme="majorHAnsi" w:hAnsiTheme="majorHAnsi" w:cstheme="majorHAnsi"/>
        </w:rPr>
        <w:t>Mestna občina Nova Gorica, Oddelek za okolje, prostor in javno infrastrukturo, Trg Edvarda Kardelja 1, Nova Gorica</w:t>
      </w:r>
      <w:r w:rsidRPr="00A7262D">
        <w:rPr>
          <w:rFonts w:asciiTheme="majorHAnsi" w:hAnsiTheme="majorHAnsi" w:cstheme="majorHAnsi"/>
        </w:rPr>
        <w:t>;</w:t>
      </w:r>
    </w:p>
    <w:p w14:paraId="60A71F16" w14:textId="77777777" w:rsid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 xml:space="preserve">Vodovodi in kanalizacija Nova Gorica </w:t>
      </w:r>
      <w:proofErr w:type="spellStart"/>
      <w:r w:rsidRPr="00A7262D">
        <w:rPr>
          <w:rFonts w:asciiTheme="majorHAnsi" w:hAnsiTheme="majorHAnsi" w:cstheme="majorHAnsi"/>
        </w:rPr>
        <w:t>d.d</w:t>
      </w:r>
      <w:proofErr w:type="spellEnd"/>
      <w:r w:rsidRPr="00A7262D">
        <w:rPr>
          <w:rFonts w:asciiTheme="majorHAnsi" w:hAnsiTheme="majorHAnsi" w:cstheme="majorHAnsi"/>
        </w:rPr>
        <w:t>., Cesta 25. junija 1b, Kromberk, Nova Gorica;</w:t>
      </w:r>
    </w:p>
    <w:p w14:paraId="743AC9E2" w14:textId="77777777" w:rsid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 xml:space="preserve">Komunala Nova Gorica </w:t>
      </w:r>
      <w:proofErr w:type="spellStart"/>
      <w:r w:rsidRPr="00A7262D">
        <w:rPr>
          <w:rFonts w:asciiTheme="majorHAnsi" w:hAnsiTheme="majorHAnsi" w:cstheme="majorHAnsi"/>
        </w:rPr>
        <w:t>d.d</w:t>
      </w:r>
      <w:proofErr w:type="spellEnd"/>
      <w:r w:rsidRPr="00A7262D">
        <w:rPr>
          <w:rFonts w:asciiTheme="majorHAnsi" w:hAnsiTheme="majorHAnsi" w:cstheme="majorHAnsi"/>
        </w:rPr>
        <w:t>., Cesta 25. junija 1, Nova Gorica;</w:t>
      </w:r>
    </w:p>
    <w:p w14:paraId="67A91E06" w14:textId="77777777" w:rsid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Elektro Primorska, Erjavčeva 22, Nova Gorica;</w:t>
      </w:r>
    </w:p>
    <w:p w14:paraId="2B944D4B" w14:textId="48DD2A35" w:rsidR="00A7262D" w:rsidRPr="00A7262D" w:rsidRDefault="00A7262D" w:rsidP="00A7262D">
      <w:pPr>
        <w:pStyle w:val="Brezrazmikov"/>
        <w:numPr>
          <w:ilvl w:val="0"/>
          <w:numId w:val="5"/>
        </w:numPr>
        <w:rPr>
          <w:rFonts w:asciiTheme="majorHAnsi" w:hAnsiTheme="majorHAnsi" w:cstheme="majorHAnsi"/>
        </w:rPr>
      </w:pPr>
      <w:r w:rsidRPr="00A7262D">
        <w:rPr>
          <w:rFonts w:asciiTheme="majorHAnsi" w:hAnsiTheme="majorHAnsi" w:cstheme="majorHAnsi"/>
        </w:rPr>
        <w:t>Telekom Slovenije, PE Nova Gorica, Cesta 25. junija 1p, Nova Gorica;</w:t>
      </w:r>
    </w:p>
    <w:p w14:paraId="66E42A3B" w14:textId="5A351A62" w:rsidR="00A7262D" w:rsidRDefault="00A7262D" w:rsidP="00A7262D">
      <w:pPr>
        <w:pStyle w:val="Brezrazmikov"/>
        <w:rPr>
          <w:rFonts w:asciiTheme="majorHAnsi" w:eastAsiaTheme="majorEastAsia" w:hAnsiTheme="majorHAnsi" w:cstheme="majorHAnsi"/>
        </w:rPr>
      </w:pPr>
    </w:p>
    <w:p w14:paraId="6E7AB9CB" w14:textId="77777777" w:rsidR="00794BC8" w:rsidRPr="00DB0695" w:rsidRDefault="00794BC8" w:rsidP="00794BC8">
      <w:pPr>
        <w:pStyle w:val="Brezrazmikov"/>
        <w:ind w:left="426"/>
        <w:rPr>
          <w:rFonts w:asciiTheme="majorHAnsi" w:hAnsiTheme="majorHAnsi" w:cstheme="majorHAnsi"/>
        </w:rPr>
      </w:pPr>
    </w:p>
    <w:p w14:paraId="75368BCE" w14:textId="77777777" w:rsidR="00794BC8" w:rsidRPr="00DB0695" w:rsidRDefault="00794BC8" w:rsidP="00794BC8">
      <w:pPr>
        <w:ind w:left="426"/>
        <w:jc w:val="both"/>
        <w:rPr>
          <w:rFonts w:asciiTheme="majorHAnsi" w:hAnsiTheme="majorHAnsi" w:cstheme="majorHAnsi"/>
        </w:rPr>
      </w:pPr>
      <w:r w:rsidRPr="00DB0695">
        <w:rPr>
          <w:rFonts w:asciiTheme="majorHAnsi" w:hAnsiTheme="majorHAnsi" w:cstheme="majorHAnsi"/>
        </w:rPr>
        <w:t>V postopek se lahko vključijo tudi drugi nosilci urejanja prostora, če se v okviru postopka priprave ugotovi, da je potrebno njihovo mnenje o načrtovani prostorski ureditvi.</w:t>
      </w:r>
    </w:p>
    <w:p w14:paraId="782B518C" w14:textId="30E44F7D" w:rsidR="000C35A6" w:rsidRPr="001B1218" w:rsidRDefault="000C35A6" w:rsidP="00794BC8">
      <w:pPr>
        <w:pStyle w:val="Odstavekseznama"/>
        <w:spacing w:after="0"/>
        <w:ind w:left="375"/>
        <w:rPr>
          <w:rFonts w:asciiTheme="majorHAnsi" w:hAnsiTheme="majorHAnsi" w:cstheme="majorHAnsi"/>
          <w:b/>
          <w:bCs/>
          <w:color w:val="00B050"/>
          <w:sz w:val="28"/>
          <w:szCs w:val="28"/>
        </w:rPr>
      </w:pPr>
    </w:p>
    <w:p w14:paraId="7F81AC41" w14:textId="54EB35DD" w:rsidR="00794BC8" w:rsidRPr="00DB0695" w:rsidRDefault="00794BC8" w:rsidP="00794BC8">
      <w:pPr>
        <w:pStyle w:val="Odstavekseznama"/>
        <w:numPr>
          <w:ilvl w:val="0"/>
          <w:numId w:val="6"/>
        </w:numPr>
        <w:spacing w:after="0"/>
        <w:rPr>
          <w:rFonts w:asciiTheme="majorHAnsi" w:hAnsiTheme="majorHAnsi" w:cstheme="majorHAnsi"/>
          <w:b/>
          <w:bCs/>
          <w:sz w:val="28"/>
          <w:szCs w:val="28"/>
        </w:rPr>
      </w:pPr>
      <w:r w:rsidRPr="00DB0695">
        <w:rPr>
          <w:rFonts w:asciiTheme="majorHAnsi" w:hAnsiTheme="majorHAnsi" w:cstheme="majorHAnsi"/>
          <w:b/>
          <w:bCs/>
          <w:sz w:val="28"/>
          <w:szCs w:val="28"/>
        </w:rPr>
        <w:t xml:space="preserve">PODATKI, STROKOVNE PODLAGE IN REŠITVE TER OBVEZNOSTI V ZVEZI S FINANCIRANJEM POSTOPKA </w:t>
      </w:r>
      <w:r w:rsidR="00740A92" w:rsidRPr="00DB0695">
        <w:rPr>
          <w:rFonts w:asciiTheme="majorHAnsi" w:hAnsiTheme="majorHAnsi" w:cstheme="majorHAnsi"/>
          <w:b/>
          <w:bCs/>
          <w:sz w:val="28"/>
          <w:szCs w:val="28"/>
        </w:rPr>
        <w:t>OPPN</w:t>
      </w:r>
    </w:p>
    <w:p w14:paraId="2CBA3732" w14:textId="77777777" w:rsidR="00794BC8" w:rsidRPr="00DB0695" w:rsidRDefault="00794BC8" w:rsidP="00794BC8">
      <w:pPr>
        <w:pStyle w:val="Odstavekseznama"/>
        <w:spacing w:after="0"/>
        <w:ind w:left="375"/>
        <w:rPr>
          <w:rFonts w:asciiTheme="majorHAnsi" w:hAnsiTheme="majorHAnsi" w:cstheme="majorHAnsi"/>
          <w:b/>
          <w:bCs/>
          <w:sz w:val="28"/>
          <w:szCs w:val="28"/>
        </w:rPr>
      </w:pPr>
    </w:p>
    <w:p w14:paraId="2153D8A8" w14:textId="684D3691"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xml:space="preserve">Podatke za pripravo </w:t>
      </w:r>
      <w:r w:rsidR="00740A92" w:rsidRPr="00DB0695">
        <w:rPr>
          <w:rFonts w:asciiTheme="majorHAnsi" w:hAnsiTheme="majorHAnsi" w:cstheme="majorHAnsi"/>
        </w:rPr>
        <w:t>OPPN</w:t>
      </w:r>
      <w:r w:rsidRPr="00DB0695">
        <w:rPr>
          <w:rFonts w:asciiTheme="majorHAnsi" w:hAnsiTheme="majorHAnsi" w:cstheme="majorHAnsi"/>
        </w:rPr>
        <w:t xml:space="preserve"> posreduje </w:t>
      </w:r>
      <w:r w:rsidR="00670E3F">
        <w:rPr>
          <w:rFonts w:asciiTheme="majorHAnsi" w:hAnsiTheme="majorHAnsi" w:cstheme="majorHAnsi"/>
        </w:rPr>
        <w:t>Mestna o</w:t>
      </w:r>
      <w:r w:rsidR="002A1CE0" w:rsidRPr="00DB0695">
        <w:rPr>
          <w:rFonts w:asciiTheme="majorHAnsi" w:hAnsiTheme="majorHAnsi" w:cstheme="majorHAnsi"/>
        </w:rPr>
        <w:t xml:space="preserve">bčina </w:t>
      </w:r>
      <w:r w:rsidR="00DB0695" w:rsidRPr="00DB0695">
        <w:rPr>
          <w:rFonts w:asciiTheme="majorHAnsi" w:hAnsiTheme="majorHAnsi" w:cstheme="majorHAnsi"/>
        </w:rPr>
        <w:t>Nova Gorica</w:t>
      </w:r>
      <w:r w:rsidRPr="00DB0695">
        <w:rPr>
          <w:rFonts w:asciiTheme="majorHAnsi" w:hAnsiTheme="majorHAnsi" w:cstheme="majorHAnsi"/>
        </w:rPr>
        <w:t>, delno pa jih pridobi načrtovalec iz javno</w:t>
      </w:r>
      <w:r w:rsidR="000C35A6" w:rsidRPr="00DB0695">
        <w:rPr>
          <w:rFonts w:asciiTheme="majorHAnsi" w:hAnsiTheme="majorHAnsi" w:cstheme="majorHAnsi"/>
        </w:rPr>
        <w:t xml:space="preserve"> </w:t>
      </w:r>
      <w:r w:rsidRPr="00DB0695">
        <w:rPr>
          <w:rFonts w:asciiTheme="majorHAnsi" w:hAnsiTheme="majorHAnsi" w:cstheme="majorHAnsi"/>
        </w:rPr>
        <w:t>dostopnih evidenc.</w:t>
      </w:r>
      <w:r w:rsidR="000C35A6" w:rsidRPr="00DB0695">
        <w:rPr>
          <w:rFonts w:asciiTheme="majorHAnsi" w:hAnsiTheme="majorHAnsi" w:cstheme="majorHAnsi"/>
        </w:rPr>
        <w:t xml:space="preserve"> </w:t>
      </w:r>
      <w:r w:rsidRPr="00DB0695">
        <w:rPr>
          <w:rFonts w:asciiTheme="majorHAnsi" w:hAnsiTheme="majorHAnsi" w:cstheme="majorHAnsi"/>
        </w:rPr>
        <w:t>Strokovne rešitve prostorske ureditve ter ostale strokovne podlage, vključno z geodetskim načrtom in</w:t>
      </w:r>
      <w:r w:rsidR="000C35A6" w:rsidRPr="00DB0695">
        <w:rPr>
          <w:rFonts w:asciiTheme="majorHAnsi" w:hAnsiTheme="majorHAnsi" w:cstheme="majorHAnsi"/>
        </w:rPr>
        <w:t xml:space="preserve"> </w:t>
      </w:r>
      <w:r w:rsidRPr="00DB0695">
        <w:rPr>
          <w:rFonts w:asciiTheme="majorHAnsi" w:hAnsiTheme="majorHAnsi" w:cstheme="majorHAnsi"/>
        </w:rPr>
        <w:t xml:space="preserve">drugimi strokovnimi podlagami, ki so obvezne pri pripravi </w:t>
      </w:r>
      <w:r w:rsidR="00740A92" w:rsidRPr="00DB0695">
        <w:rPr>
          <w:rFonts w:asciiTheme="majorHAnsi" w:hAnsiTheme="majorHAnsi" w:cstheme="majorHAnsi"/>
        </w:rPr>
        <w:t>OPPN</w:t>
      </w:r>
      <w:r w:rsidRPr="00DB0695">
        <w:rPr>
          <w:rFonts w:asciiTheme="majorHAnsi" w:hAnsiTheme="majorHAnsi" w:cstheme="majorHAnsi"/>
        </w:rPr>
        <w:t>, bo zagotovil in financiral investitor oz.</w:t>
      </w:r>
      <w:r w:rsidR="000C35A6" w:rsidRPr="00DB0695">
        <w:rPr>
          <w:rFonts w:asciiTheme="majorHAnsi" w:hAnsiTheme="majorHAnsi" w:cstheme="majorHAnsi"/>
        </w:rPr>
        <w:t xml:space="preserve"> </w:t>
      </w:r>
      <w:r w:rsidRPr="00DB0695">
        <w:rPr>
          <w:rFonts w:asciiTheme="majorHAnsi" w:hAnsiTheme="majorHAnsi" w:cstheme="majorHAnsi"/>
        </w:rPr>
        <w:t xml:space="preserve">pobudnik. Pobudnik bo financiral tudi pripravo </w:t>
      </w:r>
      <w:r w:rsidR="00740A92" w:rsidRPr="00DB0695">
        <w:rPr>
          <w:rFonts w:asciiTheme="majorHAnsi" w:hAnsiTheme="majorHAnsi" w:cstheme="majorHAnsi"/>
        </w:rPr>
        <w:t>OPPN</w:t>
      </w:r>
      <w:r w:rsidRPr="00DB0695">
        <w:rPr>
          <w:rFonts w:asciiTheme="majorHAnsi" w:hAnsiTheme="majorHAnsi" w:cstheme="majorHAnsi"/>
        </w:rPr>
        <w:t xml:space="preserve"> ter izdelavo morebitnih strokovnih podlag, ki jih</w:t>
      </w:r>
      <w:r w:rsidR="000C35A6" w:rsidRPr="00DB0695">
        <w:rPr>
          <w:rFonts w:asciiTheme="majorHAnsi" w:hAnsiTheme="majorHAnsi" w:cstheme="majorHAnsi"/>
        </w:rPr>
        <w:t xml:space="preserve"> </w:t>
      </w:r>
      <w:r w:rsidRPr="00DB0695">
        <w:rPr>
          <w:rFonts w:asciiTheme="majorHAnsi" w:hAnsiTheme="majorHAnsi" w:cstheme="majorHAnsi"/>
        </w:rPr>
        <w:t xml:space="preserve">bodo zahtevali NUP v postopku priprave </w:t>
      </w:r>
      <w:r w:rsidR="00740A92" w:rsidRPr="00DB0695">
        <w:rPr>
          <w:rFonts w:asciiTheme="majorHAnsi" w:hAnsiTheme="majorHAnsi" w:cstheme="majorHAnsi"/>
        </w:rPr>
        <w:t xml:space="preserve"> OPPN</w:t>
      </w:r>
      <w:r w:rsidRPr="00DB0695">
        <w:rPr>
          <w:rFonts w:asciiTheme="majorHAnsi" w:hAnsiTheme="majorHAnsi" w:cstheme="majorHAnsi"/>
        </w:rPr>
        <w:t>.</w:t>
      </w:r>
    </w:p>
    <w:p w14:paraId="53CBA38E" w14:textId="77777777" w:rsidR="000C35A6" w:rsidRPr="00DB0695" w:rsidRDefault="000C35A6" w:rsidP="000C35A6">
      <w:pPr>
        <w:autoSpaceDE w:val="0"/>
        <w:autoSpaceDN w:val="0"/>
        <w:adjustRightInd w:val="0"/>
        <w:spacing w:after="0" w:line="240" w:lineRule="auto"/>
        <w:jc w:val="both"/>
        <w:rPr>
          <w:rFonts w:asciiTheme="majorHAnsi" w:hAnsiTheme="majorHAnsi" w:cstheme="majorHAnsi"/>
        </w:rPr>
      </w:pPr>
    </w:p>
    <w:p w14:paraId="28AB74FB" w14:textId="528E6192"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xml:space="preserve">Za potrebe priprave </w:t>
      </w:r>
      <w:r w:rsidR="00740A92" w:rsidRPr="00DB0695">
        <w:rPr>
          <w:rFonts w:asciiTheme="majorHAnsi" w:hAnsiTheme="majorHAnsi" w:cstheme="majorHAnsi"/>
        </w:rPr>
        <w:t>OPPN</w:t>
      </w:r>
      <w:r w:rsidRPr="00DB0695">
        <w:rPr>
          <w:rFonts w:asciiTheme="majorHAnsi" w:hAnsiTheme="majorHAnsi" w:cstheme="majorHAnsi"/>
        </w:rPr>
        <w:t xml:space="preserve"> bodo izdelane naslednje strokovne podlage:</w:t>
      </w:r>
    </w:p>
    <w:p w14:paraId="54B393C1" w14:textId="77777777"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geodetski posnetek območja,</w:t>
      </w:r>
    </w:p>
    <w:p w14:paraId="08383366" w14:textId="2A2F63CD"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xml:space="preserve">- </w:t>
      </w:r>
      <w:r w:rsidR="000C35A6" w:rsidRPr="00DB0695">
        <w:rPr>
          <w:rFonts w:asciiTheme="majorHAnsi" w:hAnsiTheme="majorHAnsi" w:cstheme="majorHAnsi"/>
        </w:rPr>
        <w:t>idejne rešitve</w:t>
      </w:r>
      <w:r w:rsidRPr="00DB0695">
        <w:rPr>
          <w:rFonts w:asciiTheme="majorHAnsi" w:hAnsiTheme="majorHAnsi" w:cstheme="majorHAnsi"/>
        </w:rPr>
        <w:t xml:space="preserve"> ureditve območja,</w:t>
      </w:r>
    </w:p>
    <w:p w14:paraId="6F189330" w14:textId="4652A2E4"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elaborat ekonomike.</w:t>
      </w:r>
    </w:p>
    <w:p w14:paraId="6B3FDE84" w14:textId="77777777" w:rsidR="000C35A6" w:rsidRPr="00DB0695" w:rsidRDefault="000C35A6" w:rsidP="000C35A6">
      <w:pPr>
        <w:autoSpaceDE w:val="0"/>
        <w:autoSpaceDN w:val="0"/>
        <w:adjustRightInd w:val="0"/>
        <w:spacing w:after="0" w:line="240" w:lineRule="auto"/>
        <w:jc w:val="both"/>
        <w:rPr>
          <w:rFonts w:asciiTheme="majorHAnsi" w:hAnsiTheme="majorHAnsi" w:cstheme="majorHAnsi"/>
        </w:rPr>
      </w:pPr>
    </w:p>
    <w:p w14:paraId="22D26782" w14:textId="6EE30C7B" w:rsidR="00794BC8" w:rsidRPr="00DB0695" w:rsidRDefault="00794BC8" w:rsidP="000C35A6">
      <w:pPr>
        <w:autoSpaceDE w:val="0"/>
        <w:autoSpaceDN w:val="0"/>
        <w:adjustRightInd w:val="0"/>
        <w:spacing w:after="0" w:line="240" w:lineRule="auto"/>
        <w:jc w:val="both"/>
        <w:rPr>
          <w:rFonts w:asciiTheme="majorHAnsi" w:hAnsiTheme="majorHAnsi" w:cstheme="majorHAnsi"/>
        </w:rPr>
      </w:pPr>
      <w:r w:rsidRPr="00DB0695">
        <w:rPr>
          <w:rFonts w:asciiTheme="majorHAnsi" w:hAnsiTheme="majorHAnsi" w:cstheme="majorHAnsi"/>
        </w:rPr>
        <w:t xml:space="preserve">V kolikor bo v postopku priprave </w:t>
      </w:r>
      <w:r w:rsidR="00740A92" w:rsidRPr="00DB0695">
        <w:rPr>
          <w:rFonts w:asciiTheme="majorHAnsi" w:hAnsiTheme="majorHAnsi" w:cstheme="majorHAnsi"/>
        </w:rPr>
        <w:t>OPPN</w:t>
      </w:r>
      <w:r w:rsidRPr="00DB0695">
        <w:rPr>
          <w:rFonts w:asciiTheme="majorHAnsi" w:hAnsiTheme="majorHAnsi" w:cstheme="majorHAnsi"/>
        </w:rPr>
        <w:t xml:space="preserve"> ugotovljeno, da je potrebno izdelati dodatne strokovne podlage</w:t>
      </w:r>
      <w:r w:rsidR="000C35A6" w:rsidRPr="00DB0695">
        <w:rPr>
          <w:rFonts w:asciiTheme="majorHAnsi" w:hAnsiTheme="majorHAnsi" w:cstheme="majorHAnsi"/>
        </w:rPr>
        <w:t xml:space="preserve"> </w:t>
      </w:r>
      <w:r w:rsidRPr="00DB0695">
        <w:rPr>
          <w:rFonts w:asciiTheme="majorHAnsi" w:hAnsiTheme="majorHAnsi" w:cstheme="majorHAnsi"/>
        </w:rPr>
        <w:t>oz. bodo njihovo izdelavo zahtevali pristojni nosilci urejanja prostora, bodo le-te opredeljene v nadaljnjih</w:t>
      </w:r>
      <w:r w:rsidR="000C35A6" w:rsidRPr="00DB0695">
        <w:rPr>
          <w:rFonts w:asciiTheme="majorHAnsi" w:hAnsiTheme="majorHAnsi" w:cstheme="majorHAnsi"/>
        </w:rPr>
        <w:t xml:space="preserve"> </w:t>
      </w:r>
      <w:r w:rsidRPr="00DB0695">
        <w:rPr>
          <w:rFonts w:asciiTheme="majorHAnsi" w:hAnsiTheme="majorHAnsi" w:cstheme="majorHAnsi"/>
        </w:rPr>
        <w:t xml:space="preserve">fazah priprave </w:t>
      </w:r>
      <w:r w:rsidR="00740A92" w:rsidRPr="00DB0695">
        <w:rPr>
          <w:rFonts w:asciiTheme="majorHAnsi" w:hAnsiTheme="majorHAnsi" w:cstheme="majorHAnsi"/>
        </w:rPr>
        <w:t>OPPN</w:t>
      </w:r>
      <w:r w:rsidRPr="00DB0695">
        <w:rPr>
          <w:rFonts w:asciiTheme="majorHAnsi" w:hAnsiTheme="majorHAnsi" w:cstheme="majorHAnsi"/>
        </w:rPr>
        <w:t>.</w:t>
      </w:r>
    </w:p>
    <w:p w14:paraId="4E66CC5B" w14:textId="77777777" w:rsidR="000C35A6" w:rsidRPr="001B1218" w:rsidRDefault="000C35A6" w:rsidP="000C35A6">
      <w:pPr>
        <w:autoSpaceDE w:val="0"/>
        <w:autoSpaceDN w:val="0"/>
        <w:adjustRightInd w:val="0"/>
        <w:spacing w:after="0" w:line="240" w:lineRule="auto"/>
        <w:jc w:val="both"/>
        <w:rPr>
          <w:rFonts w:asciiTheme="majorHAnsi" w:hAnsiTheme="majorHAnsi" w:cstheme="majorHAnsi"/>
          <w:color w:val="00B050"/>
        </w:rPr>
      </w:pPr>
    </w:p>
    <w:p w14:paraId="5E46850B" w14:textId="77777777" w:rsidR="00794BC8" w:rsidRPr="001B1218" w:rsidRDefault="00794BC8" w:rsidP="000C35A6">
      <w:pPr>
        <w:spacing w:after="0"/>
        <w:rPr>
          <w:rFonts w:asciiTheme="majorHAnsi" w:eastAsiaTheme="majorEastAsia" w:hAnsiTheme="majorHAnsi" w:cstheme="majorHAnsi"/>
          <w:b/>
          <w:bCs/>
          <w:caps/>
          <w:color w:val="00B050"/>
          <w:sz w:val="28"/>
          <w:szCs w:val="28"/>
        </w:rPr>
      </w:pPr>
    </w:p>
    <w:p w14:paraId="4C6FD491" w14:textId="4CB65D35" w:rsidR="00794BC8" w:rsidRPr="001B1218" w:rsidRDefault="00794BC8" w:rsidP="00794BC8">
      <w:pPr>
        <w:spacing w:after="0"/>
        <w:rPr>
          <w:rFonts w:asciiTheme="majorHAnsi" w:eastAsiaTheme="majorEastAsia" w:hAnsiTheme="majorHAnsi" w:cstheme="majorHAnsi"/>
          <w:b/>
          <w:bCs/>
          <w:caps/>
          <w:color w:val="00B050"/>
          <w:sz w:val="28"/>
          <w:szCs w:val="28"/>
        </w:rPr>
      </w:pPr>
    </w:p>
    <w:bookmarkEnd w:id="21"/>
    <w:p w14:paraId="52C458A6" w14:textId="77777777" w:rsidR="00EC06B3" w:rsidRPr="001B1218" w:rsidRDefault="00EC06B3" w:rsidP="00E115F6">
      <w:pPr>
        <w:ind w:left="426"/>
        <w:rPr>
          <w:rFonts w:asciiTheme="majorHAnsi" w:hAnsiTheme="majorHAnsi" w:cstheme="majorHAnsi"/>
          <w:color w:val="00B050"/>
        </w:rPr>
      </w:pPr>
    </w:p>
    <w:p w14:paraId="3A3A1322" w14:textId="77777777" w:rsidR="00DB4A2E" w:rsidRPr="001B1218" w:rsidRDefault="00DB4A2E" w:rsidP="003870C3">
      <w:pPr>
        <w:pStyle w:val="Brezrazmikov"/>
        <w:ind w:left="426"/>
        <w:jc w:val="both"/>
        <w:rPr>
          <w:rFonts w:asciiTheme="majorHAnsi" w:hAnsiTheme="majorHAnsi" w:cstheme="majorHAnsi"/>
          <w:color w:val="00B050"/>
        </w:rPr>
      </w:pPr>
    </w:p>
    <w:sectPr w:rsidR="00DB4A2E" w:rsidRPr="001B1218" w:rsidSect="00AE041C">
      <w:headerReference w:type="default" r:id="rId18"/>
      <w:footerReference w:type="default" r:id="rId19"/>
      <w:headerReference w:type="firs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0C5E9" w14:textId="77777777" w:rsidR="00BB29B7" w:rsidRDefault="00BB29B7" w:rsidP="00C95509">
      <w:r>
        <w:separator/>
      </w:r>
    </w:p>
  </w:endnote>
  <w:endnote w:type="continuationSeparator" w:id="0">
    <w:p w14:paraId="767C190C" w14:textId="77777777" w:rsidR="00BB29B7" w:rsidRDefault="00BB29B7" w:rsidP="00C9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501305"/>
      <w:docPartObj>
        <w:docPartGallery w:val="Page Numbers (Bottom of Page)"/>
        <w:docPartUnique/>
      </w:docPartObj>
    </w:sdtPr>
    <w:sdtContent>
      <w:p w14:paraId="15E47339" w14:textId="5A4D5809" w:rsidR="005D1088" w:rsidRDefault="00740A92" w:rsidP="004319F3">
        <w:pPr>
          <w:pStyle w:val="Noga"/>
          <w:rPr>
            <w:sz w:val="18"/>
            <w:szCs w:val="18"/>
          </w:rPr>
        </w:pPr>
        <w:r>
          <w:rPr>
            <w:sz w:val="18"/>
            <w:szCs w:val="18"/>
          </w:rPr>
          <w:t>Pobuda</w:t>
        </w:r>
        <w:r w:rsidR="005D1088">
          <w:rPr>
            <w:sz w:val="18"/>
            <w:szCs w:val="18"/>
          </w:rPr>
          <w:t xml:space="preserve"> za</w:t>
        </w:r>
        <w:r>
          <w:rPr>
            <w:sz w:val="18"/>
            <w:szCs w:val="18"/>
          </w:rPr>
          <w:t xml:space="preserve"> OPPN </w:t>
        </w:r>
        <w:r w:rsidRPr="00F9674F">
          <w:rPr>
            <w:sz w:val="18"/>
            <w:szCs w:val="18"/>
          </w:rPr>
          <w:t xml:space="preserve">za </w:t>
        </w:r>
        <w:r w:rsidR="00962CC1">
          <w:rPr>
            <w:sz w:val="18"/>
            <w:szCs w:val="18"/>
          </w:rPr>
          <w:t>stanovanjsko zazidavo Oljčni Gaj Loke</w:t>
        </w:r>
      </w:p>
      <w:p w14:paraId="6E20848C" w14:textId="4C633B3D" w:rsidR="00740A92" w:rsidRPr="00C95509" w:rsidRDefault="00740A92" w:rsidP="004319F3">
        <w:pPr>
          <w:pStyle w:val="Noga"/>
        </w:pPr>
        <w:r>
          <w:rPr>
            <w:sz w:val="18"/>
            <w:szCs w:val="18"/>
          </w:rPr>
          <w:tab/>
        </w:r>
        <w:r>
          <w:rPr>
            <w:sz w:val="18"/>
            <w:szCs w:val="18"/>
          </w:rPr>
          <w:tab/>
          <w:t xml:space="preserve">   </w:t>
        </w:r>
        <w:r w:rsidRPr="00D417BB">
          <w:rPr>
            <w:sz w:val="18"/>
            <w:szCs w:val="18"/>
          </w:rPr>
          <w:t xml:space="preserve"> </w:t>
        </w:r>
        <w:r w:rsidRPr="00C95509">
          <w:fldChar w:fldCharType="begin"/>
        </w:r>
        <w:r w:rsidRPr="00C95509">
          <w:instrText>PAGE   \* MERGEFORMAT</w:instrText>
        </w:r>
        <w:r w:rsidRPr="00C95509">
          <w:fldChar w:fldCharType="separate"/>
        </w:r>
        <w:r w:rsidR="00C81951">
          <w:rPr>
            <w:noProof/>
          </w:rPr>
          <w:t>18</w:t>
        </w:r>
        <w:r w:rsidRPr="00C95509">
          <w:fldChar w:fldCharType="end"/>
        </w:r>
      </w:p>
    </w:sdtContent>
  </w:sdt>
  <w:p w14:paraId="01A5DD7C" w14:textId="77777777" w:rsidR="00740A92" w:rsidRDefault="00740A9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41723" w14:textId="77777777" w:rsidR="00BB29B7" w:rsidRDefault="00BB29B7" w:rsidP="00C95509">
      <w:r>
        <w:separator/>
      </w:r>
    </w:p>
  </w:footnote>
  <w:footnote w:type="continuationSeparator" w:id="0">
    <w:p w14:paraId="47EFDBF4" w14:textId="77777777" w:rsidR="00BB29B7" w:rsidRDefault="00BB29B7" w:rsidP="00C95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7DC4" w14:textId="3BF21F8B" w:rsidR="00740A92" w:rsidRDefault="00740A92" w:rsidP="005449E5">
    <w:pPr>
      <w:pStyle w:val="Glava"/>
      <w:jc w:val="right"/>
    </w:pPr>
    <w:r>
      <w:tab/>
    </w:r>
    <w:r>
      <w:tab/>
    </w:r>
    <w:r>
      <w:rPr>
        <w:noProof/>
        <w:lang w:eastAsia="sl-SI"/>
      </w:rPr>
      <w:drawing>
        <wp:inline distT="0" distB="0" distL="0" distR="0" wp14:anchorId="4DEEDF0C" wp14:editId="2CA73DAF">
          <wp:extent cx="400050" cy="434154"/>
          <wp:effectExtent l="0" t="0" r="0" b="444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
                  <a:stretch>
                    <a:fillRect/>
                  </a:stretch>
                </pic:blipFill>
                <pic:spPr>
                  <a:xfrm>
                    <a:off x="0" y="0"/>
                    <a:ext cx="415690" cy="4511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089B" w14:textId="77777777" w:rsidR="00740A92" w:rsidRDefault="00740A92" w:rsidP="0069756F">
    <w:pPr>
      <w:pStyle w:val="Glava"/>
      <w:jc w:val="center"/>
    </w:pPr>
  </w:p>
  <w:p w14:paraId="6EA56B18" w14:textId="77777777" w:rsidR="00740A92" w:rsidRDefault="00740A92" w:rsidP="0069756F">
    <w:pPr>
      <w:pStyle w:val="Glava"/>
      <w:jc w:val="center"/>
    </w:pPr>
  </w:p>
  <w:p w14:paraId="38407198" w14:textId="77777777" w:rsidR="00740A92" w:rsidRDefault="00740A92" w:rsidP="0069756F">
    <w:pPr>
      <w:pStyle w:val="Glava"/>
      <w:jc w:val="center"/>
    </w:pPr>
  </w:p>
  <w:p w14:paraId="4B4305C5" w14:textId="77777777" w:rsidR="00740A92" w:rsidRDefault="00740A92" w:rsidP="0069756F">
    <w:pPr>
      <w:pStyle w:val="Glava"/>
      <w:jc w:val="center"/>
    </w:pPr>
  </w:p>
  <w:p w14:paraId="137D19D7" w14:textId="77777777" w:rsidR="00740A92" w:rsidRDefault="00740A92" w:rsidP="0069756F">
    <w:pPr>
      <w:pStyle w:val="Glava"/>
      <w:jc w:val="center"/>
    </w:pPr>
  </w:p>
  <w:p w14:paraId="77402C10" w14:textId="77777777" w:rsidR="00740A92" w:rsidRDefault="00740A92" w:rsidP="0069756F">
    <w:pPr>
      <w:pStyle w:val="Glava"/>
      <w:jc w:val="center"/>
    </w:pPr>
  </w:p>
  <w:p w14:paraId="0C6BFEDD" w14:textId="77777777" w:rsidR="00740A92" w:rsidRDefault="00740A92" w:rsidP="0069756F">
    <w:pPr>
      <w:pStyle w:val="Glava"/>
      <w:jc w:val="center"/>
    </w:pPr>
  </w:p>
  <w:p w14:paraId="4741CD33" w14:textId="77777777" w:rsidR="00740A92" w:rsidRDefault="00740A92" w:rsidP="0069756F">
    <w:pPr>
      <w:pStyle w:val="Glava"/>
      <w:jc w:val="center"/>
    </w:pPr>
  </w:p>
  <w:p w14:paraId="7512F087" w14:textId="77777777" w:rsidR="00740A92" w:rsidRDefault="00740A92" w:rsidP="0069756F">
    <w:pPr>
      <w:pStyle w:val="Glava"/>
      <w:jc w:val="center"/>
    </w:pPr>
  </w:p>
  <w:p w14:paraId="3C046ECB" w14:textId="77777777" w:rsidR="00740A92" w:rsidRDefault="00740A92" w:rsidP="004D321B">
    <w:pPr>
      <w:pStyle w:val="Glava"/>
    </w:pPr>
  </w:p>
  <w:p w14:paraId="565CADF9" w14:textId="77777777" w:rsidR="00740A92" w:rsidRDefault="00740A92" w:rsidP="0069756F">
    <w:pPr>
      <w:pStyle w:val="Glava"/>
      <w:jc w:val="center"/>
    </w:pPr>
  </w:p>
  <w:p w14:paraId="6264534D" w14:textId="59CEF4E4" w:rsidR="00740A92" w:rsidRDefault="00740A92" w:rsidP="00022B02">
    <w:pPr>
      <w:pStyle w:val="Glava"/>
      <w:tabs>
        <w:tab w:val="clear" w:pos="4536"/>
        <w:tab w:val="clear" w:pos="9072"/>
        <w:tab w:val="center" w:pos="5954"/>
        <w:tab w:val="right" w:pos="9070"/>
      </w:tabs>
      <w:jc w:val="center"/>
    </w:pPr>
    <w:r>
      <w:rPr>
        <w:noProof/>
        <w:lang w:eastAsia="sl-SI"/>
      </w:rPr>
      <w:drawing>
        <wp:inline distT="0" distB="0" distL="0" distR="0" wp14:anchorId="1BAEC844" wp14:editId="17D3CD72">
          <wp:extent cx="1076325" cy="116808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
                  <a:stretch>
                    <a:fillRect/>
                  </a:stretch>
                </pic:blipFill>
                <pic:spPr>
                  <a:xfrm>
                    <a:off x="0" y="0"/>
                    <a:ext cx="1133870" cy="12305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DD5"/>
    <w:multiLevelType w:val="hybridMultilevel"/>
    <w:tmpl w:val="8114490E"/>
    <w:lvl w:ilvl="0" w:tplc="BFF24C44">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2D6A23"/>
    <w:multiLevelType w:val="multilevel"/>
    <w:tmpl w:val="516AD8E0"/>
    <w:lvl w:ilvl="0">
      <w:start w:val="2"/>
      <w:numFmt w:val="decimal"/>
      <w:lvlText w:val="%1"/>
      <w:lvlJc w:val="left"/>
      <w:pPr>
        <w:ind w:left="375" w:hanging="375"/>
      </w:pPr>
      <w:rPr>
        <w:rFonts w:hint="default"/>
        <w:sz w:val="36"/>
        <w:szCs w:val="36"/>
      </w:rPr>
    </w:lvl>
    <w:lvl w:ilvl="1">
      <w:start w:val="4"/>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15:restartNumberingAfterBreak="0">
    <w:nsid w:val="049273EC"/>
    <w:multiLevelType w:val="multilevel"/>
    <w:tmpl w:val="05ACFF0A"/>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15:restartNumberingAfterBreak="0">
    <w:nsid w:val="07742772"/>
    <w:multiLevelType w:val="multilevel"/>
    <w:tmpl w:val="A25AC34E"/>
    <w:lvl w:ilvl="0">
      <w:start w:val="4"/>
      <w:numFmt w:val="decimal"/>
      <w:lvlText w:val="%1"/>
      <w:lvlJc w:val="left"/>
      <w:pPr>
        <w:ind w:left="375" w:hanging="375"/>
      </w:pPr>
      <w:rPr>
        <w:rFonts w:hint="default"/>
        <w:b/>
        <w:sz w:val="28"/>
      </w:rPr>
    </w:lvl>
    <w:lvl w:ilvl="1">
      <w:start w:val="1"/>
      <w:numFmt w:val="decimal"/>
      <w:lvlText w:val="%1.%2"/>
      <w:lvlJc w:val="left"/>
      <w:pPr>
        <w:ind w:left="658"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15:restartNumberingAfterBreak="0">
    <w:nsid w:val="0BD2308F"/>
    <w:multiLevelType w:val="multilevel"/>
    <w:tmpl w:val="1D1AB54E"/>
    <w:lvl w:ilvl="0">
      <w:start w:val="2"/>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5" w15:restartNumberingAfterBreak="0">
    <w:nsid w:val="0E6A2D38"/>
    <w:multiLevelType w:val="multilevel"/>
    <w:tmpl w:val="750A675E"/>
    <w:lvl w:ilvl="0">
      <w:start w:val="3"/>
      <w:numFmt w:val="none"/>
      <w:lvlText w:val="5"/>
      <w:lvlJc w:val="left"/>
      <w:pPr>
        <w:ind w:left="375" w:hanging="375"/>
      </w:pPr>
      <w:rPr>
        <w:rFonts w:hint="default"/>
        <w:sz w:val="36"/>
        <w:szCs w:val="36"/>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104445DD"/>
    <w:multiLevelType w:val="hybridMultilevel"/>
    <w:tmpl w:val="96582ECA"/>
    <w:lvl w:ilvl="0" w:tplc="89C82166">
      <w:start w:val="3"/>
      <w:numFmt w:val="bullet"/>
      <w:lvlText w:val="-"/>
      <w:lvlJc w:val="left"/>
      <w:pPr>
        <w:ind w:left="786" w:hanging="360"/>
      </w:pPr>
      <w:rPr>
        <w:rFonts w:ascii="Arial" w:eastAsiaTheme="minorEastAsia"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7" w15:restartNumberingAfterBreak="0">
    <w:nsid w:val="10BE097A"/>
    <w:multiLevelType w:val="multilevel"/>
    <w:tmpl w:val="B8D67A84"/>
    <w:lvl w:ilvl="0">
      <w:start w:val="2"/>
      <w:numFmt w:val="decimal"/>
      <w:lvlText w:val="%1"/>
      <w:lvlJc w:val="left"/>
      <w:pPr>
        <w:ind w:left="375" w:hanging="375"/>
      </w:pPr>
      <w:rPr>
        <w:rFonts w:hint="default"/>
        <w:b/>
        <w:bCs/>
        <w:sz w:val="36"/>
        <w:szCs w:val="36"/>
      </w:rPr>
    </w:lvl>
    <w:lvl w:ilvl="1">
      <w:start w:val="4"/>
      <w:numFmt w:val="decimal"/>
      <w:lvlText w:val="%1.1"/>
      <w:lvlJc w:val="left"/>
      <w:pPr>
        <w:ind w:left="801" w:hanging="375"/>
      </w:pPr>
      <w:rPr>
        <w:rFonts w:hint="default"/>
      </w:rPr>
    </w:lvl>
    <w:lvl w:ilvl="2">
      <w:start w:val="1"/>
      <w:numFmt w:val="decimal"/>
      <w:lvlText w:val="%1.1.%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10E6895"/>
    <w:multiLevelType w:val="multilevel"/>
    <w:tmpl w:val="CDEA13D2"/>
    <w:lvl w:ilvl="0">
      <w:start w:val="4"/>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9" w15:restartNumberingAfterBreak="0">
    <w:nsid w:val="11E705A2"/>
    <w:multiLevelType w:val="hybridMultilevel"/>
    <w:tmpl w:val="A3B25754"/>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75536"/>
    <w:multiLevelType w:val="hybridMultilevel"/>
    <w:tmpl w:val="1FCC14EC"/>
    <w:lvl w:ilvl="0" w:tplc="359AD5AE">
      <w:start w:val="1"/>
      <w:numFmt w:val="decimal"/>
      <w:lvlText w:val="%1."/>
      <w:lvlJc w:val="left"/>
      <w:pPr>
        <w:ind w:left="786" w:hanging="360"/>
      </w:pPr>
      <w:rPr>
        <w:rFonts w:eastAsiaTheme="minorEastAsia" w:cstheme="minorBidi"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1" w15:restartNumberingAfterBreak="0">
    <w:nsid w:val="22250B23"/>
    <w:multiLevelType w:val="multilevel"/>
    <w:tmpl w:val="F56A7B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AA0E48"/>
    <w:multiLevelType w:val="hybridMultilevel"/>
    <w:tmpl w:val="7DE8C02E"/>
    <w:lvl w:ilvl="0" w:tplc="D30E37B4">
      <w:start w:val="1"/>
      <w:numFmt w:val="decimal"/>
      <w:lvlText w:val="%1."/>
      <w:lvlJc w:val="left"/>
      <w:pPr>
        <w:tabs>
          <w:tab w:val="num" w:pos="720"/>
        </w:tabs>
        <w:ind w:left="720" w:hanging="360"/>
      </w:pPr>
      <w:rPr>
        <w:rFonts w:hint="default"/>
      </w:rPr>
    </w:lvl>
    <w:lvl w:ilvl="1" w:tplc="46F472B6">
      <w:start w:val="1"/>
      <w:numFmt w:val="decimal"/>
      <w:lvlText w:val="(%2)"/>
      <w:lvlJc w:val="left"/>
      <w:pPr>
        <w:tabs>
          <w:tab w:val="num" w:pos="398"/>
        </w:tabs>
        <w:ind w:left="114" w:firstLine="170"/>
      </w:pPr>
      <w:rPr>
        <w:rFonts w:hint="default"/>
        <w:color w:val="auto"/>
      </w:rPr>
    </w:lvl>
    <w:lvl w:ilvl="2" w:tplc="D340C264">
      <w:start w:val="1"/>
      <w:numFmt w:val="bullet"/>
      <w:lvlText w:val="-"/>
      <w:lvlJc w:val="left"/>
      <w:pPr>
        <w:tabs>
          <w:tab w:val="num" w:pos="2340"/>
        </w:tabs>
        <w:ind w:left="2340" w:hanging="360"/>
      </w:pPr>
      <w:rPr>
        <w:rFonts w:ascii="Century Gothic" w:eastAsia="Times New Roman" w:hAnsi="Century Gothic" w:cs="Times New Roman" w:hint="default"/>
      </w:rPr>
    </w:lvl>
    <w:lvl w:ilvl="3" w:tplc="26DAEC04">
      <w:start w:val="5"/>
      <w:numFmt w:val="upperRoman"/>
      <w:lvlText w:val="%4."/>
      <w:lvlJc w:val="left"/>
      <w:pPr>
        <w:tabs>
          <w:tab w:val="num" w:pos="3240"/>
        </w:tabs>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31810A4"/>
    <w:multiLevelType w:val="hybridMultilevel"/>
    <w:tmpl w:val="10087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8B371B"/>
    <w:multiLevelType w:val="hybridMultilevel"/>
    <w:tmpl w:val="A5A2D068"/>
    <w:lvl w:ilvl="0" w:tplc="BFF24C44">
      <w:start w:val="1"/>
      <w:numFmt w:val="bullet"/>
      <w:lvlText w:val="-"/>
      <w:lvlJc w:val="left"/>
      <w:pPr>
        <w:ind w:left="1146" w:hanging="360"/>
      </w:pPr>
      <w:rPr>
        <w:rFonts w:ascii="Calibri" w:eastAsia="Times New Roman" w:hAnsi="Calibri"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5" w15:restartNumberingAfterBreak="0">
    <w:nsid w:val="2FFE55A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013A22"/>
    <w:multiLevelType w:val="multilevel"/>
    <w:tmpl w:val="DED2B5E0"/>
    <w:lvl w:ilvl="0">
      <w:start w:val="2"/>
      <w:numFmt w:val="decimal"/>
      <w:lvlText w:val="%1"/>
      <w:lvlJc w:val="left"/>
      <w:pPr>
        <w:ind w:left="360" w:hanging="36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15:restartNumberingAfterBreak="0">
    <w:nsid w:val="48F80606"/>
    <w:multiLevelType w:val="multilevel"/>
    <w:tmpl w:val="A288A9B6"/>
    <w:lvl w:ilvl="0">
      <w:start w:val="1"/>
      <w:numFmt w:val="decimal"/>
      <w:lvlText w:val="%1"/>
      <w:lvlJc w:val="left"/>
      <w:pPr>
        <w:ind w:left="720" w:hanging="360"/>
      </w:pPr>
      <w:rPr>
        <w:rFonts w:hint="default"/>
        <w:sz w:val="36"/>
        <w:szCs w:val="36"/>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C3A0BE9"/>
    <w:multiLevelType w:val="hybridMultilevel"/>
    <w:tmpl w:val="1A2666B2"/>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E3AB1"/>
    <w:multiLevelType w:val="multilevel"/>
    <w:tmpl w:val="0526E13A"/>
    <w:lvl w:ilvl="0">
      <w:start w:val="1"/>
      <w:numFmt w:val="decimal"/>
      <w:lvlText w:val="%1"/>
      <w:lvlJc w:val="left"/>
      <w:pPr>
        <w:ind w:left="720" w:hanging="360"/>
      </w:pPr>
      <w:rPr>
        <w:rFonts w:asciiTheme="majorHAnsi" w:eastAsia="Times New Roman" w:hAnsiTheme="majorHAnsi" w:cstheme="majorHAnsi" w:hint="default"/>
        <w:b w:val="0"/>
        <w:bCs w:val="0"/>
      </w:rPr>
    </w:lvl>
    <w:lvl w:ilvl="1">
      <w:start w:val="1"/>
      <w:numFmt w:val="decimal"/>
      <w:isLgl/>
      <w:lvlText w:val="%1.%2"/>
      <w:lvlJc w:val="left"/>
      <w:pPr>
        <w:ind w:left="846" w:hanging="420"/>
      </w:pPr>
      <w:rPr>
        <w:rFonts w:hint="default"/>
        <w:sz w:val="28"/>
        <w:szCs w:val="28"/>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0" w15:restartNumberingAfterBreak="0">
    <w:nsid w:val="4F926CE2"/>
    <w:multiLevelType w:val="multilevel"/>
    <w:tmpl w:val="BC42C5EA"/>
    <w:lvl w:ilvl="0">
      <w:start w:val="3"/>
      <w:numFmt w:val="decimal"/>
      <w:lvlText w:val="%1"/>
      <w:lvlJc w:val="left"/>
      <w:pPr>
        <w:ind w:left="405" w:hanging="40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1" w15:restartNumberingAfterBreak="0">
    <w:nsid w:val="4FCD3315"/>
    <w:multiLevelType w:val="hybridMultilevel"/>
    <w:tmpl w:val="73866F76"/>
    <w:lvl w:ilvl="0" w:tplc="A1A24E56">
      <w:start w:val="1"/>
      <w:numFmt w:val="decimal"/>
      <w:lvlText w:val="(%1)"/>
      <w:lvlJc w:val="left"/>
      <w:pPr>
        <w:tabs>
          <w:tab w:val="num" w:pos="454"/>
        </w:tabs>
        <w:ind w:left="454" w:hanging="454"/>
      </w:pPr>
      <w:rPr>
        <w:rFonts w:hint="default"/>
      </w:rPr>
    </w:lvl>
    <w:lvl w:ilvl="1" w:tplc="9F9A5332">
      <w:start w:val="1"/>
      <w:numFmt w:val="lowerLetter"/>
      <w:lvlText w:val="%2."/>
      <w:lvlJc w:val="left"/>
      <w:pPr>
        <w:tabs>
          <w:tab w:val="num" w:pos="1440"/>
        </w:tabs>
        <w:ind w:left="1440" w:hanging="360"/>
      </w:pPr>
      <w:rPr>
        <w:rFonts w:hint="default"/>
      </w:rPr>
    </w:lvl>
    <w:lvl w:ilvl="2" w:tplc="D7BE5682">
      <w:numFmt w:val="bullet"/>
      <w:lvlText w:val="-"/>
      <w:lvlJc w:val="left"/>
      <w:pPr>
        <w:ind w:left="2340" w:hanging="360"/>
      </w:pPr>
      <w:rPr>
        <w:rFonts w:ascii="Times New Roman" w:eastAsia="Times New Roman" w:hAnsi="Times New Roman" w:cs="Times New Roman"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0686C71"/>
    <w:multiLevelType w:val="multilevel"/>
    <w:tmpl w:val="A25AC34E"/>
    <w:lvl w:ilvl="0">
      <w:start w:val="4"/>
      <w:numFmt w:val="decimal"/>
      <w:lvlText w:val="%1"/>
      <w:lvlJc w:val="left"/>
      <w:pPr>
        <w:ind w:left="375" w:hanging="375"/>
      </w:pPr>
      <w:rPr>
        <w:rFonts w:hint="default"/>
        <w:b/>
        <w:sz w:val="28"/>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5EDF49B9"/>
    <w:multiLevelType w:val="hybridMultilevel"/>
    <w:tmpl w:val="115432F6"/>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30A3C"/>
    <w:multiLevelType w:val="multilevel"/>
    <w:tmpl w:val="C38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15D9A"/>
    <w:multiLevelType w:val="hybridMultilevel"/>
    <w:tmpl w:val="40C670C2"/>
    <w:lvl w:ilvl="0" w:tplc="BFF24C44">
      <w:start w:val="1"/>
      <w:numFmt w:val="bullet"/>
      <w:lvlText w:val="-"/>
      <w:lvlJc w:val="left"/>
      <w:pPr>
        <w:ind w:left="1146" w:hanging="360"/>
      </w:pPr>
      <w:rPr>
        <w:rFonts w:ascii="Calibri" w:eastAsia="Times New Roman" w:hAnsi="Calibri"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6" w15:restartNumberingAfterBreak="0">
    <w:nsid w:val="69C200F5"/>
    <w:multiLevelType w:val="multilevel"/>
    <w:tmpl w:val="CB60BBA4"/>
    <w:lvl w:ilvl="0">
      <w:start w:val="5"/>
      <w:numFmt w:val="decimal"/>
      <w:lvlText w:val="%1"/>
      <w:lvlJc w:val="left"/>
      <w:pPr>
        <w:ind w:left="405" w:hanging="405"/>
      </w:pPr>
      <w:rPr>
        <w:rFonts w:eastAsiaTheme="minorEastAsia" w:hint="default"/>
      </w:rPr>
    </w:lvl>
    <w:lvl w:ilvl="1">
      <w:start w:val="1"/>
      <w:numFmt w:val="decimal"/>
      <w:lvlText w:val="%1.%2"/>
      <w:lvlJc w:val="left"/>
      <w:pPr>
        <w:ind w:left="1095" w:hanging="720"/>
      </w:pPr>
      <w:rPr>
        <w:rFonts w:eastAsiaTheme="minorEastAsia" w:hint="default"/>
      </w:rPr>
    </w:lvl>
    <w:lvl w:ilvl="2">
      <w:start w:val="1"/>
      <w:numFmt w:val="decimal"/>
      <w:lvlText w:val="%1.%2.%3"/>
      <w:lvlJc w:val="left"/>
      <w:pPr>
        <w:ind w:left="1470" w:hanging="720"/>
      </w:pPr>
      <w:rPr>
        <w:rFonts w:eastAsiaTheme="minorEastAsia" w:hint="default"/>
      </w:rPr>
    </w:lvl>
    <w:lvl w:ilvl="3">
      <w:start w:val="1"/>
      <w:numFmt w:val="decimal"/>
      <w:lvlText w:val="%1.%2.%3.%4"/>
      <w:lvlJc w:val="left"/>
      <w:pPr>
        <w:ind w:left="2205" w:hanging="1080"/>
      </w:pPr>
      <w:rPr>
        <w:rFonts w:eastAsiaTheme="minorEastAsia" w:hint="default"/>
      </w:rPr>
    </w:lvl>
    <w:lvl w:ilvl="4">
      <w:start w:val="1"/>
      <w:numFmt w:val="decimal"/>
      <w:lvlText w:val="%1.%2.%3.%4.%5"/>
      <w:lvlJc w:val="left"/>
      <w:pPr>
        <w:ind w:left="2940" w:hanging="1440"/>
      </w:pPr>
      <w:rPr>
        <w:rFonts w:eastAsiaTheme="minorEastAsia" w:hint="default"/>
      </w:rPr>
    </w:lvl>
    <w:lvl w:ilvl="5">
      <w:start w:val="1"/>
      <w:numFmt w:val="decimal"/>
      <w:lvlText w:val="%1.%2.%3.%4.%5.%6"/>
      <w:lvlJc w:val="left"/>
      <w:pPr>
        <w:ind w:left="3315" w:hanging="1440"/>
      </w:pPr>
      <w:rPr>
        <w:rFonts w:eastAsiaTheme="minorEastAsia" w:hint="default"/>
      </w:rPr>
    </w:lvl>
    <w:lvl w:ilvl="6">
      <w:start w:val="1"/>
      <w:numFmt w:val="decimal"/>
      <w:lvlText w:val="%1.%2.%3.%4.%5.%6.%7"/>
      <w:lvlJc w:val="left"/>
      <w:pPr>
        <w:ind w:left="4050" w:hanging="1800"/>
      </w:pPr>
      <w:rPr>
        <w:rFonts w:eastAsiaTheme="minorEastAsia" w:hint="default"/>
      </w:rPr>
    </w:lvl>
    <w:lvl w:ilvl="7">
      <w:start w:val="1"/>
      <w:numFmt w:val="decimal"/>
      <w:lvlText w:val="%1.%2.%3.%4.%5.%6.%7.%8"/>
      <w:lvlJc w:val="left"/>
      <w:pPr>
        <w:ind w:left="4425" w:hanging="1800"/>
      </w:pPr>
      <w:rPr>
        <w:rFonts w:eastAsiaTheme="minorEastAsia" w:hint="default"/>
      </w:rPr>
    </w:lvl>
    <w:lvl w:ilvl="8">
      <w:start w:val="1"/>
      <w:numFmt w:val="decimal"/>
      <w:lvlText w:val="%1.%2.%3.%4.%5.%6.%7.%8.%9"/>
      <w:lvlJc w:val="left"/>
      <w:pPr>
        <w:ind w:left="5160" w:hanging="2160"/>
      </w:pPr>
      <w:rPr>
        <w:rFonts w:eastAsiaTheme="minorEastAsia" w:hint="default"/>
      </w:rPr>
    </w:lvl>
  </w:abstractNum>
  <w:abstractNum w:abstractNumId="27"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E87F97"/>
    <w:multiLevelType w:val="hybridMultilevel"/>
    <w:tmpl w:val="126E5A28"/>
    <w:lvl w:ilvl="0" w:tplc="BFF24C44">
      <w:start w:val="1"/>
      <w:numFmt w:val="bullet"/>
      <w:lvlText w:val="-"/>
      <w:lvlJc w:val="left"/>
      <w:pPr>
        <w:ind w:left="1146" w:hanging="360"/>
      </w:pPr>
      <w:rPr>
        <w:rFonts w:ascii="Calibri" w:eastAsia="Times New Roman" w:hAnsi="Calibri"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9" w15:restartNumberingAfterBreak="0">
    <w:nsid w:val="799E7844"/>
    <w:multiLevelType w:val="hybridMultilevel"/>
    <w:tmpl w:val="3BCA28B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0" w15:restartNumberingAfterBreak="0">
    <w:nsid w:val="7A1307B6"/>
    <w:multiLevelType w:val="multilevel"/>
    <w:tmpl w:val="ACD01E26"/>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F61519"/>
    <w:multiLevelType w:val="hybridMultilevel"/>
    <w:tmpl w:val="3EC6B00A"/>
    <w:lvl w:ilvl="0" w:tplc="2000000F">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2" w15:restartNumberingAfterBreak="0">
    <w:nsid w:val="7EE2047D"/>
    <w:multiLevelType w:val="hybridMultilevel"/>
    <w:tmpl w:val="B80AED78"/>
    <w:lvl w:ilvl="0" w:tplc="45D45EC8">
      <w:numFmt w:val="bullet"/>
      <w:lvlText w:val="-"/>
      <w:lvlJc w:val="left"/>
      <w:pPr>
        <w:ind w:left="720" w:hanging="360"/>
      </w:pPr>
      <w:rPr>
        <w:rFonts w:ascii="Calibri Light" w:eastAsiaTheme="minorEastAsia"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07647177">
    <w:abstractNumId w:val="0"/>
  </w:num>
  <w:num w:numId="2" w16cid:durableId="1599363155">
    <w:abstractNumId w:val="19"/>
  </w:num>
  <w:num w:numId="3" w16cid:durableId="1476802208">
    <w:abstractNumId w:val="27"/>
  </w:num>
  <w:num w:numId="4" w16cid:durableId="1431969694">
    <w:abstractNumId w:val="17"/>
  </w:num>
  <w:num w:numId="5" w16cid:durableId="1171944598">
    <w:abstractNumId w:val="10"/>
  </w:num>
  <w:num w:numId="6" w16cid:durableId="1368335363">
    <w:abstractNumId w:val="7"/>
  </w:num>
  <w:num w:numId="7" w16cid:durableId="1016924776">
    <w:abstractNumId w:val="2"/>
  </w:num>
  <w:num w:numId="8" w16cid:durableId="383725308">
    <w:abstractNumId w:val="12"/>
  </w:num>
  <w:num w:numId="9" w16cid:durableId="832613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0762554">
    <w:abstractNumId w:val="22"/>
  </w:num>
  <w:num w:numId="11" w16cid:durableId="244652380">
    <w:abstractNumId w:val="24"/>
  </w:num>
  <w:num w:numId="12" w16cid:durableId="1621568241">
    <w:abstractNumId w:val="25"/>
  </w:num>
  <w:num w:numId="13" w16cid:durableId="616184964">
    <w:abstractNumId w:val="28"/>
  </w:num>
  <w:num w:numId="14" w16cid:durableId="1137919717">
    <w:abstractNumId w:val="21"/>
    <w:lvlOverride w:ilvl="0">
      <w:startOverride w:val="1"/>
    </w:lvlOverride>
  </w:num>
  <w:num w:numId="15" w16cid:durableId="1264924588">
    <w:abstractNumId w:val="21"/>
  </w:num>
  <w:num w:numId="16" w16cid:durableId="589582637">
    <w:abstractNumId w:val="14"/>
  </w:num>
  <w:num w:numId="17" w16cid:durableId="605311051">
    <w:abstractNumId w:val="29"/>
  </w:num>
  <w:num w:numId="18" w16cid:durableId="882138121">
    <w:abstractNumId w:val="18"/>
  </w:num>
  <w:num w:numId="19" w16cid:durableId="1346900075">
    <w:abstractNumId w:val="15"/>
  </w:num>
  <w:num w:numId="20" w16cid:durableId="686712159">
    <w:abstractNumId w:val="11"/>
  </w:num>
  <w:num w:numId="21" w16cid:durableId="1474179585">
    <w:abstractNumId w:val="30"/>
  </w:num>
  <w:num w:numId="22" w16cid:durableId="2017732465">
    <w:abstractNumId w:val="5"/>
  </w:num>
  <w:num w:numId="23" w16cid:durableId="1701782752">
    <w:abstractNumId w:val="23"/>
  </w:num>
  <w:num w:numId="24" w16cid:durableId="115023184">
    <w:abstractNumId w:val="13"/>
  </w:num>
  <w:num w:numId="25" w16cid:durableId="1985701133">
    <w:abstractNumId w:val="9"/>
  </w:num>
  <w:num w:numId="26" w16cid:durableId="738792066">
    <w:abstractNumId w:val="1"/>
  </w:num>
  <w:num w:numId="27" w16cid:durableId="1073818575">
    <w:abstractNumId w:val="7"/>
    <w:lvlOverride w:ilvl="0">
      <w:lvl w:ilvl="0">
        <w:start w:val="2"/>
        <w:numFmt w:val="decimal"/>
        <w:lvlText w:val="%1"/>
        <w:lvlJc w:val="left"/>
        <w:pPr>
          <w:ind w:left="375" w:hanging="375"/>
        </w:pPr>
        <w:rPr>
          <w:rFonts w:hint="default"/>
          <w:sz w:val="36"/>
          <w:szCs w:val="36"/>
        </w:rPr>
      </w:lvl>
    </w:lvlOverride>
    <w:lvlOverride w:ilvl="1">
      <w:lvl w:ilvl="1">
        <w:start w:val="4"/>
        <w:numFmt w:val="none"/>
        <w:lvlText w:val="2.1."/>
        <w:lvlJc w:val="left"/>
        <w:pPr>
          <w:ind w:left="801" w:hanging="375"/>
        </w:pPr>
        <w:rPr>
          <w:rFonts w:hint="default"/>
        </w:rPr>
      </w:lvl>
    </w:lvlOverride>
    <w:lvlOverride w:ilvl="2">
      <w:lvl w:ilvl="2">
        <w:start w:val="1"/>
        <w:numFmt w:val="none"/>
        <w:lvlText w:val="2.1.1"/>
        <w:lvlJc w:val="left"/>
        <w:pPr>
          <w:ind w:left="1572" w:hanging="720"/>
        </w:pPr>
        <w:rPr>
          <w:rFonts w:hint="default"/>
        </w:rPr>
      </w:lvl>
    </w:lvlOverride>
    <w:lvlOverride w:ilvl="3">
      <w:lvl w:ilvl="3">
        <w:start w:val="1"/>
        <w:numFmt w:val="decimal"/>
        <w:lvlText w:val="%1.%2.%3.%4"/>
        <w:lvlJc w:val="left"/>
        <w:pPr>
          <w:ind w:left="2358" w:hanging="1080"/>
        </w:pPr>
        <w:rPr>
          <w:rFonts w:hint="default"/>
        </w:rPr>
      </w:lvl>
    </w:lvlOverride>
    <w:lvlOverride w:ilvl="4">
      <w:lvl w:ilvl="4">
        <w:start w:val="1"/>
        <w:numFmt w:val="decimal"/>
        <w:lvlText w:val="%1.%2.%3.%4.%5"/>
        <w:lvlJc w:val="left"/>
        <w:pPr>
          <w:ind w:left="2784" w:hanging="1080"/>
        </w:pPr>
        <w:rPr>
          <w:rFonts w:hint="default"/>
        </w:rPr>
      </w:lvl>
    </w:lvlOverride>
    <w:lvlOverride w:ilvl="5">
      <w:lvl w:ilvl="5">
        <w:start w:val="1"/>
        <w:numFmt w:val="decimal"/>
        <w:lvlText w:val="%1.%2.%3.%4.%5.%6"/>
        <w:lvlJc w:val="left"/>
        <w:pPr>
          <w:ind w:left="3570" w:hanging="1440"/>
        </w:pPr>
        <w:rPr>
          <w:rFonts w:hint="default"/>
        </w:rPr>
      </w:lvl>
    </w:lvlOverride>
    <w:lvlOverride w:ilvl="6">
      <w:lvl w:ilvl="6">
        <w:start w:val="1"/>
        <w:numFmt w:val="decimal"/>
        <w:lvlText w:val="%1.%2.%3.%4.%5.%6.%7"/>
        <w:lvlJc w:val="left"/>
        <w:pPr>
          <w:ind w:left="3996" w:hanging="1440"/>
        </w:pPr>
        <w:rPr>
          <w:rFonts w:hint="default"/>
        </w:rPr>
      </w:lvl>
    </w:lvlOverride>
    <w:lvlOverride w:ilvl="7">
      <w:lvl w:ilvl="7">
        <w:start w:val="1"/>
        <w:numFmt w:val="decimal"/>
        <w:lvlText w:val="%1.%2.%3.%4.%5.%6.%7.%8"/>
        <w:lvlJc w:val="left"/>
        <w:pPr>
          <w:ind w:left="4782" w:hanging="1800"/>
        </w:pPr>
        <w:rPr>
          <w:rFonts w:hint="default"/>
        </w:rPr>
      </w:lvl>
    </w:lvlOverride>
    <w:lvlOverride w:ilvl="8">
      <w:lvl w:ilvl="8">
        <w:start w:val="1"/>
        <w:numFmt w:val="decimal"/>
        <w:lvlText w:val="%1.%2.%3.%4.%5.%6.%7.%8.%9"/>
        <w:lvlJc w:val="left"/>
        <w:pPr>
          <w:ind w:left="5568" w:hanging="2160"/>
        </w:pPr>
        <w:rPr>
          <w:rFonts w:hint="default"/>
        </w:rPr>
      </w:lvl>
    </w:lvlOverride>
  </w:num>
  <w:num w:numId="28" w16cid:durableId="589310457">
    <w:abstractNumId w:val="20"/>
  </w:num>
  <w:num w:numId="29" w16cid:durableId="1801725384">
    <w:abstractNumId w:val="16"/>
  </w:num>
  <w:num w:numId="30" w16cid:durableId="438911760">
    <w:abstractNumId w:val="31"/>
  </w:num>
  <w:num w:numId="31" w16cid:durableId="2115394572">
    <w:abstractNumId w:val="26"/>
  </w:num>
  <w:num w:numId="32" w16cid:durableId="2124037544">
    <w:abstractNumId w:val="3"/>
  </w:num>
  <w:num w:numId="33" w16cid:durableId="1041133761">
    <w:abstractNumId w:val="6"/>
  </w:num>
  <w:num w:numId="34" w16cid:durableId="1152526577">
    <w:abstractNumId w:val="8"/>
  </w:num>
  <w:num w:numId="35" w16cid:durableId="1640843175">
    <w:abstractNumId w:val="32"/>
  </w:num>
  <w:num w:numId="36" w16cid:durableId="199637367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9A"/>
    <w:rsid w:val="0000070A"/>
    <w:rsid w:val="00001A81"/>
    <w:rsid w:val="0000200A"/>
    <w:rsid w:val="00002A61"/>
    <w:rsid w:val="00002D9D"/>
    <w:rsid w:val="00006711"/>
    <w:rsid w:val="000067CA"/>
    <w:rsid w:val="0000780C"/>
    <w:rsid w:val="00011375"/>
    <w:rsid w:val="0001262B"/>
    <w:rsid w:val="00012AD1"/>
    <w:rsid w:val="00014B5F"/>
    <w:rsid w:val="00015D61"/>
    <w:rsid w:val="0001670B"/>
    <w:rsid w:val="000204CF"/>
    <w:rsid w:val="00021816"/>
    <w:rsid w:val="00022270"/>
    <w:rsid w:val="000223F7"/>
    <w:rsid w:val="00022B02"/>
    <w:rsid w:val="00022CC7"/>
    <w:rsid w:val="000251A7"/>
    <w:rsid w:val="000251F3"/>
    <w:rsid w:val="00025733"/>
    <w:rsid w:val="0002586C"/>
    <w:rsid w:val="000323FC"/>
    <w:rsid w:val="00032990"/>
    <w:rsid w:val="00036A2F"/>
    <w:rsid w:val="00037E08"/>
    <w:rsid w:val="00040A69"/>
    <w:rsid w:val="0004399E"/>
    <w:rsid w:val="000462BF"/>
    <w:rsid w:val="00050504"/>
    <w:rsid w:val="00050E06"/>
    <w:rsid w:val="00050F1C"/>
    <w:rsid w:val="00050F5E"/>
    <w:rsid w:val="000516C0"/>
    <w:rsid w:val="000529C3"/>
    <w:rsid w:val="00052A66"/>
    <w:rsid w:val="000533C9"/>
    <w:rsid w:val="00053B8B"/>
    <w:rsid w:val="00054870"/>
    <w:rsid w:val="00054CA8"/>
    <w:rsid w:val="00056058"/>
    <w:rsid w:val="00056F04"/>
    <w:rsid w:val="00060A5D"/>
    <w:rsid w:val="00062846"/>
    <w:rsid w:val="00062A71"/>
    <w:rsid w:val="00062E97"/>
    <w:rsid w:val="00062F8B"/>
    <w:rsid w:val="00062FB4"/>
    <w:rsid w:val="000670DC"/>
    <w:rsid w:val="000678E8"/>
    <w:rsid w:val="00070146"/>
    <w:rsid w:val="000719F2"/>
    <w:rsid w:val="00073361"/>
    <w:rsid w:val="00073616"/>
    <w:rsid w:val="00073C2A"/>
    <w:rsid w:val="00074E4E"/>
    <w:rsid w:val="000760D4"/>
    <w:rsid w:val="000768CE"/>
    <w:rsid w:val="00077C8B"/>
    <w:rsid w:val="00077FCC"/>
    <w:rsid w:val="000805B2"/>
    <w:rsid w:val="00081AC4"/>
    <w:rsid w:val="00082169"/>
    <w:rsid w:val="00082850"/>
    <w:rsid w:val="000830E9"/>
    <w:rsid w:val="000832A6"/>
    <w:rsid w:val="000854E9"/>
    <w:rsid w:val="00090411"/>
    <w:rsid w:val="00092FAE"/>
    <w:rsid w:val="0009367F"/>
    <w:rsid w:val="000948BA"/>
    <w:rsid w:val="000953B2"/>
    <w:rsid w:val="0009559D"/>
    <w:rsid w:val="000957C4"/>
    <w:rsid w:val="000970D4"/>
    <w:rsid w:val="000977CC"/>
    <w:rsid w:val="00097E31"/>
    <w:rsid w:val="000A0A39"/>
    <w:rsid w:val="000A0FB0"/>
    <w:rsid w:val="000A143A"/>
    <w:rsid w:val="000A14EE"/>
    <w:rsid w:val="000A1925"/>
    <w:rsid w:val="000A250E"/>
    <w:rsid w:val="000A2605"/>
    <w:rsid w:val="000A4C5D"/>
    <w:rsid w:val="000A5EC5"/>
    <w:rsid w:val="000A6F9D"/>
    <w:rsid w:val="000B03C6"/>
    <w:rsid w:val="000B3CD7"/>
    <w:rsid w:val="000B41BA"/>
    <w:rsid w:val="000B46F8"/>
    <w:rsid w:val="000B60FE"/>
    <w:rsid w:val="000B7F88"/>
    <w:rsid w:val="000C0331"/>
    <w:rsid w:val="000C03F4"/>
    <w:rsid w:val="000C0DE8"/>
    <w:rsid w:val="000C0FF9"/>
    <w:rsid w:val="000C15A1"/>
    <w:rsid w:val="000C35A6"/>
    <w:rsid w:val="000C3D18"/>
    <w:rsid w:val="000C426E"/>
    <w:rsid w:val="000C4615"/>
    <w:rsid w:val="000D3322"/>
    <w:rsid w:val="000D334B"/>
    <w:rsid w:val="000D368D"/>
    <w:rsid w:val="000D39F0"/>
    <w:rsid w:val="000D3E21"/>
    <w:rsid w:val="000D4881"/>
    <w:rsid w:val="000D6510"/>
    <w:rsid w:val="000D69BF"/>
    <w:rsid w:val="000D7276"/>
    <w:rsid w:val="000E1221"/>
    <w:rsid w:val="000E199D"/>
    <w:rsid w:val="000E19D8"/>
    <w:rsid w:val="000E1C84"/>
    <w:rsid w:val="000E3812"/>
    <w:rsid w:val="000E43A6"/>
    <w:rsid w:val="000E6558"/>
    <w:rsid w:val="000E6A78"/>
    <w:rsid w:val="000E78B8"/>
    <w:rsid w:val="000F204F"/>
    <w:rsid w:val="000F3588"/>
    <w:rsid w:val="000F5450"/>
    <w:rsid w:val="000F5CFA"/>
    <w:rsid w:val="000F6539"/>
    <w:rsid w:val="000F76AE"/>
    <w:rsid w:val="000F7D89"/>
    <w:rsid w:val="00101660"/>
    <w:rsid w:val="001029D3"/>
    <w:rsid w:val="00103B6A"/>
    <w:rsid w:val="00103F84"/>
    <w:rsid w:val="00104F75"/>
    <w:rsid w:val="0010536A"/>
    <w:rsid w:val="00105ADA"/>
    <w:rsid w:val="001060A5"/>
    <w:rsid w:val="00106532"/>
    <w:rsid w:val="001137BE"/>
    <w:rsid w:val="00113E7E"/>
    <w:rsid w:val="00120AF3"/>
    <w:rsid w:val="001233AA"/>
    <w:rsid w:val="001234C7"/>
    <w:rsid w:val="0012485A"/>
    <w:rsid w:val="00124EA4"/>
    <w:rsid w:val="00125068"/>
    <w:rsid w:val="00125327"/>
    <w:rsid w:val="00127776"/>
    <w:rsid w:val="001303A2"/>
    <w:rsid w:val="0013065D"/>
    <w:rsid w:val="001306E7"/>
    <w:rsid w:val="00135F54"/>
    <w:rsid w:val="0014041E"/>
    <w:rsid w:val="0014132F"/>
    <w:rsid w:val="001413B9"/>
    <w:rsid w:val="001432E0"/>
    <w:rsid w:val="00143B8C"/>
    <w:rsid w:val="00144262"/>
    <w:rsid w:val="00144EE9"/>
    <w:rsid w:val="00145F2C"/>
    <w:rsid w:val="00151321"/>
    <w:rsid w:val="001519A2"/>
    <w:rsid w:val="00153B1D"/>
    <w:rsid w:val="001547D5"/>
    <w:rsid w:val="00154BA6"/>
    <w:rsid w:val="00154BF6"/>
    <w:rsid w:val="00154C38"/>
    <w:rsid w:val="00155131"/>
    <w:rsid w:val="00157335"/>
    <w:rsid w:val="0015746D"/>
    <w:rsid w:val="001609AE"/>
    <w:rsid w:val="00161B47"/>
    <w:rsid w:val="00164660"/>
    <w:rsid w:val="0016561E"/>
    <w:rsid w:val="0016566C"/>
    <w:rsid w:val="00166AFA"/>
    <w:rsid w:val="00167997"/>
    <w:rsid w:val="00167E41"/>
    <w:rsid w:val="00167E74"/>
    <w:rsid w:val="0017078E"/>
    <w:rsid w:val="001719E4"/>
    <w:rsid w:val="001729D2"/>
    <w:rsid w:val="00176CC9"/>
    <w:rsid w:val="00177626"/>
    <w:rsid w:val="00180436"/>
    <w:rsid w:val="00180613"/>
    <w:rsid w:val="00184887"/>
    <w:rsid w:val="00184D54"/>
    <w:rsid w:val="00185316"/>
    <w:rsid w:val="001854F6"/>
    <w:rsid w:val="00185C56"/>
    <w:rsid w:val="00186AB7"/>
    <w:rsid w:val="00190D23"/>
    <w:rsid w:val="0019474B"/>
    <w:rsid w:val="00195FCB"/>
    <w:rsid w:val="00196386"/>
    <w:rsid w:val="00196A36"/>
    <w:rsid w:val="00197BE6"/>
    <w:rsid w:val="001A00B8"/>
    <w:rsid w:val="001A051C"/>
    <w:rsid w:val="001A0CBA"/>
    <w:rsid w:val="001A15EA"/>
    <w:rsid w:val="001A48F7"/>
    <w:rsid w:val="001A4F9E"/>
    <w:rsid w:val="001A56DF"/>
    <w:rsid w:val="001B01B9"/>
    <w:rsid w:val="001B07D8"/>
    <w:rsid w:val="001B085F"/>
    <w:rsid w:val="001B0B8F"/>
    <w:rsid w:val="001B0CD1"/>
    <w:rsid w:val="001B1218"/>
    <w:rsid w:val="001B1392"/>
    <w:rsid w:val="001B20AC"/>
    <w:rsid w:val="001B2297"/>
    <w:rsid w:val="001B2BC1"/>
    <w:rsid w:val="001B2CD7"/>
    <w:rsid w:val="001B3F96"/>
    <w:rsid w:val="001C1DF7"/>
    <w:rsid w:val="001C2BF6"/>
    <w:rsid w:val="001C39F1"/>
    <w:rsid w:val="001C3B15"/>
    <w:rsid w:val="001C4AF0"/>
    <w:rsid w:val="001D10D7"/>
    <w:rsid w:val="001D1902"/>
    <w:rsid w:val="001D1963"/>
    <w:rsid w:val="001D22B6"/>
    <w:rsid w:val="001D2B88"/>
    <w:rsid w:val="001D2D1E"/>
    <w:rsid w:val="001D2FB0"/>
    <w:rsid w:val="001D357F"/>
    <w:rsid w:val="001D3D2E"/>
    <w:rsid w:val="001D59FF"/>
    <w:rsid w:val="001D5BAB"/>
    <w:rsid w:val="001E014D"/>
    <w:rsid w:val="001E0485"/>
    <w:rsid w:val="001E3631"/>
    <w:rsid w:val="001E4E82"/>
    <w:rsid w:val="001E7B9A"/>
    <w:rsid w:val="001F20C3"/>
    <w:rsid w:val="001F2F5A"/>
    <w:rsid w:val="001F3841"/>
    <w:rsid w:val="001F71CB"/>
    <w:rsid w:val="001F7711"/>
    <w:rsid w:val="001F7FC4"/>
    <w:rsid w:val="0020038A"/>
    <w:rsid w:val="002017C1"/>
    <w:rsid w:val="00201C19"/>
    <w:rsid w:val="0020312E"/>
    <w:rsid w:val="0020370C"/>
    <w:rsid w:val="002038C7"/>
    <w:rsid w:val="00203C5D"/>
    <w:rsid w:val="00207AA8"/>
    <w:rsid w:val="00211368"/>
    <w:rsid w:val="00211841"/>
    <w:rsid w:val="00212093"/>
    <w:rsid w:val="00212254"/>
    <w:rsid w:val="00214AB4"/>
    <w:rsid w:val="002154A9"/>
    <w:rsid w:val="00216D49"/>
    <w:rsid w:val="00217954"/>
    <w:rsid w:val="00217B81"/>
    <w:rsid w:val="00217E8A"/>
    <w:rsid w:val="002201BB"/>
    <w:rsid w:val="00220EB2"/>
    <w:rsid w:val="002217DE"/>
    <w:rsid w:val="0022232A"/>
    <w:rsid w:val="00222FC4"/>
    <w:rsid w:val="002236A2"/>
    <w:rsid w:val="00225DB8"/>
    <w:rsid w:val="00225FC5"/>
    <w:rsid w:val="00226727"/>
    <w:rsid w:val="00227EB3"/>
    <w:rsid w:val="00230A25"/>
    <w:rsid w:val="00230E3D"/>
    <w:rsid w:val="0023282E"/>
    <w:rsid w:val="002348F1"/>
    <w:rsid w:val="002368BA"/>
    <w:rsid w:val="00237C26"/>
    <w:rsid w:val="00237CA6"/>
    <w:rsid w:val="00240C34"/>
    <w:rsid w:val="002411A7"/>
    <w:rsid w:val="00243D4C"/>
    <w:rsid w:val="00244ADE"/>
    <w:rsid w:val="00246144"/>
    <w:rsid w:val="00246E51"/>
    <w:rsid w:val="00247395"/>
    <w:rsid w:val="002516FB"/>
    <w:rsid w:val="00251F4C"/>
    <w:rsid w:val="0025381C"/>
    <w:rsid w:val="00253837"/>
    <w:rsid w:val="002542F6"/>
    <w:rsid w:val="00255194"/>
    <w:rsid w:val="0025688F"/>
    <w:rsid w:val="00257608"/>
    <w:rsid w:val="00257FE3"/>
    <w:rsid w:val="0026125C"/>
    <w:rsid w:val="002617CD"/>
    <w:rsid w:val="00261CB4"/>
    <w:rsid w:val="00261E02"/>
    <w:rsid w:val="00265775"/>
    <w:rsid w:val="00266881"/>
    <w:rsid w:val="002668DF"/>
    <w:rsid w:val="00267845"/>
    <w:rsid w:val="00267E5B"/>
    <w:rsid w:val="00267E74"/>
    <w:rsid w:val="00270C7D"/>
    <w:rsid w:val="00270CD1"/>
    <w:rsid w:val="00274A60"/>
    <w:rsid w:val="00274BD3"/>
    <w:rsid w:val="002758CE"/>
    <w:rsid w:val="002778F3"/>
    <w:rsid w:val="00277D5A"/>
    <w:rsid w:val="0028307A"/>
    <w:rsid w:val="002840E7"/>
    <w:rsid w:val="002874C3"/>
    <w:rsid w:val="0028762D"/>
    <w:rsid w:val="00290777"/>
    <w:rsid w:val="00291DCA"/>
    <w:rsid w:val="00291EB2"/>
    <w:rsid w:val="002976BC"/>
    <w:rsid w:val="002A1CE0"/>
    <w:rsid w:val="002A24FB"/>
    <w:rsid w:val="002A299A"/>
    <w:rsid w:val="002A31EC"/>
    <w:rsid w:val="002A4D08"/>
    <w:rsid w:val="002A4E06"/>
    <w:rsid w:val="002A4F3A"/>
    <w:rsid w:val="002A589B"/>
    <w:rsid w:val="002A6B9F"/>
    <w:rsid w:val="002B1030"/>
    <w:rsid w:val="002B1061"/>
    <w:rsid w:val="002B1D89"/>
    <w:rsid w:val="002B2FC4"/>
    <w:rsid w:val="002B3076"/>
    <w:rsid w:val="002B7CF8"/>
    <w:rsid w:val="002C0348"/>
    <w:rsid w:val="002C1F42"/>
    <w:rsid w:val="002C3632"/>
    <w:rsid w:val="002C3D16"/>
    <w:rsid w:val="002C6C79"/>
    <w:rsid w:val="002C71FE"/>
    <w:rsid w:val="002C72BF"/>
    <w:rsid w:val="002C7B17"/>
    <w:rsid w:val="002D1635"/>
    <w:rsid w:val="002D2BA5"/>
    <w:rsid w:val="002D2DCA"/>
    <w:rsid w:val="002D2F3E"/>
    <w:rsid w:val="002D2F45"/>
    <w:rsid w:val="002D4A56"/>
    <w:rsid w:val="002D4E6F"/>
    <w:rsid w:val="002D5262"/>
    <w:rsid w:val="002D6569"/>
    <w:rsid w:val="002D685F"/>
    <w:rsid w:val="002D6F38"/>
    <w:rsid w:val="002E0730"/>
    <w:rsid w:val="002E0D31"/>
    <w:rsid w:val="002E2503"/>
    <w:rsid w:val="002E287D"/>
    <w:rsid w:val="002E2EB2"/>
    <w:rsid w:val="002E3812"/>
    <w:rsid w:val="002E598B"/>
    <w:rsid w:val="002E5CDD"/>
    <w:rsid w:val="002E677F"/>
    <w:rsid w:val="002E7C4B"/>
    <w:rsid w:val="002F2519"/>
    <w:rsid w:val="002F2775"/>
    <w:rsid w:val="002F48F2"/>
    <w:rsid w:val="002F55C6"/>
    <w:rsid w:val="002F5F77"/>
    <w:rsid w:val="002F61DC"/>
    <w:rsid w:val="002F7209"/>
    <w:rsid w:val="003016D2"/>
    <w:rsid w:val="00302807"/>
    <w:rsid w:val="0030326D"/>
    <w:rsid w:val="00303B92"/>
    <w:rsid w:val="003040A5"/>
    <w:rsid w:val="00304513"/>
    <w:rsid w:val="003074F9"/>
    <w:rsid w:val="003127A2"/>
    <w:rsid w:val="00312AA0"/>
    <w:rsid w:val="003137EE"/>
    <w:rsid w:val="003154D9"/>
    <w:rsid w:val="00315FCF"/>
    <w:rsid w:val="00316A56"/>
    <w:rsid w:val="00316C3D"/>
    <w:rsid w:val="003214DA"/>
    <w:rsid w:val="00321E1A"/>
    <w:rsid w:val="0032216D"/>
    <w:rsid w:val="0032253C"/>
    <w:rsid w:val="00322896"/>
    <w:rsid w:val="00326281"/>
    <w:rsid w:val="00326C64"/>
    <w:rsid w:val="0032736E"/>
    <w:rsid w:val="00327F64"/>
    <w:rsid w:val="00331105"/>
    <w:rsid w:val="003332E6"/>
    <w:rsid w:val="003346A0"/>
    <w:rsid w:val="00334855"/>
    <w:rsid w:val="00334F00"/>
    <w:rsid w:val="00334F52"/>
    <w:rsid w:val="00335DFD"/>
    <w:rsid w:val="0033759F"/>
    <w:rsid w:val="0034083E"/>
    <w:rsid w:val="003420BA"/>
    <w:rsid w:val="00345D98"/>
    <w:rsid w:val="00346CB6"/>
    <w:rsid w:val="00351587"/>
    <w:rsid w:val="00353BE4"/>
    <w:rsid w:val="00355089"/>
    <w:rsid w:val="00355290"/>
    <w:rsid w:val="00355378"/>
    <w:rsid w:val="00360315"/>
    <w:rsid w:val="003616DD"/>
    <w:rsid w:val="00362417"/>
    <w:rsid w:val="00362669"/>
    <w:rsid w:val="00362C57"/>
    <w:rsid w:val="00362F71"/>
    <w:rsid w:val="003631F5"/>
    <w:rsid w:val="00363674"/>
    <w:rsid w:val="00363AB5"/>
    <w:rsid w:val="00364164"/>
    <w:rsid w:val="00364BE0"/>
    <w:rsid w:val="00365366"/>
    <w:rsid w:val="00366C01"/>
    <w:rsid w:val="003670BF"/>
    <w:rsid w:val="00367FE5"/>
    <w:rsid w:val="00371144"/>
    <w:rsid w:val="00373F89"/>
    <w:rsid w:val="00374EC8"/>
    <w:rsid w:val="00376903"/>
    <w:rsid w:val="00376D48"/>
    <w:rsid w:val="00377B40"/>
    <w:rsid w:val="00377E1E"/>
    <w:rsid w:val="00381B00"/>
    <w:rsid w:val="00384A29"/>
    <w:rsid w:val="003865BA"/>
    <w:rsid w:val="00386936"/>
    <w:rsid w:val="003870C3"/>
    <w:rsid w:val="00387B8C"/>
    <w:rsid w:val="00390754"/>
    <w:rsid w:val="00391674"/>
    <w:rsid w:val="00392E01"/>
    <w:rsid w:val="003944FC"/>
    <w:rsid w:val="0039751D"/>
    <w:rsid w:val="003A2678"/>
    <w:rsid w:val="003A2E9A"/>
    <w:rsid w:val="003A3248"/>
    <w:rsid w:val="003A36B9"/>
    <w:rsid w:val="003A480B"/>
    <w:rsid w:val="003A5CE4"/>
    <w:rsid w:val="003A6AE2"/>
    <w:rsid w:val="003A6E50"/>
    <w:rsid w:val="003A7383"/>
    <w:rsid w:val="003B038F"/>
    <w:rsid w:val="003B1A6D"/>
    <w:rsid w:val="003B4E8F"/>
    <w:rsid w:val="003B7D02"/>
    <w:rsid w:val="003C162D"/>
    <w:rsid w:val="003C2C46"/>
    <w:rsid w:val="003C2D49"/>
    <w:rsid w:val="003C2E44"/>
    <w:rsid w:val="003C4CD3"/>
    <w:rsid w:val="003C7F76"/>
    <w:rsid w:val="003D06FD"/>
    <w:rsid w:val="003D112A"/>
    <w:rsid w:val="003D1EED"/>
    <w:rsid w:val="003D41DD"/>
    <w:rsid w:val="003D514F"/>
    <w:rsid w:val="003D6C3C"/>
    <w:rsid w:val="003D7DD7"/>
    <w:rsid w:val="003E0564"/>
    <w:rsid w:val="003E2C81"/>
    <w:rsid w:val="003E659F"/>
    <w:rsid w:val="003E6677"/>
    <w:rsid w:val="003F5792"/>
    <w:rsid w:val="003F694F"/>
    <w:rsid w:val="003F7508"/>
    <w:rsid w:val="00400855"/>
    <w:rsid w:val="004012BE"/>
    <w:rsid w:val="00402539"/>
    <w:rsid w:val="004030D3"/>
    <w:rsid w:val="004035E0"/>
    <w:rsid w:val="00403B1E"/>
    <w:rsid w:val="004041C9"/>
    <w:rsid w:val="004052B1"/>
    <w:rsid w:val="0040605A"/>
    <w:rsid w:val="00406D3B"/>
    <w:rsid w:val="004070EA"/>
    <w:rsid w:val="00407833"/>
    <w:rsid w:val="0041277C"/>
    <w:rsid w:val="0041423A"/>
    <w:rsid w:val="004148A0"/>
    <w:rsid w:val="004164D9"/>
    <w:rsid w:val="0041664B"/>
    <w:rsid w:val="004168F6"/>
    <w:rsid w:val="0041701B"/>
    <w:rsid w:val="00417B43"/>
    <w:rsid w:val="0042211C"/>
    <w:rsid w:val="00424320"/>
    <w:rsid w:val="00427215"/>
    <w:rsid w:val="0042779A"/>
    <w:rsid w:val="00430517"/>
    <w:rsid w:val="00430B57"/>
    <w:rsid w:val="004319F3"/>
    <w:rsid w:val="00432276"/>
    <w:rsid w:val="00432AE7"/>
    <w:rsid w:val="0043318D"/>
    <w:rsid w:val="004332A3"/>
    <w:rsid w:val="00436A01"/>
    <w:rsid w:val="0044041D"/>
    <w:rsid w:val="00444B4D"/>
    <w:rsid w:val="004478E9"/>
    <w:rsid w:val="00450A9A"/>
    <w:rsid w:val="004511BA"/>
    <w:rsid w:val="004522C3"/>
    <w:rsid w:val="00453DB7"/>
    <w:rsid w:val="004557C2"/>
    <w:rsid w:val="0045796B"/>
    <w:rsid w:val="0046080D"/>
    <w:rsid w:val="0046093E"/>
    <w:rsid w:val="00460C54"/>
    <w:rsid w:val="00460DE9"/>
    <w:rsid w:val="00461369"/>
    <w:rsid w:val="00462621"/>
    <w:rsid w:val="0046528A"/>
    <w:rsid w:val="00467748"/>
    <w:rsid w:val="0047026B"/>
    <w:rsid w:val="004710A8"/>
    <w:rsid w:val="00473701"/>
    <w:rsid w:val="00477332"/>
    <w:rsid w:val="004816E3"/>
    <w:rsid w:val="00481DF5"/>
    <w:rsid w:val="00484CDE"/>
    <w:rsid w:val="00486FB1"/>
    <w:rsid w:val="004879EA"/>
    <w:rsid w:val="00490302"/>
    <w:rsid w:val="0049475C"/>
    <w:rsid w:val="004954A5"/>
    <w:rsid w:val="004967BD"/>
    <w:rsid w:val="004A00FB"/>
    <w:rsid w:val="004A0414"/>
    <w:rsid w:val="004A05A8"/>
    <w:rsid w:val="004A1E58"/>
    <w:rsid w:val="004A3DD0"/>
    <w:rsid w:val="004B1354"/>
    <w:rsid w:val="004B23E1"/>
    <w:rsid w:val="004B36FF"/>
    <w:rsid w:val="004B37BD"/>
    <w:rsid w:val="004B46E2"/>
    <w:rsid w:val="004B472A"/>
    <w:rsid w:val="004B4E2E"/>
    <w:rsid w:val="004B7768"/>
    <w:rsid w:val="004B79B9"/>
    <w:rsid w:val="004C00F9"/>
    <w:rsid w:val="004C0D28"/>
    <w:rsid w:val="004C1192"/>
    <w:rsid w:val="004C18A7"/>
    <w:rsid w:val="004C1ED1"/>
    <w:rsid w:val="004C34C1"/>
    <w:rsid w:val="004C72A3"/>
    <w:rsid w:val="004D0048"/>
    <w:rsid w:val="004D01EE"/>
    <w:rsid w:val="004D15F0"/>
    <w:rsid w:val="004D2266"/>
    <w:rsid w:val="004D2651"/>
    <w:rsid w:val="004D293B"/>
    <w:rsid w:val="004D321B"/>
    <w:rsid w:val="004D490C"/>
    <w:rsid w:val="004D5C57"/>
    <w:rsid w:val="004D5F25"/>
    <w:rsid w:val="004D5F4A"/>
    <w:rsid w:val="004E176D"/>
    <w:rsid w:val="004E1939"/>
    <w:rsid w:val="004E1AEA"/>
    <w:rsid w:val="004E2083"/>
    <w:rsid w:val="004E3615"/>
    <w:rsid w:val="004E40D6"/>
    <w:rsid w:val="004E7B52"/>
    <w:rsid w:val="004F00D5"/>
    <w:rsid w:val="004F0FBE"/>
    <w:rsid w:val="004F10FC"/>
    <w:rsid w:val="004F1692"/>
    <w:rsid w:val="004F3725"/>
    <w:rsid w:val="004F4790"/>
    <w:rsid w:val="004F4AE0"/>
    <w:rsid w:val="004F4BF0"/>
    <w:rsid w:val="004F6EFF"/>
    <w:rsid w:val="004F789B"/>
    <w:rsid w:val="00500002"/>
    <w:rsid w:val="0050211B"/>
    <w:rsid w:val="0050222F"/>
    <w:rsid w:val="00502353"/>
    <w:rsid w:val="0050342B"/>
    <w:rsid w:val="005037F6"/>
    <w:rsid w:val="00504BE8"/>
    <w:rsid w:val="005057A6"/>
    <w:rsid w:val="0050588F"/>
    <w:rsid w:val="0051353D"/>
    <w:rsid w:val="00514795"/>
    <w:rsid w:val="00515128"/>
    <w:rsid w:val="0051586E"/>
    <w:rsid w:val="0051632E"/>
    <w:rsid w:val="005163AD"/>
    <w:rsid w:val="00521785"/>
    <w:rsid w:val="00521959"/>
    <w:rsid w:val="00521B60"/>
    <w:rsid w:val="00522441"/>
    <w:rsid w:val="005231C5"/>
    <w:rsid w:val="00526939"/>
    <w:rsid w:val="00526F65"/>
    <w:rsid w:val="005271EF"/>
    <w:rsid w:val="00527462"/>
    <w:rsid w:val="00530CCD"/>
    <w:rsid w:val="0053226C"/>
    <w:rsid w:val="005323BD"/>
    <w:rsid w:val="00536BA2"/>
    <w:rsid w:val="00536C75"/>
    <w:rsid w:val="0054098F"/>
    <w:rsid w:val="0054104F"/>
    <w:rsid w:val="005415E6"/>
    <w:rsid w:val="00543754"/>
    <w:rsid w:val="0054386E"/>
    <w:rsid w:val="005449E5"/>
    <w:rsid w:val="00545DB3"/>
    <w:rsid w:val="00546AC5"/>
    <w:rsid w:val="00550920"/>
    <w:rsid w:val="005550B6"/>
    <w:rsid w:val="005561D2"/>
    <w:rsid w:val="00557660"/>
    <w:rsid w:val="00557D92"/>
    <w:rsid w:val="0056150F"/>
    <w:rsid w:val="0056174D"/>
    <w:rsid w:val="00561972"/>
    <w:rsid w:val="00564DC6"/>
    <w:rsid w:val="0056507D"/>
    <w:rsid w:val="005656DF"/>
    <w:rsid w:val="005663AF"/>
    <w:rsid w:val="005725F1"/>
    <w:rsid w:val="00575693"/>
    <w:rsid w:val="00576CCF"/>
    <w:rsid w:val="00577520"/>
    <w:rsid w:val="00582504"/>
    <w:rsid w:val="005855DD"/>
    <w:rsid w:val="00585767"/>
    <w:rsid w:val="00585A4C"/>
    <w:rsid w:val="00587122"/>
    <w:rsid w:val="005874CD"/>
    <w:rsid w:val="0059095E"/>
    <w:rsid w:val="00590A20"/>
    <w:rsid w:val="005933E8"/>
    <w:rsid w:val="0059452B"/>
    <w:rsid w:val="005952D4"/>
    <w:rsid w:val="00595824"/>
    <w:rsid w:val="00595DA3"/>
    <w:rsid w:val="00597357"/>
    <w:rsid w:val="00597383"/>
    <w:rsid w:val="0059777A"/>
    <w:rsid w:val="00597D50"/>
    <w:rsid w:val="005A03CF"/>
    <w:rsid w:val="005A07E8"/>
    <w:rsid w:val="005A0E39"/>
    <w:rsid w:val="005A13D1"/>
    <w:rsid w:val="005A13F2"/>
    <w:rsid w:val="005A260B"/>
    <w:rsid w:val="005A4DA1"/>
    <w:rsid w:val="005A5BD3"/>
    <w:rsid w:val="005A635E"/>
    <w:rsid w:val="005A7138"/>
    <w:rsid w:val="005A7999"/>
    <w:rsid w:val="005B1F60"/>
    <w:rsid w:val="005B4202"/>
    <w:rsid w:val="005B4A28"/>
    <w:rsid w:val="005B4CAF"/>
    <w:rsid w:val="005B52A1"/>
    <w:rsid w:val="005B6209"/>
    <w:rsid w:val="005B6C86"/>
    <w:rsid w:val="005B6F52"/>
    <w:rsid w:val="005B79DE"/>
    <w:rsid w:val="005C0F18"/>
    <w:rsid w:val="005C1259"/>
    <w:rsid w:val="005C3950"/>
    <w:rsid w:val="005C4F57"/>
    <w:rsid w:val="005C7B14"/>
    <w:rsid w:val="005D0E4B"/>
    <w:rsid w:val="005D1088"/>
    <w:rsid w:val="005D1E4C"/>
    <w:rsid w:val="005D3D26"/>
    <w:rsid w:val="005D4C39"/>
    <w:rsid w:val="005D6702"/>
    <w:rsid w:val="005D688D"/>
    <w:rsid w:val="005E2388"/>
    <w:rsid w:val="005E2CB6"/>
    <w:rsid w:val="005E5047"/>
    <w:rsid w:val="005E6BC6"/>
    <w:rsid w:val="005E7CC8"/>
    <w:rsid w:val="005F295B"/>
    <w:rsid w:val="005F4797"/>
    <w:rsid w:val="005F4AF4"/>
    <w:rsid w:val="005F5AA3"/>
    <w:rsid w:val="005F7F22"/>
    <w:rsid w:val="00601CB9"/>
    <w:rsid w:val="006020B8"/>
    <w:rsid w:val="006051F3"/>
    <w:rsid w:val="00605DC6"/>
    <w:rsid w:val="00606E00"/>
    <w:rsid w:val="00610A73"/>
    <w:rsid w:val="00610F29"/>
    <w:rsid w:val="00613021"/>
    <w:rsid w:val="00613D6A"/>
    <w:rsid w:val="0061400A"/>
    <w:rsid w:val="006146AC"/>
    <w:rsid w:val="00616321"/>
    <w:rsid w:val="00616D73"/>
    <w:rsid w:val="0061744D"/>
    <w:rsid w:val="006177BF"/>
    <w:rsid w:val="006179B1"/>
    <w:rsid w:val="00617B18"/>
    <w:rsid w:val="00617D7A"/>
    <w:rsid w:val="00620BDB"/>
    <w:rsid w:val="00621205"/>
    <w:rsid w:val="00621648"/>
    <w:rsid w:val="0062333F"/>
    <w:rsid w:val="0062452E"/>
    <w:rsid w:val="0062643B"/>
    <w:rsid w:val="00626467"/>
    <w:rsid w:val="0062676E"/>
    <w:rsid w:val="00626BD4"/>
    <w:rsid w:val="00626DD3"/>
    <w:rsid w:val="00627910"/>
    <w:rsid w:val="00627E5D"/>
    <w:rsid w:val="006304B4"/>
    <w:rsid w:val="00630756"/>
    <w:rsid w:val="00631D67"/>
    <w:rsid w:val="00633089"/>
    <w:rsid w:val="00633D08"/>
    <w:rsid w:val="00633DC1"/>
    <w:rsid w:val="00635116"/>
    <w:rsid w:val="006370B9"/>
    <w:rsid w:val="006372B1"/>
    <w:rsid w:val="00640333"/>
    <w:rsid w:val="006441BB"/>
    <w:rsid w:val="006443A0"/>
    <w:rsid w:val="00644B1D"/>
    <w:rsid w:val="0064540B"/>
    <w:rsid w:val="006456AE"/>
    <w:rsid w:val="00645B04"/>
    <w:rsid w:val="006468C4"/>
    <w:rsid w:val="00646FC8"/>
    <w:rsid w:val="0065274D"/>
    <w:rsid w:val="00654513"/>
    <w:rsid w:val="0065498D"/>
    <w:rsid w:val="00654B32"/>
    <w:rsid w:val="006557C7"/>
    <w:rsid w:val="00656051"/>
    <w:rsid w:val="0065607C"/>
    <w:rsid w:val="00660220"/>
    <w:rsid w:val="00660F05"/>
    <w:rsid w:val="00662D8D"/>
    <w:rsid w:val="00663086"/>
    <w:rsid w:val="00663C3D"/>
    <w:rsid w:val="006654D0"/>
    <w:rsid w:val="006657F6"/>
    <w:rsid w:val="00666D3D"/>
    <w:rsid w:val="00667802"/>
    <w:rsid w:val="00667FE3"/>
    <w:rsid w:val="0067048E"/>
    <w:rsid w:val="006707C8"/>
    <w:rsid w:val="00670E3F"/>
    <w:rsid w:val="006727AB"/>
    <w:rsid w:val="006735BA"/>
    <w:rsid w:val="006745D4"/>
    <w:rsid w:val="006767C6"/>
    <w:rsid w:val="00677327"/>
    <w:rsid w:val="00680757"/>
    <w:rsid w:val="0068112C"/>
    <w:rsid w:val="00682509"/>
    <w:rsid w:val="00683071"/>
    <w:rsid w:val="006833FD"/>
    <w:rsid w:val="00683400"/>
    <w:rsid w:val="00684A03"/>
    <w:rsid w:val="0068620F"/>
    <w:rsid w:val="00686A8F"/>
    <w:rsid w:val="00690492"/>
    <w:rsid w:val="00692525"/>
    <w:rsid w:val="006925E3"/>
    <w:rsid w:val="00692F25"/>
    <w:rsid w:val="00696FE9"/>
    <w:rsid w:val="0069756F"/>
    <w:rsid w:val="006A27F9"/>
    <w:rsid w:val="006A581C"/>
    <w:rsid w:val="006A6148"/>
    <w:rsid w:val="006A62D1"/>
    <w:rsid w:val="006A650C"/>
    <w:rsid w:val="006A6F0B"/>
    <w:rsid w:val="006B05F7"/>
    <w:rsid w:val="006B284D"/>
    <w:rsid w:val="006B4DE6"/>
    <w:rsid w:val="006B5989"/>
    <w:rsid w:val="006B67C4"/>
    <w:rsid w:val="006B6B66"/>
    <w:rsid w:val="006B791F"/>
    <w:rsid w:val="006C48B2"/>
    <w:rsid w:val="006C5F0F"/>
    <w:rsid w:val="006C695A"/>
    <w:rsid w:val="006C7193"/>
    <w:rsid w:val="006D01BA"/>
    <w:rsid w:val="006D101C"/>
    <w:rsid w:val="006D14BC"/>
    <w:rsid w:val="006D18B0"/>
    <w:rsid w:val="006D288E"/>
    <w:rsid w:val="006D325B"/>
    <w:rsid w:val="006D43B2"/>
    <w:rsid w:val="006D4977"/>
    <w:rsid w:val="006D5524"/>
    <w:rsid w:val="006D573D"/>
    <w:rsid w:val="006D6EF3"/>
    <w:rsid w:val="006E0637"/>
    <w:rsid w:val="006E11CC"/>
    <w:rsid w:val="006E189A"/>
    <w:rsid w:val="006E1C27"/>
    <w:rsid w:val="006E1CCD"/>
    <w:rsid w:val="006E20A7"/>
    <w:rsid w:val="006E3059"/>
    <w:rsid w:val="006E32D4"/>
    <w:rsid w:val="006E344B"/>
    <w:rsid w:val="006E3757"/>
    <w:rsid w:val="006E39F8"/>
    <w:rsid w:val="006E442F"/>
    <w:rsid w:val="006E677D"/>
    <w:rsid w:val="006E6821"/>
    <w:rsid w:val="006F48F9"/>
    <w:rsid w:val="006F7F8E"/>
    <w:rsid w:val="007047B0"/>
    <w:rsid w:val="007059B6"/>
    <w:rsid w:val="00705A3A"/>
    <w:rsid w:val="00705D5B"/>
    <w:rsid w:val="00707457"/>
    <w:rsid w:val="0071046B"/>
    <w:rsid w:val="007121DE"/>
    <w:rsid w:val="007131D0"/>
    <w:rsid w:val="00714DF6"/>
    <w:rsid w:val="007159D9"/>
    <w:rsid w:val="00716B7D"/>
    <w:rsid w:val="00717A77"/>
    <w:rsid w:val="00722478"/>
    <w:rsid w:val="0072346E"/>
    <w:rsid w:val="00724B86"/>
    <w:rsid w:val="00727B11"/>
    <w:rsid w:val="00727EFE"/>
    <w:rsid w:val="007337FC"/>
    <w:rsid w:val="00733DB6"/>
    <w:rsid w:val="00735664"/>
    <w:rsid w:val="00735F68"/>
    <w:rsid w:val="00736D76"/>
    <w:rsid w:val="00737DEE"/>
    <w:rsid w:val="00740A92"/>
    <w:rsid w:val="00740C53"/>
    <w:rsid w:val="00742B7B"/>
    <w:rsid w:val="007434BA"/>
    <w:rsid w:val="00744919"/>
    <w:rsid w:val="00744EC4"/>
    <w:rsid w:val="00745EDD"/>
    <w:rsid w:val="00751988"/>
    <w:rsid w:val="00751FBD"/>
    <w:rsid w:val="00753264"/>
    <w:rsid w:val="00755C9C"/>
    <w:rsid w:val="00756586"/>
    <w:rsid w:val="00756990"/>
    <w:rsid w:val="007613E2"/>
    <w:rsid w:val="007635F1"/>
    <w:rsid w:val="00763F73"/>
    <w:rsid w:val="0076516E"/>
    <w:rsid w:val="00766DBF"/>
    <w:rsid w:val="00770ACC"/>
    <w:rsid w:val="00770DB7"/>
    <w:rsid w:val="0077166C"/>
    <w:rsid w:val="00772699"/>
    <w:rsid w:val="00773D0C"/>
    <w:rsid w:val="0077601A"/>
    <w:rsid w:val="00776920"/>
    <w:rsid w:val="0077709E"/>
    <w:rsid w:val="00777DA5"/>
    <w:rsid w:val="0078079B"/>
    <w:rsid w:val="0078192E"/>
    <w:rsid w:val="00781B62"/>
    <w:rsid w:val="00781E51"/>
    <w:rsid w:val="00783824"/>
    <w:rsid w:val="007874A2"/>
    <w:rsid w:val="00790021"/>
    <w:rsid w:val="00794368"/>
    <w:rsid w:val="00794467"/>
    <w:rsid w:val="00794BC8"/>
    <w:rsid w:val="00795438"/>
    <w:rsid w:val="00795B3A"/>
    <w:rsid w:val="00796AD4"/>
    <w:rsid w:val="0079794E"/>
    <w:rsid w:val="007A062A"/>
    <w:rsid w:val="007A1C59"/>
    <w:rsid w:val="007A55DD"/>
    <w:rsid w:val="007A5680"/>
    <w:rsid w:val="007A60F7"/>
    <w:rsid w:val="007A6A90"/>
    <w:rsid w:val="007A6E78"/>
    <w:rsid w:val="007A7D74"/>
    <w:rsid w:val="007A7F73"/>
    <w:rsid w:val="007B0A4B"/>
    <w:rsid w:val="007B0F75"/>
    <w:rsid w:val="007B2173"/>
    <w:rsid w:val="007B686E"/>
    <w:rsid w:val="007B7078"/>
    <w:rsid w:val="007B70F5"/>
    <w:rsid w:val="007B775D"/>
    <w:rsid w:val="007C08E8"/>
    <w:rsid w:val="007C1A7C"/>
    <w:rsid w:val="007C21AE"/>
    <w:rsid w:val="007C28EA"/>
    <w:rsid w:val="007C33D9"/>
    <w:rsid w:val="007C5276"/>
    <w:rsid w:val="007C533A"/>
    <w:rsid w:val="007C5A51"/>
    <w:rsid w:val="007C7488"/>
    <w:rsid w:val="007C7F09"/>
    <w:rsid w:val="007D0773"/>
    <w:rsid w:val="007D0E49"/>
    <w:rsid w:val="007D2ED5"/>
    <w:rsid w:val="007D3ED3"/>
    <w:rsid w:val="007D49FC"/>
    <w:rsid w:val="007D4D81"/>
    <w:rsid w:val="007E085E"/>
    <w:rsid w:val="007E0E87"/>
    <w:rsid w:val="007E0F77"/>
    <w:rsid w:val="007E1E33"/>
    <w:rsid w:val="007E2917"/>
    <w:rsid w:val="007E2C45"/>
    <w:rsid w:val="007E2FD6"/>
    <w:rsid w:val="007E457B"/>
    <w:rsid w:val="007E4759"/>
    <w:rsid w:val="007F065E"/>
    <w:rsid w:val="007F1610"/>
    <w:rsid w:val="007F276B"/>
    <w:rsid w:val="007F33AB"/>
    <w:rsid w:val="007F34ED"/>
    <w:rsid w:val="007F493D"/>
    <w:rsid w:val="007F656B"/>
    <w:rsid w:val="007F7B90"/>
    <w:rsid w:val="00800310"/>
    <w:rsid w:val="0080180C"/>
    <w:rsid w:val="00803889"/>
    <w:rsid w:val="008044B7"/>
    <w:rsid w:val="00811757"/>
    <w:rsid w:val="0081470D"/>
    <w:rsid w:val="008157AD"/>
    <w:rsid w:val="00816ED0"/>
    <w:rsid w:val="0082063D"/>
    <w:rsid w:val="00821C82"/>
    <w:rsid w:val="0082340A"/>
    <w:rsid w:val="008252A7"/>
    <w:rsid w:val="0082687D"/>
    <w:rsid w:val="00827AA7"/>
    <w:rsid w:val="008309AB"/>
    <w:rsid w:val="0083222B"/>
    <w:rsid w:val="00832357"/>
    <w:rsid w:val="008327D0"/>
    <w:rsid w:val="00833D18"/>
    <w:rsid w:val="0083451F"/>
    <w:rsid w:val="008353D0"/>
    <w:rsid w:val="00835A08"/>
    <w:rsid w:val="00837E4A"/>
    <w:rsid w:val="008404FC"/>
    <w:rsid w:val="0084132F"/>
    <w:rsid w:val="00842134"/>
    <w:rsid w:val="008429C2"/>
    <w:rsid w:val="00843268"/>
    <w:rsid w:val="00844814"/>
    <w:rsid w:val="00845043"/>
    <w:rsid w:val="00850668"/>
    <w:rsid w:val="008513C8"/>
    <w:rsid w:val="00856352"/>
    <w:rsid w:val="00856D5E"/>
    <w:rsid w:val="00857C31"/>
    <w:rsid w:val="008620A3"/>
    <w:rsid w:val="00862903"/>
    <w:rsid w:val="00865BC4"/>
    <w:rsid w:val="00871032"/>
    <w:rsid w:val="00871F2E"/>
    <w:rsid w:val="00873126"/>
    <w:rsid w:val="0087463D"/>
    <w:rsid w:val="00874929"/>
    <w:rsid w:val="008762C2"/>
    <w:rsid w:val="00876C16"/>
    <w:rsid w:val="00876F66"/>
    <w:rsid w:val="008770AB"/>
    <w:rsid w:val="00880627"/>
    <w:rsid w:val="008807A0"/>
    <w:rsid w:val="0088135C"/>
    <w:rsid w:val="008839AF"/>
    <w:rsid w:val="00883AC4"/>
    <w:rsid w:val="00884A21"/>
    <w:rsid w:val="0088713C"/>
    <w:rsid w:val="008877BA"/>
    <w:rsid w:val="00891246"/>
    <w:rsid w:val="00892973"/>
    <w:rsid w:val="00893DC2"/>
    <w:rsid w:val="00895448"/>
    <w:rsid w:val="00896228"/>
    <w:rsid w:val="00896401"/>
    <w:rsid w:val="00897E8C"/>
    <w:rsid w:val="008A04B3"/>
    <w:rsid w:val="008A1E2A"/>
    <w:rsid w:val="008A33AF"/>
    <w:rsid w:val="008A3CFA"/>
    <w:rsid w:val="008A4D71"/>
    <w:rsid w:val="008A61A9"/>
    <w:rsid w:val="008B0ECE"/>
    <w:rsid w:val="008B0FB0"/>
    <w:rsid w:val="008B11DB"/>
    <w:rsid w:val="008B23D2"/>
    <w:rsid w:val="008B2CC4"/>
    <w:rsid w:val="008B3079"/>
    <w:rsid w:val="008B3FFA"/>
    <w:rsid w:val="008B61D9"/>
    <w:rsid w:val="008B714F"/>
    <w:rsid w:val="008C1350"/>
    <w:rsid w:val="008C38B9"/>
    <w:rsid w:val="008C45AC"/>
    <w:rsid w:val="008C566B"/>
    <w:rsid w:val="008C5B69"/>
    <w:rsid w:val="008D0759"/>
    <w:rsid w:val="008D3EE1"/>
    <w:rsid w:val="008D4B93"/>
    <w:rsid w:val="008D534A"/>
    <w:rsid w:val="008D6A5E"/>
    <w:rsid w:val="008D7BE5"/>
    <w:rsid w:val="008D7E01"/>
    <w:rsid w:val="008D7F01"/>
    <w:rsid w:val="008E2A33"/>
    <w:rsid w:val="008E2E20"/>
    <w:rsid w:val="008E2FB7"/>
    <w:rsid w:val="008E3815"/>
    <w:rsid w:val="008E3A1E"/>
    <w:rsid w:val="008E4078"/>
    <w:rsid w:val="008E448B"/>
    <w:rsid w:val="008F732D"/>
    <w:rsid w:val="008F77CA"/>
    <w:rsid w:val="008F79B1"/>
    <w:rsid w:val="0090152A"/>
    <w:rsid w:val="009026AB"/>
    <w:rsid w:val="0090319F"/>
    <w:rsid w:val="00903DF7"/>
    <w:rsid w:val="009050D0"/>
    <w:rsid w:val="009053C1"/>
    <w:rsid w:val="00907E72"/>
    <w:rsid w:val="00911B99"/>
    <w:rsid w:val="009132D2"/>
    <w:rsid w:val="0091343A"/>
    <w:rsid w:val="009143C2"/>
    <w:rsid w:val="0091514E"/>
    <w:rsid w:val="009169DC"/>
    <w:rsid w:val="00924FFC"/>
    <w:rsid w:val="00925ECD"/>
    <w:rsid w:val="009266E0"/>
    <w:rsid w:val="00926ACE"/>
    <w:rsid w:val="00926D1B"/>
    <w:rsid w:val="009311F2"/>
    <w:rsid w:val="00933103"/>
    <w:rsid w:val="009331FB"/>
    <w:rsid w:val="00933E60"/>
    <w:rsid w:val="00935C1E"/>
    <w:rsid w:val="00936BE8"/>
    <w:rsid w:val="00937927"/>
    <w:rsid w:val="00937D4A"/>
    <w:rsid w:val="0094101C"/>
    <w:rsid w:val="00941C0C"/>
    <w:rsid w:val="009437DA"/>
    <w:rsid w:val="00944ABB"/>
    <w:rsid w:val="00945030"/>
    <w:rsid w:val="00945165"/>
    <w:rsid w:val="00946E82"/>
    <w:rsid w:val="00947551"/>
    <w:rsid w:val="0095203B"/>
    <w:rsid w:val="00952DAF"/>
    <w:rsid w:val="0095371E"/>
    <w:rsid w:val="00953BE1"/>
    <w:rsid w:val="00954538"/>
    <w:rsid w:val="009547A1"/>
    <w:rsid w:val="00954A80"/>
    <w:rsid w:val="00956CA5"/>
    <w:rsid w:val="009572F9"/>
    <w:rsid w:val="00960DF0"/>
    <w:rsid w:val="00962CC1"/>
    <w:rsid w:val="00964DAE"/>
    <w:rsid w:val="009662BF"/>
    <w:rsid w:val="00966D0F"/>
    <w:rsid w:val="009674EE"/>
    <w:rsid w:val="0096758E"/>
    <w:rsid w:val="009712A5"/>
    <w:rsid w:val="00971AD3"/>
    <w:rsid w:val="009720AF"/>
    <w:rsid w:val="00973002"/>
    <w:rsid w:val="0097392C"/>
    <w:rsid w:val="00973FF2"/>
    <w:rsid w:val="00974F74"/>
    <w:rsid w:val="00976570"/>
    <w:rsid w:val="00980291"/>
    <w:rsid w:val="00980800"/>
    <w:rsid w:val="0098152B"/>
    <w:rsid w:val="00982BD4"/>
    <w:rsid w:val="00985952"/>
    <w:rsid w:val="00985C43"/>
    <w:rsid w:val="00986327"/>
    <w:rsid w:val="0098710E"/>
    <w:rsid w:val="00987169"/>
    <w:rsid w:val="009871B3"/>
    <w:rsid w:val="00987B93"/>
    <w:rsid w:val="00987ECE"/>
    <w:rsid w:val="00992422"/>
    <w:rsid w:val="00992BB3"/>
    <w:rsid w:val="00992BF8"/>
    <w:rsid w:val="009939E4"/>
    <w:rsid w:val="009943CD"/>
    <w:rsid w:val="009961D0"/>
    <w:rsid w:val="00997191"/>
    <w:rsid w:val="00997B9D"/>
    <w:rsid w:val="009A077D"/>
    <w:rsid w:val="009A0F66"/>
    <w:rsid w:val="009A37AD"/>
    <w:rsid w:val="009A5DD6"/>
    <w:rsid w:val="009A5F3B"/>
    <w:rsid w:val="009B1277"/>
    <w:rsid w:val="009B1719"/>
    <w:rsid w:val="009B2AFA"/>
    <w:rsid w:val="009B30AE"/>
    <w:rsid w:val="009B354C"/>
    <w:rsid w:val="009B41A5"/>
    <w:rsid w:val="009B4CE7"/>
    <w:rsid w:val="009B4F20"/>
    <w:rsid w:val="009B57EB"/>
    <w:rsid w:val="009C031D"/>
    <w:rsid w:val="009C1A47"/>
    <w:rsid w:val="009C1CFF"/>
    <w:rsid w:val="009C1EE9"/>
    <w:rsid w:val="009C2296"/>
    <w:rsid w:val="009C2D73"/>
    <w:rsid w:val="009C30DB"/>
    <w:rsid w:val="009C4A5A"/>
    <w:rsid w:val="009C53BD"/>
    <w:rsid w:val="009C5D66"/>
    <w:rsid w:val="009C6BB1"/>
    <w:rsid w:val="009D0CE4"/>
    <w:rsid w:val="009D13C5"/>
    <w:rsid w:val="009D1942"/>
    <w:rsid w:val="009D436A"/>
    <w:rsid w:val="009D54BD"/>
    <w:rsid w:val="009D66A9"/>
    <w:rsid w:val="009D6DFE"/>
    <w:rsid w:val="009D6E78"/>
    <w:rsid w:val="009E03CE"/>
    <w:rsid w:val="009E17BF"/>
    <w:rsid w:val="009E4999"/>
    <w:rsid w:val="009E59AE"/>
    <w:rsid w:val="009E6784"/>
    <w:rsid w:val="009E68ED"/>
    <w:rsid w:val="009E6A7F"/>
    <w:rsid w:val="009E6AEF"/>
    <w:rsid w:val="009E6F77"/>
    <w:rsid w:val="009E7043"/>
    <w:rsid w:val="009E7A78"/>
    <w:rsid w:val="009E7AB8"/>
    <w:rsid w:val="009F058B"/>
    <w:rsid w:val="009F536A"/>
    <w:rsid w:val="009F7223"/>
    <w:rsid w:val="009F7B20"/>
    <w:rsid w:val="00A0086D"/>
    <w:rsid w:val="00A00F3B"/>
    <w:rsid w:val="00A022F5"/>
    <w:rsid w:val="00A03367"/>
    <w:rsid w:val="00A033B8"/>
    <w:rsid w:val="00A0363D"/>
    <w:rsid w:val="00A03E6A"/>
    <w:rsid w:val="00A03FAA"/>
    <w:rsid w:val="00A0710F"/>
    <w:rsid w:val="00A07138"/>
    <w:rsid w:val="00A076A0"/>
    <w:rsid w:val="00A103ED"/>
    <w:rsid w:val="00A11417"/>
    <w:rsid w:val="00A12A44"/>
    <w:rsid w:val="00A13536"/>
    <w:rsid w:val="00A13902"/>
    <w:rsid w:val="00A16EE0"/>
    <w:rsid w:val="00A20EEB"/>
    <w:rsid w:val="00A21857"/>
    <w:rsid w:val="00A22136"/>
    <w:rsid w:val="00A2321A"/>
    <w:rsid w:val="00A23388"/>
    <w:rsid w:val="00A23620"/>
    <w:rsid w:val="00A23E24"/>
    <w:rsid w:val="00A25DB1"/>
    <w:rsid w:val="00A27DAA"/>
    <w:rsid w:val="00A30093"/>
    <w:rsid w:val="00A30696"/>
    <w:rsid w:val="00A31C8C"/>
    <w:rsid w:val="00A326BD"/>
    <w:rsid w:val="00A33B78"/>
    <w:rsid w:val="00A3470B"/>
    <w:rsid w:val="00A37B1A"/>
    <w:rsid w:val="00A37B7A"/>
    <w:rsid w:val="00A417E5"/>
    <w:rsid w:val="00A42A04"/>
    <w:rsid w:val="00A4367E"/>
    <w:rsid w:val="00A5075A"/>
    <w:rsid w:val="00A51A54"/>
    <w:rsid w:val="00A522F2"/>
    <w:rsid w:val="00A525C9"/>
    <w:rsid w:val="00A52879"/>
    <w:rsid w:val="00A52EEA"/>
    <w:rsid w:val="00A53A66"/>
    <w:rsid w:val="00A54202"/>
    <w:rsid w:val="00A57D13"/>
    <w:rsid w:val="00A612B0"/>
    <w:rsid w:val="00A62264"/>
    <w:rsid w:val="00A62B1B"/>
    <w:rsid w:val="00A6525A"/>
    <w:rsid w:val="00A66321"/>
    <w:rsid w:val="00A66471"/>
    <w:rsid w:val="00A67C48"/>
    <w:rsid w:val="00A7112A"/>
    <w:rsid w:val="00A71506"/>
    <w:rsid w:val="00A7262D"/>
    <w:rsid w:val="00A73B3D"/>
    <w:rsid w:val="00A75193"/>
    <w:rsid w:val="00A774A1"/>
    <w:rsid w:val="00A77FED"/>
    <w:rsid w:val="00A804F3"/>
    <w:rsid w:val="00A80959"/>
    <w:rsid w:val="00A82877"/>
    <w:rsid w:val="00A87AAC"/>
    <w:rsid w:val="00A91363"/>
    <w:rsid w:val="00A96B9D"/>
    <w:rsid w:val="00A96DFA"/>
    <w:rsid w:val="00AA144E"/>
    <w:rsid w:val="00AA32B9"/>
    <w:rsid w:val="00AA3352"/>
    <w:rsid w:val="00AA3550"/>
    <w:rsid w:val="00AA5446"/>
    <w:rsid w:val="00AA5837"/>
    <w:rsid w:val="00AA7DEE"/>
    <w:rsid w:val="00AB0055"/>
    <w:rsid w:val="00AB00EF"/>
    <w:rsid w:val="00AB2CD2"/>
    <w:rsid w:val="00AB3215"/>
    <w:rsid w:val="00AB57C7"/>
    <w:rsid w:val="00AB7B91"/>
    <w:rsid w:val="00AC123E"/>
    <w:rsid w:val="00AC35F1"/>
    <w:rsid w:val="00AC59E4"/>
    <w:rsid w:val="00AC5BE2"/>
    <w:rsid w:val="00AC657C"/>
    <w:rsid w:val="00AC727E"/>
    <w:rsid w:val="00AC72D7"/>
    <w:rsid w:val="00AC7B2A"/>
    <w:rsid w:val="00AD0AA3"/>
    <w:rsid w:val="00AD0C41"/>
    <w:rsid w:val="00AD5DA3"/>
    <w:rsid w:val="00AD789C"/>
    <w:rsid w:val="00AD7AA5"/>
    <w:rsid w:val="00AE041C"/>
    <w:rsid w:val="00AE044B"/>
    <w:rsid w:val="00AE315C"/>
    <w:rsid w:val="00AE3BB0"/>
    <w:rsid w:val="00AE5CC2"/>
    <w:rsid w:val="00AE7AE3"/>
    <w:rsid w:val="00AF20E7"/>
    <w:rsid w:val="00AF2351"/>
    <w:rsid w:val="00AF41F8"/>
    <w:rsid w:val="00AF4245"/>
    <w:rsid w:val="00AF5BCF"/>
    <w:rsid w:val="00B00666"/>
    <w:rsid w:val="00B00C08"/>
    <w:rsid w:val="00B0434A"/>
    <w:rsid w:val="00B060FC"/>
    <w:rsid w:val="00B10301"/>
    <w:rsid w:val="00B13890"/>
    <w:rsid w:val="00B1527F"/>
    <w:rsid w:val="00B164F2"/>
    <w:rsid w:val="00B16E79"/>
    <w:rsid w:val="00B17193"/>
    <w:rsid w:val="00B17FDE"/>
    <w:rsid w:val="00B22076"/>
    <w:rsid w:val="00B231B6"/>
    <w:rsid w:val="00B2611A"/>
    <w:rsid w:val="00B26BB5"/>
    <w:rsid w:val="00B27AFC"/>
    <w:rsid w:val="00B31747"/>
    <w:rsid w:val="00B327EC"/>
    <w:rsid w:val="00B33238"/>
    <w:rsid w:val="00B33764"/>
    <w:rsid w:val="00B33F84"/>
    <w:rsid w:val="00B3696A"/>
    <w:rsid w:val="00B40DE1"/>
    <w:rsid w:val="00B4336B"/>
    <w:rsid w:val="00B43D7A"/>
    <w:rsid w:val="00B44A0C"/>
    <w:rsid w:val="00B45AFF"/>
    <w:rsid w:val="00B47FD7"/>
    <w:rsid w:val="00B518D8"/>
    <w:rsid w:val="00B51D50"/>
    <w:rsid w:val="00B5262B"/>
    <w:rsid w:val="00B534D7"/>
    <w:rsid w:val="00B55004"/>
    <w:rsid w:val="00B55534"/>
    <w:rsid w:val="00B575AB"/>
    <w:rsid w:val="00B60845"/>
    <w:rsid w:val="00B626C4"/>
    <w:rsid w:val="00B62926"/>
    <w:rsid w:val="00B62DB1"/>
    <w:rsid w:val="00B6313C"/>
    <w:rsid w:val="00B635B9"/>
    <w:rsid w:val="00B64A61"/>
    <w:rsid w:val="00B65005"/>
    <w:rsid w:val="00B65D91"/>
    <w:rsid w:val="00B66057"/>
    <w:rsid w:val="00B67A4C"/>
    <w:rsid w:val="00B708FA"/>
    <w:rsid w:val="00B731AA"/>
    <w:rsid w:val="00B74AE5"/>
    <w:rsid w:val="00B75218"/>
    <w:rsid w:val="00B76F54"/>
    <w:rsid w:val="00B80D2D"/>
    <w:rsid w:val="00B840CB"/>
    <w:rsid w:val="00B878E4"/>
    <w:rsid w:val="00B9074A"/>
    <w:rsid w:val="00B9085D"/>
    <w:rsid w:val="00B913C7"/>
    <w:rsid w:val="00B92BC7"/>
    <w:rsid w:val="00B93064"/>
    <w:rsid w:val="00B9474C"/>
    <w:rsid w:val="00B96CBE"/>
    <w:rsid w:val="00BA1354"/>
    <w:rsid w:val="00BA1512"/>
    <w:rsid w:val="00BA200C"/>
    <w:rsid w:val="00BA27B5"/>
    <w:rsid w:val="00BA4E61"/>
    <w:rsid w:val="00BA50F1"/>
    <w:rsid w:val="00BA65E8"/>
    <w:rsid w:val="00BB1528"/>
    <w:rsid w:val="00BB2160"/>
    <w:rsid w:val="00BB26C0"/>
    <w:rsid w:val="00BB29B7"/>
    <w:rsid w:val="00BB2D89"/>
    <w:rsid w:val="00BB5301"/>
    <w:rsid w:val="00BB56A5"/>
    <w:rsid w:val="00BB6397"/>
    <w:rsid w:val="00BC13E0"/>
    <w:rsid w:val="00BC1CB7"/>
    <w:rsid w:val="00BC3834"/>
    <w:rsid w:val="00BC76B7"/>
    <w:rsid w:val="00BC7C6D"/>
    <w:rsid w:val="00BD4E32"/>
    <w:rsid w:val="00BD4E66"/>
    <w:rsid w:val="00BD5CD6"/>
    <w:rsid w:val="00BD5D80"/>
    <w:rsid w:val="00BD6A1D"/>
    <w:rsid w:val="00BD6F5F"/>
    <w:rsid w:val="00BE07B7"/>
    <w:rsid w:val="00BE17D7"/>
    <w:rsid w:val="00BE2662"/>
    <w:rsid w:val="00BE280D"/>
    <w:rsid w:val="00BE4B2D"/>
    <w:rsid w:val="00BE4B59"/>
    <w:rsid w:val="00BE6210"/>
    <w:rsid w:val="00BE6D15"/>
    <w:rsid w:val="00BE6E37"/>
    <w:rsid w:val="00BF078B"/>
    <w:rsid w:val="00BF19EF"/>
    <w:rsid w:val="00BF2FCB"/>
    <w:rsid w:val="00BF38DA"/>
    <w:rsid w:val="00C00034"/>
    <w:rsid w:val="00C0117F"/>
    <w:rsid w:val="00C03ECA"/>
    <w:rsid w:val="00C045F3"/>
    <w:rsid w:val="00C048A7"/>
    <w:rsid w:val="00C0554C"/>
    <w:rsid w:val="00C0568E"/>
    <w:rsid w:val="00C05DD5"/>
    <w:rsid w:val="00C07505"/>
    <w:rsid w:val="00C1023F"/>
    <w:rsid w:val="00C1080D"/>
    <w:rsid w:val="00C11F10"/>
    <w:rsid w:val="00C12CDF"/>
    <w:rsid w:val="00C12ECE"/>
    <w:rsid w:val="00C13BBF"/>
    <w:rsid w:val="00C147F3"/>
    <w:rsid w:val="00C17542"/>
    <w:rsid w:val="00C17DDB"/>
    <w:rsid w:val="00C20C8E"/>
    <w:rsid w:val="00C239F5"/>
    <w:rsid w:val="00C23A1A"/>
    <w:rsid w:val="00C248CF"/>
    <w:rsid w:val="00C24CD2"/>
    <w:rsid w:val="00C26BE8"/>
    <w:rsid w:val="00C311C9"/>
    <w:rsid w:val="00C31D7F"/>
    <w:rsid w:val="00C32033"/>
    <w:rsid w:val="00C32484"/>
    <w:rsid w:val="00C32CBD"/>
    <w:rsid w:val="00C403B7"/>
    <w:rsid w:val="00C42388"/>
    <w:rsid w:val="00C43575"/>
    <w:rsid w:val="00C45081"/>
    <w:rsid w:val="00C46653"/>
    <w:rsid w:val="00C46BED"/>
    <w:rsid w:val="00C50122"/>
    <w:rsid w:val="00C51E23"/>
    <w:rsid w:val="00C53A2E"/>
    <w:rsid w:val="00C544C4"/>
    <w:rsid w:val="00C570F7"/>
    <w:rsid w:val="00C6120A"/>
    <w:rsid w:val="00C61493"/>
    <w:rsid w:val="00C62154"/>
    <w:rsid w:val="00C62899"/>
    <w:rsid w:val="00C62DEF"/>
    <w:rsid w:val="00C63B4D"/>
    <w:rsid w:val="00C653E4"/>
    <w:rsid w:val="00C67582"/>
    <w:rsid w:val="00C70147"/>
    <w:rsid w:val="00C704B6"/>
    <w:rsid w:val="00C71D7A"/>
    <w:rsid w:val="00C729E6"/>
    <w:rsid w:val="00C758EF"/>
    <w:rsid w:val="00C75D69"/>
    <w:rsid w:val="00C76C60"/>
    <w:rsid w:val="00C775E0"/>
    <w:rsid w:val="00C8100D"/>
    <w:rsid w:val="00C81951"/>
    <w:rsid w:val="00C8216B"/>
    <w:rsid w:val="00C82CAC"/>
    <w:rsid w:val="00C8465D"/>
    <w:rsid w:val="00C850F1"/>
    <w:rsid w:val="00C87A9F"/>
    <w:rsid w:val="00C90408"/>
    <w:rsid w:val="00C915B0"/>
    <w:rsid w:val="00C93345"/>
    <w:rsid w:val="00C93837"/>
    <w:rsid w:val="00C93CB3"/>
    <w:rsid w:val="00C94C65"/>
    <w:rsid w:val="00C95509"/>
    <w:rsid w:val="00C95A1D"/>
    <w:rsid w:val="00C9762E"/>
    <w:rsid w:val="00CA1434"/>
    <w:rsid w:val="00CA15EB"/>
    <w:rsid w:val="00CA1792"/>
    <w:rsid w:val="00CA234E"/>
    <w:rsid w:val="00CA3024"/>
    <w:rsid w:val="00CA5737"/>
    <w:rsid w:val="00CA7937"/>
    <w:rsid w:val="00CB0870"/>
    <w:rsid w:val="00CB190E"/>
    <w:rsid w:val="00CB46D6"/>
    <w:rsid w:val="00CB5F55"/>
    <w:rsid w:val="00CB6DBF"/>
    <w:rsid w:val="00CB78D5"/>
    <w:rsid w:val="00CB79AC"/>
    <w:rsid w:val="00CB7D65"/>
    <w:rsid w:val="00CC0C6F"/>
    <w:rsid w:val="00CC1523"/>
    <w:rsid w:val="00CC2DEA"/>
    <w:rsid w:val="00CC3038"/>
    <w:rsid w:val="00CC3894"/>
    <w:rsid w:val="00CC5664"/>
    <w:rsid w:val="00CC5B0B"/>
    <w:rsid w:val="00CC669B"/>
    <w:rsid w:val="00CC6CE2"/>
    <w:rsid w:val="00CC73F5"/>
    <w:rsid w:val="00CD066E"/>
    <w:rsid w:val="00CD24A5"/>
    <w:rsid w:val="00CD31F5"/>
    <w:rsid w:val="00CD3B90"/>
    <w:rsid w:val="00CD5533"/>
    <w:rsid w:val="00CE0B78"/>
    <w:rsid w:val="00CE1673"/>
    <w:rsid w:val="00CE1CF6"/>
    <w:rsid w:val="00CE3E57"/>
    <w:rsid w:val="00CE431C"/>
    <w:rsid w:val="00CE73E0"/>
    <w:rsid w:val="00CF1DDB"/>
    <w:rsid w:val="00CF25F7"/>
    <w:rsid w:val="00CF38FC"/>
    <w:rsid w:val="00CF47F2"/>
    <w:rsid w:val="00CF4CBD"/>
    <w:rsid w:val="00CF68AB"/>
    <w:rsid w:val="00CF6CB6"/>
    <w:rsid w:val="00D00D23"/>
    <w:rsid w:val="00D01394"/>
    <w:rsid w:val="00D02262"/>
    <w:rsid w:val="00D0313C"/>
    <w:rsid w:val="00D03A43"/>
    <w:rsid w:val="00D052DA"/>
    <w:rsid w:val="00D056DA"/>
    <w:rsid w:val="00D07B31"/>
    <w:rsid w:val="00D1032B"/>
    <w:rsid w:val="00D1043F"/>
    <w:rsid w:val="00D10BB9"/>
    <w:rsid w:val="00D13236"/>
    <w:rsid w:val="00D14A5B"/>
    <w:rsid w:val="00D15C4A"/>
    <w:rsid w:val="00D165AE"/>
    <w:rsid w:val="00D16674"/>
    <w:rsid w:val="00D16AEE"/>
    <w:rsid w:val="00D16F74"/>
    <w:rsid w:val="00D1785D"/>
    <w:rsid w:val="00D17C15"/>
    <w:rsid w:val="00D20278"/>
    <w:rsid w:val="00D218B2"/>
    <w:rsid w:val="00D21961"/>
    <w:rsid w:val="00D22285"/>
    <w:rsid w:val="00D23987"/>
    <w:rsid w:val="00D24678"/>
    <w:rsid w:val="00D252FE"/>
    <w:rsid w:val="00D25F71"/>
    <w:rsid w:val="00D27449"/>
    <w:rsid w:val="00D27D79"/>
    <w:rsid w:val="00D3060C"/>
    <w:rsid w:val="00D323C4"/>
    <w:rsid w:val="00D32549"/>
    <w:rsid w:val="00D33370"/>
    <w:rsid w:val="00D360A9"/>
    <w:rsid w:val="00D373BF"/>
    <w:rsid w:val="00D37867"/>
    <w:rsid w:val="00D41A71"/>
    <w:rsid w:val="00D42134"/>
    <w:rsid w:val="00D43A42"/>
    <w:rsid w:val="00D43F93"/>
    <w:rsid w:val="00D440AE"/>
    <w:rsid w:val="00D44A0C"/>
    <w:rsid w:val="00D45395"/>
    <w:rsid w:val="00D47104"/>
    <w:rsid w:val="00D50540"/>
    <w:rsid w:val="00D51228"/>
    <w:rsid w:val="00D52B73"/>
    <w:rsid w:val="00D5341A"/>
    <w:rsid w:val="00D53C64"/>
    <w:rsid w:val="00D55774"/>
    <w:rsid w:val="00D55FFA"/>
    <w:rsid w:val="00D56509"/>
    <w:rsid w:val="00D5652A"/>
    <w:rsid w:val="00D57807"/>
    <w:rsid w:val="00D604E4"/>
    <w:rsid w:val="00D6068A"/>
    <w:rsid w:val="00D61A7E"/>
    <w:rsid w:val="00D63B71"/>
    <w:rsid w:val="00D66E04"/>
    <w:rsid w:val="00D712B3"/>
    <w:rsid w:val="00D718DF"/>
    <w:rsid w:val="00D73C1C"/>
    <w:rsid w:val="00D73D71"/>
    <w:rsid w:val="00D76887"/>
    <w:rsid w:val="00D77F04"/>
    <w:rsid w:val="00D77F99"/>
    <w:rsid w:val="00D8023D"/>
    <w:rsid w:val="00D80363"/>
    <w:rsid w:val="00D80A21"/>
    <w:rsid w:val="00D82766"/>
    <w:rsid w:val="00D83D66"/>
    <w:rsid w:val="00D83EBD"/>
    <w:rsid w:val="00D853AF"/>
    <w:rsid w:val="00D85766"/>
    <w:rsid w:val="00D85B74"/>
    <w:rsid w:val="00D8605F"/>
    <w:rsid w:val="00D878C1"/>
    <w:rsid w:val="00D90242"/>
    <w:rsid w:val="00D9056B"/>
    <w:rsid w:val="00D926E2"/>
    <w:rsid w:val="00D92A9D"/>
    <w:rsid w:val="00D953B3"/>
    <w:rsid w:val="00D95522"/>
    <w:rsid w:val="00D97364"/>
    <w:rsid w:val="00D97C7B"/>
    <w:rsid w:val="00DA034F"/>
    <w:rsid w:val="00DA081F"/>
    <w:rsid w:val="00DA1A5A"/>
    <w:rsid w:val="00DA1C16"/>
    <w:rsid w:val="00DA3034"/>
    <w:rsid w:val="00DA498E"/>
    <w:rsid w:val="00DA548B"/>
    <w:rsid w:val="00DA5648"/>
    <w:rsid w:val="00DA5B4E"/>
    <w:rsid w:val="00DA65C1"/>
    <w:rsid w:val="00DA6882"/>
    <w:rsid w:val="00DA6C62"/>
    <w:rsid w:val="00DA70D6"/>
    <w:rsid w:val="00DB0630"/>
    <w:rsid w:val="00DB0695"/>
    <w:rsid w:val="00DB1450"/>
    <w:rsid w:val="00DB1A43"/>
    <w:rsid w:val="00DB4A2E"/>
    <w:rsid w:val="00DB57FF"/>
    <w:rsid w:val="00DB581B"/>
    <w:rsid w:val="00DB6162"/>
    <w:rsid w:val="00DB7FD8"/>
    <w:rsid w:val="00DC0110"/>
    <w:rsid w:val="00DC25C2"/>
    <w:rsid w:val="00DC5268"/>
    <w:rsid w:val="00DC5D4D"/>
    <w:rsid w:val="00DC5F56"/>
    <w:rsid w:val="00DC6049"/>
    <w:rsid w:val="00DC70B5"/>
    <w:rsid w:val="00DD1C10"/>
    <w:rsid w:val="00DD31BC"/>
    <w:rsid w:val="00DD48CF"/>
    <w:rsid w:val="00DE037E"/>
    <w:rsid w:val="00DE0E64"/>
    <w:rsid w:val="00DE131D"/>
    <w:rsid w:val="00DE1B33"/>
    <w:rsid w:val="00DE4041"/>
    <w:rsid w:val="00DE59A7"/>
    <w:rsid w:val="00DE69FF"/>
    <w:rsid w:val="00DE748F"/>
    <w:rsid w:val="00DF0923"/>
    <w:rsid w:val="00DF2FE1"/>
    <w:rsid w:val="00DF408E"/>
    <w:rsid w:val="00DF5AC0"/>
    <w:rsid w:val="00DF61FD"/>
    <w:rsid w:val="00DF7574"/>
    <w:rsid w:val="00E007C8"/>
    <w:rsid w:val="00E01A0F"/>
    <w:rsid w:val="00E03632"/>
    <w:rsid w:val="00E047E9"/>
    <w:rsid w:val="00E049B4"/>
    <w:rsid w:val="00E05016"/>
    <w:rsid w:val="00E05B49"/>
    <w:rsid w:val="00E06140"/>
    <w:rsid w:val="00E065D2"/>
    <w:rsid w:val="00E10237"/>
    <w:rsid w:val="00E115F6"/>
    <w:rsid w:val="00E117D2"/>
    <w:rsid w:val="00E11983"/>
    <w:rsid w:val="00E14324"/>
    <w:rsid w:val="00E14B86"/>
    <w:rsid w:val="00E15ADF"/>
    <w:rsid w:val="00E16CAF"/>
    <w:rsid w:val="00E209E2"/>
    <w:rsid w:val="00E20A22"/>
    <w:rsid w:val="00E22AD6"/>
    <w:rsid w:val="00E23175"/>
    <w:rsid w:val="00E233AF"/>
    <w:rsid w:val="00E237F8"/>
    <w:rsid w:val="00E25A0A"/>
    <w:rsid w:val="00E25BAB"/>
    <w:rsid w:val="00E2669A"/>
    <w:rsid w:val="00E26B20"/>
    <w:rsid w:val="00E32BB6"/>
    <w:rsid w:val="00E32C74"/>
    <w:rsid w:val="00E33021"/>
    <w:rsid w:val="00E3347D"/>
    <w:rsid w:val="00E33BA7"/>
    <w:rsid w:val="00E3400A"/>
    <w:rsid w:val="00E34849"/>
    <w:rsid w:val="00E35C08"/>
    <w:rsid w:val="00E36ED7"/>
    <w:rsid w:val="00E40371"/>
    <w:rsid w:val="00E40821"/>
    <w:rsid w:val="00E40FE6"/>
    <w:rsid w:val="00E41258"/>
    <w:rsid w:val="00E470DD"/>
    <w:rsid w:val="00E5053A"/>
    <w:rsid w:val="00E50797"/>
    <w:rsid w:val="00E5412C"/>
    <w:rsid w:val="00E5467F"/>
    <w:rsid w:val="00E54F8C"/>
    <w:rsid w:val="00E550AB"/>
    <w:rsid w:val="00E57E28"/>
    <w:rsid w:val="00E622D5"/>
    <w:rsid w:val="00E62BEF"/>
    <w:rsid w:val="00E630A2"/>
    <w:rsid w:val="00E65152"/>
    <w:rsid w:val="00E661E1"/>
    <w:rsid w:val="00E662D6"/>
    <w:rsid w:val="00E66C15"/>
    <w:rsid w:val="00E6763A"/>
    <w:rsid w:val="00E71082"/>
    <w:rsid w:val="00E75783"/>
    <w:rsid w:val="00E767ED"/>
    <w:rsid w:val="00E77055"/>
    <w:rsid w:val="00E77951"/>
    <w:rsid w:val="00E77A71"/>
    <w:rsid w:val="00E80208"/>
    <w:rsid w:val="00E81FD4"/>
    <w:rsid w:val="00E8280E"/>
    <w:rsid w:val="00E873E8"/>
    <w:rsid w:val="00E877FD"/>
    <w:rsid w:val="00E911BF"/>
    <w:rsid w:val="00E9218B"/>
    <w:rsid w:val="00E96012"/>
    <w:rsid w:val="00E9605C"/>
    <w:rsid w:val="00E9610F"/>
    <w:rsid w:val="00E96CDD"/>
    <w:rsid w:val="00E97446"/>
    <w:rsid w:val="00E978F3"/>
    <w:rsid w:val="00E97E0B"/>
    <w:rsid w:val="00EA4113"/>
    <w:rsid w:val="00EA4851"/>
    <w:rsid w:val="00EA6B75"/>
    <w:rsid w:val="00EA7F59"/>
    <w:rsid w:val="00EB001E"/>
    <w:rsid w:val="00EB08E0"/>
    <w:rsid w:val="00EB2E94"/>
    <w:rsid w:val="00EB3536"/>
    <w:rsid w:val="00EB4FF5"/>
    <w:rsid w:val="00EB51FD"/>
    <w:rsid w:val="00EB58D5"/>
    <w:rsid w:val="00EB5BAE"/>
    <w:rsid w:val="00EB63AD"/>
    <w:rsid w:val="00EB7EE8"/>
    <w:rsid w:val="00EC022A"/>
    <w:rsid w:val="00EC06B3"/>
    <w:rsid w:val="00EC0FB3"/>
    <w:rsid w:val="00EC2061"/>
    <w:rsid w:val="00EC2BCE"/>
    <w:rsid w:val="00EC3059"/>
    <w:rsid w:val="00EC313D"/>
    <w:rsid w:val="00EC52B9"/>
    <w:rsid w:val="00EC633F"/>
    <w:rsid w:val="00EC7F1E"/>
    <w:rsid w:val="00ED04EE"/>
    <w:rsid w:val="00ED0E47"/>
    <w:rsid w:val="00ED1454"/>
    <w:rsid w:val="00ED22E1"/>
    <w:rsid w:val="00ED2557"/>
    <w:rsid w:val="00ED2D0F"/>
    <w:rsid w:val="00ED771D"/>
    <w:rsid w:val="00ED7773"/>
    <w:rsid w:val="00EE0286"/>
    <w:rsid w:val="00EE0EDD"/>
    <w:rsid w:val="00EE18A2"/>
    <w:rsid w:val="00EE3747"/>
    <w:rsid w:val="00EE665E"/>
    <w:rsid w:val="00EE66A3"/>
    <w:rsid w:val="00EE6CB1"/>
    <w:rsid w:val="00EF0EAB"/>
    <w:rsid w:val="00EF2087"/>
    <w:rsid w:val="00EF22C1"/>
    <w:rsid w:val="00EF35C7"/>
    <w:rsid w:val="00EF6588"/>
    <w:rsid w:val="00F059C5"/>
    <w:rsid w:val="00F1121E"/>
    <w:rsid w:val="00F13B4F"/>
    <w:rsid w:val="00F16894"/>
    <w:rsid w:val="00F2022F"/>
    <w:rsid w:val="00F20336"/>
    <w:rsid w:val="00F203DF"/>
    <w:rsid w:val="00F20B3C"/>
    <w:rsid w:val="00F20C7C"/>
    <w:rsid w:val="00F20EE1"/>
    <w:rsid w:val="00F216AB"/>
    <w:rsid w:val="00F2250D"/>
    <w:rsid w:val="00F22AD1"/>
    <w:rsid w:val="00F2326E"/>
    <w:rsid w:val="00F24549"/>
    <w:rsid w:val="00F24595"/>
    <w:rsid w:val="00F24E60"/>
    <w:rsid w:val="00F25497"/>
    <w:rsid w:val="00F31782"/>
    <w:rsid w:val="00F328A3"/>
    <w:rsid w:val="00F32AC4"/>
    <w:rsid w:val="00F32D68"/>
    <w:rsid w:val="00F335A8"/>
    <w:rsid w:val="00F33CA2"/>
    <w:rsid w:val="00F345D6"/>
    <w:rsid w:val="00F351F3"/>
    <w:rsid w:val="00F36AE5"/>
    <w:rsid w:val="00F37C41"/>
    <w:rsid w:val="00F418D6"/>
    <w:rsid w:val="00F41F1F"/>
    <w:rsid w:val="00F4300A"/>
    <w:rsid w:val="00F43408"/>
    <w:rsid w:val="00F43BFC"/>
    <w:rsid w:val="00F44A27"/>
    <w:rsid w:val="00F44BAB"/>
    <w:rsid w:val="00F44CDD"/>
    <w:rsid w:val="00F4536A"/>
    <w:rsid w:val="00F453BF"/>
    <w:rsid w:val="00F45B02"/>
    <w:rsid w:val="00F46F90"/>
    <w:rsid w:val="00F46FC7"/>
    <w:rsid w:val="00F50513"/>
    <w:rsid w:val="00F5290E"/>
    <w:rsid w:val="00F559C2"/>
    <w:rsid w:val="00F579DA"/>
    <w:rsid w:val="00F649CC"/>
    <w:rsid w:val="00F64FAA"/>
    <w:rsid w:val="00F7251A"/>
    <w:rsid w:val="00F7265F"/>
    <w:rsid w:val="00F72F1B"/>
    <w:rsid w:val="00F74619"/>
    <w:rsid w:val="00F75344"/>
    <w:rsid w:val="00F7687C"/>
    <w:rsid w:val="00F77104"/>
    <w:rsid w:val="00F77260"/>
    <w:rsid w:val="00F77567"/>
    <w:rsid w:val="00F77623"/>
    <w:rsid w:val="00F80B50"/>
    <w:rsid w:val="00F819F8"/>
    <w:rsid w:val="00F81D52"/>
    <w:rsid w:val="00F82F6F"/>
    <w:rsid w:val="00F85802"/>
    <w:rsid w:val="00F86670"/>
    <w:rsid w:val="00F86CAA"/>
    <w:rsid w:val="00F87ADB"/>
    <w:rsid w:val="00F90D60"/>
    <w:rsid w:val="00F910A8"/>
    <w:rsid w:val="00F9241F"/>
    <w:rsid w:val="00F94C5D"/>
    <w:rsid w:val="00F9644F"/>
    <w:rsid w:val="00F964A0"/>
    <w:rsid w:val="00F9674F"/>
    <w:rsid w:val="00F96848"/>
    <w:rsid w:val="00F96C13"/>
    <w:rsid w:val="00F97D9B"/>
    <w:rsid w:val="00FA0466"/>
    <w:rsid w:val="00FA2E4E"/>
    <w:rsid w:val="00FA4031"/>
    <w:rsid w:val="00FA4CF8"/>
    <w:rsid w:val="00FA5F9D"/>
    <w:rsid w:val="00FA7114"/>
    <w:rsid w:val="00FB1E93"/>
    <w:rsid w:val="00FB4638"/>
    <w:rsid w:val="00FB4936"/>
    <w:rsid w:val="00FB6810"/>
    <w:rsid w:val="00FB6C19"/>
    <w:rsid w:val="00FC0535"/>
    <w:rsid w:val="00FC11A8"/>
    <w:rsid w:val="00FC12A4"/>
    <w:rsid w:val="00FC185C"/>
    <w:rsid w:val="00FC1CCB"/>
    <w:rsid w:val="00FC3C0A"/>
    <w:rsid w:val="00FC3D27"/>
    <w:rsid w:val="00FC3F5D"/>
    <w:rsid w:val="00FC5DEC"/>
    <w:rsid w:val="00FC7D1F"/>
    <w:rsid w:val="00FD0A10"/>
    <w:rsid w:val="00FD14AA"/>
    <w:rsid w:val="00FD381B"/>
    <w:rsid w:val="00FD5831"/>
    <w:rsid w:val="00FD6DCB"/>
    <w:rsid w:val="00FE01CE"/>
    <w:rsid w:val="00FE06F6"/>
    <w:rsid w:val="00FE0A81"/>
    <w:rsid w:val="00FE0BB0"/>
    <w:rsid w:val="00FE150B"/>
    <w:rsid w:val="00FE2103"/>
    <w:rsid w:val="00FE2879"/>
    <w:rsid w:val="00FE7847"/>
    <w:rsid w:val="00FF0B12"/>
    <w:rsid w:val="00FF0CA7"/>
    <w:rsid w:val="00FF0DB2"/>
    <w:rsid w:val="00FF0F09"/>
    <w:rsid w:val="00FF134C"/>
    <w:rsid w:val="00FF236C"/>
    <w:rsid w:val="00FF2F5C"/>
    <w:rsid w:val="00FF760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F04CDD"/>
  <w15:docId w15:val="{ACA5557D-3B29-4A63-BAF1-DC5BCE32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A0414"/>
  </w:style>
  <w:style w:type="paragraph" w:styleId="Naslov1">
    <w:name w:val="heading 1"/>
    <w:basedOn w:val="Navaden"/>
    <w:next w:val="Navaden"/>
    <w:link w:val="Naslov1Znak"/>
    <w:uiPriority w:val="9"/>
    <w:qFormat/>
    <w:rsid w:val="00225FC5"/>
    <w:pPr>
      <w:keepNext/>
      <w:keepLines/>
      <w:spacing w:before="400" w:after="40" w:line="240" w:lineRule="auto"/>
      <w:outlineLvl w:val="0"/>
    </w:pPr>
    <w:rPr>
      <w:rFonts w:asciiTheme="majorHAnsi" w:eastAsiaTheme="majorEastAsia" w:hAnsiTheme="majorHAnsi" w:cstheme="majorBidi"/>
      <w:caps/>
      <w:sz w:val="36"/>
      <w:szCs w:val="36"/>
    </w:rPr>
  </w:style>
  <w:style w:type="paragraph" w:styleId="Naslov2">
    <w:name w:val="heading 2"/>
    <w:basedOn w:val="Navaden"/>
    <w:next w:val="Navaden"/>
    <w:link w:val="Naslov2Znak"/>
    <w:uiPriority w:val="9"/>
    <w:unhideWhenUsed/>
    <w:qFormat/>
    <w:rsid w:val="00225FC5"/>
    <w:pPr>
      <w:keepNext/>
      <w:keepLines/>
      <w:spacing w:before="120" w:after="0" w:line="240" w:lineRule="auto"/>
      <w:outlineLvl w:val="1"/>
    </w:pPr>
    <w:rPr>
      <w:rFonts w:asciiTheme="majorHAnsi" w:eastAsiaTheme="majorEastAsia" w:hAnsiTheme="majorHAnsi" w:cstheme="majorBidi"/>
      <w:caps/>
      <w:sz w:val="28"/>
      <w:szCs w:val="28"/>
    </w:rPr>
  </w:style>
  <w:style w:type="paragraph" w:styleId="Naslov3">
    <w:name w:val="heading 3"/>
    <w:basedOn w:val="Navaden"/>
    <w:next w:val="Navaden"/>
    <w:link w:val="Naslov3Znak"/>
    <w:uiPriority w:val="9"/>
    <w:unhideWhenUsed/>
    <w:qFormat/>
    <w:rsid w:val="00225FC5"/>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slov4">
    <w:name w:val="heading 4"/>
    <w:basedOn w:val="Navaden"/>
    <w:next w:val="Navaden"/>
    <w:link w:val="Naslov4Znak"/>
    <w:uiPriority w:val="9"/>
    <w:semiHidden/>
    <w:unhideWhenUsed/>
    <w:qFormat/>
    <w:rsid w:val="00225FC5"/>
    <w:pPr>
      <w:keepNext/>
      <w:keepLines/>
      <w:spacing w:before="120" w:after="0"/>
      <w:outlineLvl w:val="3"/>
    </w:pPr>
    <w:rPr>
      <w:rFonts w:asciiTheme="majorHAnsi" w:eastAsiaTheme="majorEastAsia" w:hAnsiTheme="majorHAnsi" w:cstheme="majorBidi"/>
      <w:caps/>
    </w:rPr>
  </w:style>
  <w:style w:type="paragraph" w:styleId="Naslov5">
    <w:name w:val="heading 5"/>
    <w:basedOn w:val="Navaden"/>
    <w:next w:val="Navaden"/>
    <w:link w:val="Naslov5Znak"/>
    <w:uiPriority w:val="9"/>
    <w:semiHidden/>
    <w:unhideWhenUsed/>
    <w:qFormat/>
    <w:rsid w:val="00225FC5"/>
    <w:pPr>
      <w:keepNext/>
      <w:keepLines/>
      <w:spacing w:before="120" w:after="0"/>
      <w:outlineLvl w:val="4"/>
    </w:pPr>
    <w:rPr>
      <w:rFonts w:asciiTheme="majorHAnsi" w:eastAsiaTheme="majorEastAsia" w:hAnsiTheme="majorHAnsi" w:cstheme="majorBidi"/>
      <w:i/>
      <w:iCs/>
      <w:caps/>
    </w:rPr>
  </w:style>
  <w:style w:type="paragraph" w:styleId="Naslov6">
    <w:name w:val="heading 6"/>
    <w:basedOn w:val="Navaden"/>
    <w:next w:val="Navaden"/>
    <w:link w:val="Naslov6Znak"/>
    <w:uiPriority w:val="9"/>
    <w:semiHidden/>
    <w:unhideWhenUsed/>
    <w:qFormat/>
    <w:rsid w:val="00225FC5"/>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avaden"/>
    <w:next w:val="Navaden"/>
    <w:link w:val="Naslov7Znak"/>
    <w:uiPriority w:val="9"/>
    <w:semiHidden/>
    <w:unhideWhenUsed/>
    <w:qFormat/>
    <w:rsid w:val="00225FC5"/>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avaden"/>
    <w:next w:val="Navaden"/>
    <w:link w:val="Naslov8Znak"/>
    <w:uiPriority w:val="9"/>
    <w:semiHidden/>
    <w:unhideWhenUsed/>
    <w:qFormat/>
    <w:rsid w:val="00225FC5"/>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slov9">
    <w:name w:val="heading 9"/>
    <w:basedOn w:val="Navaden"/>
    <w:next w:val="Navaden"/>
    <w:link w:val="Naslov9Znak"/>
    <w:uiPriority w:val="9"/>
    <w:semiHidden/>
    <w:unhideWhenUsed/>
    <w:qFormat/>
    <w:rsid w:val="00225FC5"/>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3">
    <w:name w:val="Body Text 3"/>
    <w:basedOn w:val="Navaden"/>
    <w:link w:val="Telobesedila3Znak"/>
    <w:rsid w:val="001E7B9A"/>
    <w:pPr>
      <w:spacing w:after="120"/>
    </w:pPr>
    <w:rPr>
      <w:sz w:val="16"/>
      <w:szCs w:val="16"/>
    </w:rPr>
  </w:style>
  <w:style w:type="character" w:customStyle="1" w:styleId="Telobesedila3Znak">
    <w:name w:val="Telo besedila 3 Znak"/>
    <w:basedOn w:val="Privzetapisavaodstavka"/>
    <w:link w:val="Telobesedila3"/>
    <w:rsid w:val="001E7B9A"/>
    <w:rPr>
      <w:rFonts w:ascii="Times New Roman" w:eastAsia="Times New Roman" w:hAnsi="Times New Roman" w:cs="Times New Roman"/>
      <w:sz w:val="16"/>
      <w:szCs w:val="16"/>
      <w:lang w:eastAsia="sl-SI"/>
    </w:rPr>
  </w:style>
  <w:style w:type="paragraph" w:styleId="Telobesedila">
    <w:name w:val="Body Text"/>
    <w:basedOn w:val="Navaden"/>
    <w:link w:val="TelobesedilaZnak"/>
    <w:rsid w:val="001E7B9A"/>
    <w:pPr>
      <w:spacing w:after="120"/>
    </w:pPr>
  </w:style>
  <w:style w:type="character" w:customStyle="1" w:styleId="TelobesedilaZnak">
    <w:name w:val="Telo besedila Znak"/>
    <w:basedOn w:val="Privzetapisavaodstavka"/>
    <w:link w:val="Telobesedila"/>
    <w:rsid w:val="001E7B9A"/>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1E7B9A"/>
    <w:pPr>
      <w:spacing w:after="120" w:line="480" w:lineRule="auto"/>
    </w:pPr>
  </w:style>
  <w:style w:type="character" w:customStyle="1" w:styleId="Telobesedila2Znak">
    <w:name w:val="Telo besedila 2 Znak"/>
    <w:basedOn w:val="Privzetapisavaodstavka"/>
    <w:link w:val="Telobesedila2"/>
    <w:rsid w:val="001E7B9A"/>
    <w:rPr>
      <w:rFonts w:ascii="Times New Roman" w:eastAsia="Times New Roman" w:hAnsi="Times New Roman" w:cs="Times New Roman"/>
      <w:sz w:val="24"/>
      <w:szCs w:val="24"/>
      <w:lang w:eastAsia="sl-SI"/>
    </w:rPr>
  </w:style>
  <w:style w:type="paragraph" w:styleId="Navadensplet">
    <w:name w:val="Normal (Web)"/>
    <w:basedOn w:val="Navaden"/>
    <w:uiPriority w:val="99"/>
    <w:rsid w:val="001E7B9A"/>
  </w:style>
  <w:style w:type="character" w:styleId="Hiperpovezava">
    <w:name w:val="Hyperlink"/>
    <w:basedOn w:val="Privzetapisavaodstavka"/>
    <w:uiPriority w:val="99"/>
    <w:unhideWhenUsed/>
    <w:rsid w:val="00EC022A"/>
    <w:rPr>
      <w:color w:val="0000FF"/>
      <w:u w:val="single"/>
    </w:rPr>
  </w:style>
  <w:style w:type="paragraph" w:customStyle="1" w:styleId="odstavek">
    <w:name w:val="odstavek"/>
    <w:basedOn w:val="Navaden"/>
    <w:rsid w:val="000760D4"/>
    <w:pPr>
      <w:spacing w:before="100" w:beforeAutospacing="1" w:after="100" w:afterAutospacing="1"/>
    </w:pPr>
  </w:style>
  <w:style w:type="paragraph" w:customStyle="1" w:styleId="rkovnatokazaodstavkom">
    <w:name w:val="rkovnatokazaodstavkom"/>
    <w:basedOn w:val="Navaden"/>
    <w:rsid w:val="000760D4"/>
    <w:pPr>
      <w:spacing w:before="100" w:beforeAutospacing="1" w:after="100" w:afterAutospacing="1"/>
    </w:pPr>
  </w:style>
  <w:style w:type="paragraph" w:styleId="Odstavekseznama">
    <w:name w:val="List Paragraph"/>
    <w:basedOn w:val="Navaden"/>
    <w:uiPriority w:val="34"/>
    <w:qFormat/>
    <w:rsid w:val="000760D4"/>
    <w:pPr>
      <w:ind w:left="720"/>
      <w:contextualSpacing/>
    </w:pPr>
  </w:style>
  <w:style w:type="character" w:styleId="Pripombasklic">
    <w:name w:val="annotation reference"/>
    <w:basedOn w:val="Privzetapisavaodstavka"/>
    <w:uiPriority w:val="99"/>
    <w:semiHidden/>
    <w:unhideWhenUsed/>
    <w:rsid w:val="002368BA"/>
    <w:rPr>
      <w:sz w:val="16"/>
      <w:szCs w:val="16"/>
    </w:rPr>
  </w:style>
  <w:style w:type="paragraph" w:styleId="Pripombabesedilo">
    <w:name w:val="annotation text"/>
    <w:basedOn w:val="Navaden"/>
    <w:link w:val="PripombabesediloZnak"/>
    <w:uiPriority w:val="99"/>
    <w:semiHidden/>
    <w:unhideWhenUsed/>
    <w:rsid w:val="002368BA"/>
    <w:rPr>
      <w:sz w:val="20"/>
      <w:szCs w:val="20"/>
    </w:rPr>
  </w:style>
  <w:style w:type="character" w:customStyle="1" w:styleId="PripombabesediloZnak">
    <w:name w:val="Pripomba – besedilo Znak"/>
    <w:basedOn w:val="Privzetapisavaodstavka"/>
    <w:link w:val="Pripombabesedilo"/>
    <w:uiPriority w:val="99"/>
    <w:semiHidden/>
    <w:rsid w:val="002368BA"/>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2368BA"/>
    <w:rPr>
      <w:b/>
      <w:bCs/>
    </w:rPr>
  </w:style>
  <w:style w:type="character" w:customStyle="1" w:styleId="ZadevapripombeZnak">
    <w:name w:val="Zadeva pripombe Znak"/>
    <w:basedOn w:val="PripombabesediloZnak"/>
    <w:link w:val="Zadevapripombe"/>
    <w:uiPriority w:val="99"/>
    <w:semiHidden/>
    <w:rsid w:val="002368BA"/>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2368B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368BA"/>
    <w:rPr>
      <w:rFonts w:ascii="Segoe UI" w:eastAsia="Times New Roman" w:hAnsi="Segoe UI" w:cs="Segoe UI"/>
      <w:sz w:val="18"/>
      <w:szCs w:val="18"/>
      <w:lang w:eastAsia="sl-SI"/>
    </w:rPr>
  </w:style>
  <w:style w:type="paragraph" w:customStyle="1" w:styleId="Pripombe">
    <w:name w:val="Pripombe"/>
    <w:basedOn w:val="Pripombabesedilo"/>
    <w:link w:val="PripombeZnak"/>
    <w:rsid w:val="002F5F77"/>
    <w:rPr>
      <w:color w:val="C00000"/>
    </w:rPr>
  </w:style>
  <w:style w:type="character" w:customStyle="1" w:styleId="PripombeZnak">
    <w:name w:val="Pripombe Znak"/>
    <w:basedOn w:val="PripombabesediloZnak"/>
    <w:link w:val="Pripombe"/>
    <w:rsid w:val="002F5F77"/>
    <w:rPr>
      <w:rFonts w:ascii="Times New Roman" w:eastAsia="Times New Roman" w:hAnsi="Times New Roman" w:cs="Times New Roman"/>
      <w:color w:val="C00000"/>
      <w:sz w:val="20"/>
      <w:szCs w:val="20"/>
      <w:lang w:eastAsia="sl-SI"/>
    </w:rPr>
  </w:style>
  <w:style w:type="paragraph" w:styleId="Glava">
    <w:name w:val="header"/>
    <w:basedOn w:val="Navaden"/>
    <w:link w:val="GlavaZnak"/>
    <w:uiPriority w:val="99"/>
    <w:unhideWhenUsed/>
    <w:rsid w:val="00C95509"/>
    <w:pPr>
      <w:tabs>
        <w:tab w:val="center" w:pos="4536"/>
        <w:tab w:val="right" w:pos="9072"/>
      </w:tabs>
    </w:pPr>
  </w:style>
  <w:style w:type="character" w:customStyle="1" w:styleId="GlavaZnak">
    <w:name w:val="Glava Znak"/>
    <w:basedOn w:val="Privzetapisavaodstavka"/>
    <w:link w:val="Glava"/>
    <w:uiPriority w:val="99"/>
    <w:rsid w:val="00C95509"/>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C95509"/>
    <w:pPr>
      <w:tabs>
        <w:tab w:val="center" w:pos="4536"/>
        <w:tab w:val="right" w:pos="9072"/>
      </w:tabs>
    </w:pPr>
  </w:style>
  <w:style w:type="character" w:customStyle="1" w:styleId="NogaZnak">
    <w:name w:val="Noga Znak"/>
    <w:basedOn w:val="Privzetapisavaodstavka"/>
    <w:link w:val="Noga"/>
    <w:uiPriority w:val="99"/>
    <w:rsid w:val="00C95509"/>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7B2173"/>
    <w:rPr>
      <w:rFonts w:ascii="Courier New" w:hAnsi="Courier New"/>
      <w:sz w:val="20"/>
      <w:szCs w:val="20"/>
      <w:lang w:val="en-AU"/>
    </w:rPr>
  </w:style>
  <w:style w:type="character" w:customStyle="1" w:styleId="GolobesediloZnak">
    <w:name w:val="Golo besedilo Znak"/>
    <w:basedOn w:val="Privzetapisavaodstavka"/>
    <w:link w:val="Golobesedilo"/>
    <w:rsid w:val="007B2173"/>
    <w:rPr>
      <w:rFonts w:ascii="Courier New" w:eastAsia="Times New Roman" w:hAnsi="Courier New" w:cs="Times New Roman"/>
      <w:sz w:val="20"/>
      <w:szCs w:val="20"/>
      <w:lang w:val="en-AU"/>
    </w:rPr>
  </w:style>
  <w:style w:type="paragraph" w:styleId="Sprotnaopomba-besedilo">
    <w:name w:val="footnote text"/>
    <w:basedOn w:val="Navaden"/>
    <w:link w:val="Sprotnaopomba-besediloZnak"/>
    <w:uiPriority w:val="99"/>
    <w:semiHidden/>
    <w:unhideWhenUsed/>
    <w:rsid w:val="008404FC"/>
    <w:rPr>
      <w:sz w:val="20"/>
      <w:szCs w:val="20"/>
    </w:rPr>
  </w:style>
  <w:style w:type="character" w:customStyle="1" w:styleId="Sprotnaopomba-besediloZnak">
    <w:name w:val="Sprotna opomba - besedilo Znak"/>
    <w:basedOn w:val="Privzetapisavaodstavka"/>
    <w:link w:val="Sprotnaopomba-besedilo"/>
    <w:uiPriority w:val="99"/>
    <w:semiHidden/>
    <w:rsid w:val="008404FC"/>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8404FC"/>
    <w:rPr>
      <w:vertAlign w:val="superscript"/>
    </w:rPr>
  </w:style>
  <w:style w:type="character" w:customStyle="1" w:styleId="Naslov1Znak">
    <w:name w:val="Naslov 1 Znak"/>
    <w:basedOn w:val="Privzetapisavaodstavka"/>
    <w:link w:val="Naslov1"/>
    <w:uiPriority w:val="9"/>
    <w:rsid w:val="00225FC5"/>
    <w:rPr>
      <w:rFonts w:asciiTheme="majorHAnsi" w:eastAsiaTheme="majorEastAsia" w:hAnsiTheme="majorHAnsi" w:cstheme="majorBidi"/>
      <w:caps/>
      <w:sz w:val="36"/>
      <w:szCs w:val="36"/>
    </w:rPr>
  </w:style>
  <w:style w:type="paragraph" w:customStyle="1" w:styleId="alineazaodstavkom1">
    <w:name w:val="alineazaodstavkom1"/>
    <w:basedOn w:val="Navaden"/>
    <w:rsid w:val="0019474B"/>
    <w:pPr>
      <w:ind w:left="425" w:hanging="425"/>
      <w:jc w:val="both"/>
    </w:pPr>
    <w:rPr>
      <w:rFonts w:ascii="Arial" w:hAnsi="Arial" w:cs="Arial"/>
    </w:rPr>
  </w:style>
  <w:style w:type="table" w:styleId="Tabelamrea">
    <w:name w:val="Table Grid"/>
    <w:basedOn w:val="Navadnatabela"/>
    <w:rsid w:val="0019474B"/>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225FC5"/>
    <w:rPr>
      <w:rFonts w:asciiTheme="majorHAnsi" w:eastAsiaTheme="majorEastAsia" w:hAnsiTheme="majorHAnsi" w:cstheme="majorBidi"/>
      <w:caps/>
      <w:sz w:val="28"/>
      <w:szCs w:val="28"/>
    </w:rPr>
  </w:style>
  <w:style w:type="paragraph" w:styleId="NaslovTOC">
    <w:name w:val="TOC Heading"/>
    <w:basedOn w:val="Naslov1"/>
    <w:next w:val="Navaden"/>
    <w:uiPriority w:val="39"/>
    <w:unhideWhenUsed/>
    <w:qFormat/>
    <w:rsid w:val="00225FC5"/>
    <w:pPr>
      <w:outlineLvl w:val="9"/>
    </w:pPr>
  </w:style>
  <w:style w:type="paragraph" w:styleId="Kazalovsebine1">
    <w:name w:val="toc 1"/>
    <w:basedOn w:val="Navaden"/>
    <w:next w:val="Navaden"/>
    <w:autoRedefine/>
    <w:uiPriority w:val="39"/>
    <w:unhideWhenUsed/>
    <w:rsid w:val="00CD24A5"/>
    <w:pPr>
      <w:spacing w:after="100"/>
    </w:pPr>
  </w:style>
  <w:style w:type="paragraph" w:styleId="Kazalovsebine2">
    <w:name w:val="toc 2"/>
    <w:basedOn w:val="Navaden"/>
    <w:next w:val="Navaden"/>
    <w:autoRedefine/>
    <w:uiPriority w:val="39"/>
    <w:unhideWhenUsed/>
    <w:rsid w:val="002B1030"/>
    <w:pPr>
      <w:tabs>
        <w:tab w:val="right" w:leader="dot" w:pos="9062"/>
      </w:tabs>
      <w:spacing w:after="100"/>
      <w:ind w:left="240"/>
    </w:pPr>
    <w:rPr>
      <w:rFonts w:cstheme="minorHAnsi"/>
      <w:noProof/>
    </w:rPr>
  </w:style>
  <w:style w:type="paragraph" w:styleId="Podnaslov">
    <w:name w:val="Subtitle"/>
    <w:basedOn w:val="Navaden"/>
    <w:next w:val="Navaden"/>
    <w:link w:val="PodnaslovZnak"/>
    <w:uiPriority w:val="11"/>
    <w:qFormat/>
    <w:rsid w:val="00225FC5"/>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naslovZnak">
    <w:name w:val="Podnaslov Znak"/>
    <w:basedOn w:val="Privzetapisavaodstavka"/>
    <w:link w:val="Podnaslov"/>
    <w:uiPriority w:val="11"/>
    <w:rsid w:val="00225FC5"/>
    <w:rPr>
      <w:rFonts w:asciiTheme="majorHAnsi" w:eastAsiaTheme="majorEastAsia" w:hAnsiTheme="majorHAnsi" w:cstheme="majorBidi"/>
      <w:smallCaps/>
      <w:color w:val="595959" w:themeColor="text1" w:themeTint="A6"/>
      <w:sz w:val="28"/>
      <w:szCs w:val="28"/>
    </w:rPr>
  </w:style>
  <w:style w:type="paragraph" w:styleId="Kazalovsebine3">
    <w:name w:val="toc 3"/>
    <w:basedOn w:val="Navaden"/>
    <w:next w:val="Navaden"/>
    <w:autoRedefine/>
    <w:uiPriority w:val="39"/>
    <w:unhideWhenUsed/>
    <w:rsid w:val="009C53BD"/>
    <w:pPr>
      <w:spacing w:after="100"/>
      <w:ind w:left="440"/>
    </w:pPr>
  </w:style>
  <w:style w:type="paragraph" w:styleId="Brezrazmikov">
    <w:name w:val="No Spacing"/>
    <w:link w:val="BrezrazmikovZnak"/>
    <w:uiPriority w:val="1"/>
    <w:qFormat/>
    <w:rsid w:val="00225FC5"/>
    <w:pPr>
      <w:spacing w:after="0" w:line="240" w:lineRule="auto"/>
    </w:pPr>
  </w:style>
  <w:style w:type="character" w:customStyle="1" w:styleId="Naslov3Znak">
    <w:name w:val="Naslov 3 Znak"/>
    <w:basedOn w:val="Privzetapisavaodstavka"/>
    <w:link w:val="Naslov3"/>
    <w:uiPriority w:val="9"/>
    <w:rsid w:val="00225FC5"/>
    <w:rPr>
      <w:rFonts w:asciiTheme="majorHAnsi" w:eastAsiaTheme="majorEastAsia" w:hAnsiTheme="majorHAnsi" w:cstheme="majorBidi"/>
      <w:smallCaps/>
      <w:sz w:val="28"/>
      <w:szCs w:val="28"/>
    </w:rPr>
  </w:style>
  <w:style w:type="paragraph" w:customStyle="1" w:styleId="Default">
    <w:name w:val="Default"/>
    <w:rsid w:val="00727B11"/>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len">
    <w:name w:val="len"/>
    <w:basedOn w:val="Navaden"/>
    <w:rsid w:val="004035E0"/>
    <w:pPr>
      <w:spacing w:before="100" w:beforeAutospacing="1" w:after="100" w:afterAutospacing="1"/>
    </w:pPr>
  </w:style>
  <w:style w:type="paragraph" w:customStyle="1" w:styleId="lennaslov">
    <w:name w:val="lennaslov"/>
    <w:basedOn w:val="Navaden"/>
    <w:rsid w:val="004035E0"/>
    <w:pPr>
      <w:spacing w:before="100" w:beforeAutospacing="1" w:after="100" w:afterAutospacing="1"/>
    </w:pPr>
  </w:style>
  <w:style w:type="paragraph" w:customStyle="1" w:styleId="alineazaodstavkom0">
    <w:name w:val="alineazaodstavkom"/>
    <w:basedOn w:val="Navaden"/>
    <w:rsid w:val="004035E0"/>
    <w:pPr>
      <w:spacing w:before="100" w:beforeAutospacing="1" w:after="100" w:afterAutospacing="1"/>
    </w:pPr>
  </w:style>
  <w:style w:type="paragraph" w:customStyle="1" w:styleId="zamaknjenadolobadruginivo">
    <w:name w:val="zamaknjenadolobadruginivo"/>
    <w:basedOn w:val="Navaden"/>
    <w:rsid w:val="004035E0"/>
    <w:pPr>
      <w:spacing w:before="100" w:beforeAutospacing="1" w:after="100" w:afterAutospacing="1"/>
    </w:pPr>
  </w:style>
  <w:style w:type="paragraph" w:customStyle="1" w:styleId="len0">
    <w:name w:val="Člen"/>
    <w:basedOn w:val="Navaden"/>
    <w:link w:val="lenZnak"/>
    <w:rsid w:val="005E2388"/>
    <w:pPr>
      <w:suppressAutoHyphens/>
      <w:overflowPunct w:val="0"/>
      <w:autoSpaceDE w:val="0"/>
      <w:autoSpaceDN w:val="0"/>
      <w:adjustRightInd w:val="0"/>
      <w:spacing w:before="480"/>
      <w:jc w:val="center"/>
      <w:textAlignment w:val="baseline"/>
    </w:pPr>
    <w:rPr>
      <w:rFonts w:ascii="Arial" w:hAnsi="Arial" w:cs="Arial"/>
      <w:b/>
    </w:rPr>
  </w:style>
  <w:style w:type="character" w:customStyle="1" w:styleId="lenZnak">
    <w:name w:val="Člen Znak"/>
    <w:link w:val="len0"/>
    <w:rsid w:val="005E2388"/>
    <w:rPr>
      <w:rFonts w:ascii="Arial" w:eastAsia="Times New Roman" w:hAnsi="Arial" w:cs="Arial"/>
      <w:b/>
      <w:lang w:eastAsia="sl-SI"/>
    </w:rPr>
  </w:style>
  <w:style w:type="paragraph" w:customStyle="1" w:styleId="Odstavek0">
    <w:name w:val="Odstavek"/>
    <w:basedOn w:val="Navaden"/>
    <w:link w:val="OdstavekZnak"/>
    <w:rsid w:val="005E2388"/>
    <w:pPr>
      <w:overflowPunct w:val="0"/>
      <w:autoSpaceDE w:val="0"/>
      <w:autoSpaceDN w:val="0"/>
      <w:adjustRightInd w:val="0"/>
      <w:spacing w:before="240"/>
      <w:ind w:firstLine="1021"/>
      <w:jc w:val="both"/>
      <w:textAlignment w:val="baseline"/>
    </w:pPr>
    <w:rPr>
      <w:rFonts w:ascii="Arial" w:hAnsi="Arial" w:cs="Arial"/>
    </w:rPr>
  </w:style>
  <w:style w:type="character" w:customStyle="1" w:styleId="OdstavekZnak">
    <w:name w:val="Odstavek Znak"/>
    <w:link w:val="Odstavek0"/>
    <w:rsid w:val="005E2388"/>
    <w:rPr>
      <w:rFonts w:ascii="Arial" w:eastAsia="Times New Roman" w:hAnsi="Arial" w:cs="Arial"/>
      <w:lang w:eastAsia="sl-SI"/>
    </w:rPr>
  </w:style>
  <w:style w:type="paragraph" w:customStyle="1" w:styleId="Alineazaodstavkom">
    <w:name w:val="Alinea za odstavkom"/>
    <w:basedOn w:val="Navaden"/>
    <w:link w:val="AlineazaodstavkomZnak"/>
    <w:rsid w:val="005E2388"/>
    <w:pPr>
      <w:numPr>
        <w:numId w:val="3"/>
      </w:numPr>
      <w:jc w:val="both"/>
    </w:pPr>
    <w:rPr>
      <w:rFonts w:ascii="Arial" w:hAnsi="Arial" w:cs="Arial"/>
    </w:rPr>
  </w:style>
  <w:style w:type="character" w:customStyle="1" w:styleId="AlineazaodstavkomZnak">
    <w:name w:val="Alinea za odstavkom Znak"/>
    <w:basedOn w:val="Privzetapisavaodstavka"/>
    <w:link w:val="Alineazaodstavkom"/>
    <w:rsid w:val="005E2388"/>
    <w:rPr>
      <w:rFonts w:ascii="Arial" w:hAnsi="Arial" w:cs="Arial"/>
    </w:rPr>
  </w:style>
  <w:style w:type="paragraph" w:customStyle="1" w:styleId="lennaslov0">
    <w:name w:val="Člen_naslov"/>
    <w:basedOn w:val="len0"/>
    <w:rsid w:val="005E2388"/>
    <w:pPr>
      <w:spacing w:before="0"/>
    </w:pPr>
  </w:style>
  <w:style w:type="character" w:customStyle="1" w:styleId="BrezrazmikovZnak">
    <w:name w:val="Brez razmikov Znak"/>
    <w:link w:val="Brezrazmikov"/>
    <w:uiPriority w:val="1"/>
    <w:rsid w:val="00616D73"/>
  </w:style>
  <w:style w:type="character" w:customStyle="1" w:styleId="Naslov4Znak">
    <w:name w:val="Naslov 4 Znak"/>
    <w:basedOn w:val="Privzetapisavaodstavka"/>
    <w:link w:val="Naslov4"/>
    <w:uiPriority w:val="9"/>
    <w:semiHidden/>
    <w:rsid w:val="00225FC5"/>
    <w:rPr>
      <w:rFonts w:asciiTheme="majorHAnsi" w:eastAsiaTheme="majorEastAsia" w:hAnsiTheme="majorHAnsi" w:cstheme="majorBidi"/>
      <w:caps/>
    </w:rPr>
  </w:style>
  <w:style w:type="character" w:customStyle="1" w:styleId="Naslov5Znak">
    <w:name w:val="Naslov 5 Znak"/>
    <w:basedOn w:val="Privzetapisavaodstavka"/>
    <w:link w:val="Naslov5"/>
    <w:uiPriority w:val="9"/>
    <w:semiHidden/>
    <w:rsid w:val="00225FC5"/>
    <w:rPr>
      <w:rFonts w:asciiTheme="majorHAnsi" w:eastAsiaTheme="majorEastAsia" w:hAnsiTheme="majorHAnsi" w:cstheme="majorBidi"/>
      <w:i/>
      <w:iCs/>
      <w:caps/>
    </w:rPr>
  </w:style>
  <w:style w:type="character" w:customStyle="1" w:styleId="Naslov6Znak">
    <w:name w:val="Naslov 6 Znak"/>
    <w:basedOn w:val="Privzetapisavaodstavka"/>
    <w:link w:val="Naslov6"/>
    <w:uiPriority w:val="9"/>
    <w:semiHidden/>
    <w:rsid w:val="00225FC5"/>
    <w:rPr>
      <w:rFonts w:asciiTheme="majorHAnsi" w:eastAsiaTheme="majorEastAsia" w:hAnsiTheme="majorHAnsi" w:cstheme="majorBidi"/>
      <w:b/>
      <w:bCs/>
      <w:caps/>
      <w:color w:val="262626" w:themeColor="text1" w:themeTint="D9"/>
      <w:sz w:val="20"/>
      <w:szCs w:val="20"/>
    </w:rPr>
  </w:style>
  <w:style w:type="character" w:customStyle="1" w:styleId="Naslov7Znak">
    <w:name w:val="Naslov 7 Znak"/>
    <w:basedOn w:val="Privzetapisavaodstavka"/>
    <w:link w:val="Naslov7"/>
    <w:uiPriority w:val="9"/>
    <w:semiHidden/>
    <w:rsid w:val="00225FC5"/>
    <w:rPr>
      <w:rFonts w:asciiTheme="majorHAnsi" w:eastAsiaTheme="majorEastAsia" w:hAnsiTheme="majorHAnsi" w:cstheme="majorBidi"/>
      <w:b/>
      <w:bCs/>
      <w:i/>
      <w:iCs/>
      <w:caps/>
      <w:color w:val="262626" w:themeColor="text1" w:themeTint="D9"/>
      <w:sz w:val="20"/>
      <w:szCs w:val="20"/>
    </w:rPr>
  </w:style>
  <w:style w:type="character" w:customStyle="1" w:styleId="Naslov8Znak">
    <w:name w:val="Naslov 8 Znak"/>
    <w:basedOn w:val="Privzetapisavaodstavka"/>
    <w:link w:val="Naslov8"/>
    <w:uiPriority w:val="9"/>
    <w:semiHidden/>
    <w:rsid w:val="00225FC5"/>
    <w:rPr>
      <w:rFonts w:asciiTheme="majorHAnsi" w:eastAsiaTheme="majorEastAsia" w:hAnsiTheme="majorHAnsi" w:cstheme="majorBidi"/>
      <w:b/>
      <w:bCs/>
      <w:caps/>
      <w:color w:val="7F7F7F" w:themeColor="text1" w:themeTint="80"/>
      <w:sz w:val="20"/>
      <w:szCs w:val="20"/>
    </w:rPr>
  </w:style>
  <w:style w:type="character" w:customStyle="1" w:styleId="Naslov9Znak">
    <w:name w:val="Naslov 9 Znak"/>
    <w:basedOn w:val="Privzetapisavaodstavka"/>
    <w:link w:val="Naslov9"/>
    <w:uiPriority w:val="9"/>
    <w:semiHidden/>
    <w:rsid w:val="00225FC5"/>
    <w:rPr>
      <w:rFonts w:asciiTheme="majorHAnsi" w:eastAsiaTheme="majorEastAsia" w:hAnsiTheme="majorHAnsi" w:cstheme="majorBidi"/>
      <w:b/>
      <w:bCs/>
      <w:i/>
      <w:iCs/>
      <w:caps/>
      <w:color w:val="7F7F7F" w:themeColor="text1" w:themeTint="80"/>
      <w:sz w:val="20"/>
      <w:szCs w:val="20"/>
    </w:rPr>
  </w:style>
  <w:style w:type="paragraph" w:styleId="Napis">
    <w:name w:val="caption"/>
    <w:basedOn w:val="Navaden"/>
    <w:next w:val="Navaden"/>
    <w:uiPriority w:val="35"/>
    <w:semiHidden/>
    <w:unhideWhenUsed/>
    <w:qFormat/>
    <w:rsid w:val="00225FC5"/>
    <w:pPr>
      <w:spacing w:line="240" w:lineRule="auto"/>
    </w:pPr>
    <w:rPr>
      <w:b/>
      <w:bCs/>
      <w:smallCaps/>
      <w:color w:val="595959" w:themeColor="text1" w:themeTint="A6"/>
    </w:rPr>
  </w:style>
  <w:style w:type="paragraph" w:styleId="Naslov">
    <w:name w:val="Title"/>
    <w:basedOn w:val="Navaden"/>
    <w:next w:val="Navaden"/>
    <w:link w:val="NaslovZnak"/>
    <w:uiPriority w:val="10"/>
    <w:qFormat/>
    <w:rsid w:val="00225FC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NaslovZnak">
    <w:name w:val="Naslov Znak"/>
    <w:basedOn w:val="Privzetapisavaodstavka"/>
    <w:link w:val="Naslov"/>
    <w:uiPriority w:val="10"/>
    <w:rsid w:val="00225FC5"/>
    <w:rPr>
      <w:rFonts w:asciiTheme="majorHAnsi" w:eastAsiaTheme="majorEastAsia" w:hAnsiTheme="majorHAnsi" w:cstheme="majorBidi"/>
      <w:caps/>
      <w:color w:val="404040" w:themeColor="text1" w:themeTint="BF"/>
      <w:spacing w:val="-10"/>
      <w:sz w:val="72"/>
      <w:szCs w:val="72"/>
    </w:rPr>
  </w:style>
  <w:style w:type="character" w:styleId="Krepko">
    <w:name w:val="Strong"/>
    <w:basedOn w:val="Privzetapisavaodstavka"/>
    <w:uiPriority w:val="22"/>
    <w:qFormat/>
    <w:rsid w:val="00225FC5"/>
    <w:rPr>
      <w:b/>
      <w:bCs/>
    </w:rPr>
  </w:style>
  <w:style w:type="character" w:styleId="Poudarek">
    <w:name w:val="Emphasis"/>
    <w:basedOn w:val="Privzetapisavaodstavka"/>
    <w:uiPriority w:val="20"/>
    <w:qFormat/>
    <w:rsid w:val="00225FC5"/>
    <w:rPr>
      <w:i/>
      <w:iCs/>
    </w:rPr>
  </w:style>
  <w:style w:type="paragraph" w:styleId="Citat">
    <w:name w:val="Quote"/>
    <w:basedOn w:val="Navaden"/>
    <w:next w:val="Navaden"/>
    <w:link w:val="CitatZnak"/>
    <w:uiPriority w:val="29"/>
    <w:qFormat/>
    <w:rsid w:val="00225FC5"/>
    <w:pPr>
      <w:spacing w:before="160" w:line="240" w:lineRule="auto"/>
      <w:ind w:left="720" w:right="720"/>
    </w:pPr>
    <w:rPr>
      <w:rFonts w:asciiTheme="majorHAnsi" w:eastAsiaTheme="majorEastAsia" w:hAnsiTheme="majorHAnsi" w:cstheme="majorBidi"/>
      <w:sz w:val="25"/>
      <w:szCs w:val="25"/>
    </w:rPr>
  </w:style>
  <w:style w:type="character" w:customStyle="1" w:styleId="CitatZnak">
    <w:name w:val="Citat Znak"/>
    <w:basedOn w:val="Privzetapisavaodstavka"/>
    <w:link w:val="Citat"/>
    <w:uiPriority w:val="29"/>
    <w:rsid w:val="00225FC5"/>
    <w:rPr>
      <w:rFonts w:asciiTheme="majorHAnsi" w:eastAsiaTheme="majorEastAsia" w:hAnsiTheme="majorHAnsi" w:cstheme="majorBidi"/>
      <w:sz w:val="25"/>
      <w:szCs w:val="25"/>
    </w:rPr>
  </w:style>
  <w:style w:type="paragraph" w:styleId="Intenzivencitat">
    <w:name w:val="Intense Quote"/>
    <w:basedOn w:val="Navaden"/>
    <w:next w:val="Navaden"/>
    <w:link w:val="IntenzivencitatZnak"/>
    <w:uiPriority w:val="30"/>
    <w:qFormat/>
    <w:rsid w:val="00225FC5"/>
    <w:pPr>
      <w:spacing w:before="280" w:after="280" w:line="240" w:lineRule="auto"/>
      <w:ind w:left="1080" w:right="1080"/>
      <w:jc w:val="center"/>
    </w:pPr>
    <w:rPr>
      <w:color w:val="404040" w:themeColor="text1" w:themeTint="BF"/>
      <w:sz w:val="32"/>
      <w:szCs w:val="32"/>
    </w:rPr>
  </w:style>
  <w:style w:type="character" w:customStyle="1" w:styleId="IntenzivencitatZnak">
    <w:name w:val="Intenziven citat Znak"/>
    <w:basedOn w:val="Privzetapisavaodstavka"/>
    <w:link w:val="Intenzivencitat"/>
    <w:uiPriority w:val="30"/>
    <w:rsid w:val="00225FC5"/>
    <w:rPr>
      <w:color w:val="404040" w:themeColor="text1" w:themeTint="BF"/>
      <w:sz w:val="32"/>
      <w:szCs w:val="32"/>
    </w:rPr>
  </w:style>
  <w:style w:type="character" w:styleId="Neenpoudarek">
    <w:name w:val="Subtle Emphasis"/>
    <w:basedOn w:val="Privzetapisavaodstavka"/>
    <w:uiPriority w:val="19"/>
    <w:qFormat/>
    <w:rsid w:val="00225FC5"/>
    <w:rPr>
      <w:i/>
      <w:iCs/>
      <w:color w:val="595959" w:themeColor="text1" w:themeTint="A6"/>
    </w:rPr>
  </w:style>
  <w:style w:type="character" w:styleId="Intenzivenpoudarek">
    <w:name w:val="Intense Emphasis"/>
    <w:basedOn w:val="Privzetapisavaodstavka"/>
    <w:uiPriority w:val="21"/>
    <w:qFormat/>
    <w:rsid w:val="00225FC5"/>
    <w:rPr>
      <w:b/>
      <w:bCs/>
      <w:i/>
      <w:iCs/>
    </w:rPr>
  </w:style>
  <w:style w:type="character" w:styleId="Neensklic">
    <w:name w:val="Subtle Reference"/>
    <w:basedOn w:val="Privzetapisavaodstavka"/>
    <w:uiPriority w:val="31"/>
    <w:qFormat/>
    <w:rsid w:val="00225FC5"/>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225FC5"/>
    <w:rPr>
      <w:b/>
      <w:bCs/>
      <w:caps w:val="0"/>
      <w:smallCaps/>
      <w:color w:val="auto"/>
      <w:spacing w:val="3"/>
      <w:u w:val="single"/>
    </w:rPr>
  </w:style>
  <w:style w:type="character" w:styleId="Naslovknjige">
    <w:name w:val="Book Title"/>
    <w:basedOn w:val="Privzetapisavaodstavka"/>
    <w:uiPriority w:val="33"/>
    <w:qFormat/>
    <w:rsid w:val="00225FC5"/>
    <w:rPr>
      <w:b/>
      <w:bCs/>
      <w:smallCaps/>
      <w:spacing w:val="7"/>
    </w:rPr>
  </w:style>
  <w:style w:type="paragraph" w:styleId="HTML-oblikovano">
    <w:name w:val="HTML Preformatted"/>
    <w:basedOn w:val="Navaden"/>
    <w:link w:val="HTML-oblikovanoZnak"/>
    <w:uiPriority w:val="99"/>
    <w:semiHidden/>
    <w:unhideWhenUsed/>
    <w:rsid w:val="00E1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E14B86"/>
    <w:rPr>
      <w:rFonts w:ascii="Courier New" w:eastAsia="Times New Roman" w:hAnsi="Courier New" w:cs="Courier New"/>
      <w:sz w:val="20"/>
      <w:szCs w:val="20"/>
      <w:lang w:eastAsia="sl-SI"/>
    </w:rPr>
  </w:style>
  <w:style w:type="paragraph" w:customStyle="1" w:styleId="vrstapredpisa">
    <w:name w:val="vrstapredpisa"/>
    <w:basedOn w:val="Navaden"/>
    <w:rsid w:val="00C1023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predpisa">
    <w:name w:val="naslovpredpisa"/>
    <w:basedOn w:val="Navaden"/>
    <w:rsid w:val="00C1023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5A0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4891">
      <w:bodyDiv w:val="1"/>
      <w:marLeft w:val="0"/>
      <w:marRight w:val="0"/>
      <w:marTop w:val="0"/>
      <w:marBottom w:val="0"/>
      <w:divBdr>
        <w:top w:val="none" w:sz="0" w:space="0" w:color="auto"/>
        <w:left w:val="none" w:sz="0" w:space="0" w:color="auto"/>
        <w:bottom w:val="none" w:sz="0" w:space="0" w:color="auto"/>
        <w:right w:val="none" w:sz="0" w:space="0" w:color="auto"/>
      </w:divBdr>
    </w:div>
    <w:div w:id="81337762">
      <w:bodyDiv w:val="1"/>
      <w:marLeft w:val="0"/>
      <w:marRight w:val="0"/>
      <w:marTop w:val="0"/>
      <w:marBottom w:val="0"/>
      <w:divBdr>
        <w:top w:val="none" w:sz="0" w:space="0" w:color="auto"/>
        <w:left w:val="none" w:sz="0" w:space="0" w:color="auto"/>
        <w:bottom w:val="none" w:sz="0" w:space="0" w:color="auto"/>
        <w:right w:val="none" w:sz="0" w:space="0" w:color="auto"/>
      </w:divBdr>
      <w:divsChild>
        <w:div w:id="1147745432">
          <w:marLeft w:val="0"/>
          <w:marRight w:val="0"/>
          <w:marTop w:val="0"/>
          <w:marBottom w:val="0"/>
          <w:divBdr>
            <w:top w:val="none" w:sz="0" w:space="0" w:color="auto"/>
            <w:left w:val="none" w:sz="0" w:space="0" w:color="auto"/>
            <w:bottom w:val="none" w:sz="0" w:space="0" w:color="auto"/>
            <w:right w:val="none" w:sz="0" w:space="0" w:color="auto"/>
          </w:divBdr>
        </w:div>
      </w:divsChild>
    </w:div>
    <w:div w:id="106394741">
      <w:bodyDiv w:val="1"/>
      <w:marLeft w:val="0"/>
      <w:marRight w:val="0"/>
      <w:marTop w:val="0"/>
      <w:marBottom w:val="0"/>
      <w:divBdr>
        <w:top w:val="none" w:sz="0" w:space="0" w:color="auto"/>
        <w:left w:val="none" w:sz="0" w:space="0" w:color="auto"/>
        <w:bottom w:val="none" w:sz="0" w:space="0" w:color="auto"/>
        <w:right w:val="none" w:sz="0" w:space="0" w:color="auto"/>
      </w:divBdr>
    </w:div>
    <w:div w:id="152918766">
      <w:bodyDiv w:val="1"/>
      <w:marLeft w:val="0"/>
      <w:marRight w:val="0"/>
      <w:marTop w:val="0"/>
      <w:marBottom w:val="0"/>
      <w:divBdr>
        <w:top w:val="none" w:sz="0" w:space="0" w:color="auto"/>
        <w:left w:val="none" w:sz="0" w:space="0" w:color="auto"/>
        <w:bottom w:val="none" w:sz="0" w:space="0" w:color="auto"/>
        <w:right w:val="none" w:sz="0" w:space="0" w:color="auto"/>
      </w:divBdr>
    </w:div>
    <w:div w:id="173619970">
      <w:bodyDiv w:val="1"/>
      <w:marLeft w:val="0"/>
      <w:marRight w:val="0"/>
      <w:marTop w:val="0"/>
      <w:marBottom w:val="0"/>
      <w:divBdr>
        <w:top w:val="none" w:sz="0" w:space="0" w:color="auto"/>
        <w:left w:val="none" w:sz="0" w:space="0" w:color="auto"/>
        <w:bottom w:val="none" w:sz="0" w:space="0" w:color="auto"/>
        <w:right w:val="none" w:sz="0" w:space="0" w:color="auto"/>
      </w:divBdr>
    </w:div>
    <w:div w:id="174736153">
      <w:bodyDiv w:val="1"/>
      <w:marLeft w:val="0"/>
      <w:marRight w:val="0"/>
      <w:marTop w:val="0"/>
      <w:marBottom w:val="0"/>
      <w:divBdr>
        <w:top w:val="none" w:sz="0" w:space="0" w:color="auto"/>
        <w:left w:val="none" w:sz="0" w:space="0" w:color="auto"/>
        <w:bottom w:val="none" w:sz="0" w:space="0" w:color="auto"/>
        <w:right w:val="none" w:sz="0" w:space="0" w:color="auto"/>
      </w:divBdr>
    </w:div>
    <w:div w:id="230235091">
      <w:bodyDiv w:val="1"/>
      <w:marLeft w:val="0"/>
      <w:marRight w:val="0"/>
      <w:marTop w:val="0"/>
      <w:marBottom w:val="0"/>
      <w:divBdr>
        <w:top w:val="none" w:sz="0" w:space="0" w:color="auto"/>
        <w:left w:val="none" w:sz="0" w:space="0" w:color="auto"/>
        <w:bottom w:val="none" w:sz="0" w:space="0" w:color="auto"/>
        <w:right w:val="none" w:sz="0" w:space="0" w:color="auto"/>
      </w:divBdr>
    </w:div>
    <w:div w:id="311759810">
      <w:bodyDiv w:val="1"/>
      <w:marLeft w:val="0"/>
      <w:marRight w:val="0"/>
      <w:marTop w:val="0"/>
      <w:marBottom w:val="0"/>
      <w:divBdr>
        <w:top w:val="none" w:sz="0" w:space="0" w:color="auto"/>
        <w:left w:val="none" w:sz="0" w:space="0" w:color="auto"/>
        <w:bottom w:val="none" w:sz="0" w:space="0" w:color="auto"/>
        <w:right w:val="none" w:sz="0" w:space="0" w:color="auto"/>
      </w:divBdr>
    </w:div>
    <w:div w:id="543910409">
      <w:bodyDiv w:val="1"/>
      <w:marLeft w:val="0"/>
      <w:marRight w:val="0"/>
      <w:marTop w:val="0"/>
      <w:marBottom w:val="0"/>
      <w:divBdr>
        <w:top w:val="none" w:sz="0" w:space="0" w:color="auto"/>
        <w:left w:val="none" w:sz="0" w:space="0" w:color="auto"/>
        <w:bottom w:val="none" w:sz="0" w:space="0" w:color="auto"/>
        <w:right w:val="none" w:sz="0" w:space="0" w:color="auto"/>
      </w:divBdr>
    </w:div>
    <w:div w:id="574508029">
      <w:bodyDiv w:val="1"/>
      <w:marLeft w:val="0"/>
      <w:marRight w:val="0"/>
      <w:marTop w:val="0"/>
      <w:marBottom w:val="0"/>
      <w:divBdr>
        <w:top w:val="none" w:sz="0" w:space="0" w:color="auto"/>
        <w:left w:val="none" w:sz="0" w:space="0" w:color="auto"/>
        <w:bottom w:val="none" w:sz="0" w:space="0" w:color="auto"/>
        <w:right w:val="none" w:sz="0" w:space="0" w:color="auto"/>
      </w:divBdr>
    </w:div>
    <w:div w:id="612859647">
      <w:bodyDiv w:val="1"/>
      <w:marLeft w:val="0"/>
      <w:marRight w:val="0"/>
      <w:marTop w:val="0"/>
      <w:marBottom w:val="0"/>
      <w:divBdr>
        <w:top w:val="none" w:sz="0" w:space="0" w:color="auto"/>
        <w:left w:val="none" w:sz="0" w:space="0" w:color="auto"/>
        <w:bottom w:val="none" w:sz="0" w:space="0" w:color="auto"/>
        <w:right w:val="none" w:sz="0" w:space="0" w:color="auto"/>
      </w:divBdr>
    </w:div>
    <w:div w:id="660231166">
      <w:bodyDiv w:val="1"/>
      <w:marLeft w:val="0"/>
      <w:marRight w:val="0"/>
      <w:marTop w:val="0"/>
      <w:marBottom w:val="0"/>
      <w:divBdr>
        <w:top w:val="none" w:sz="0" w:space="0" w:color="auto"/>
        <w:left w:val="none" w:sz="0" w:space="0" w:color="auto"/>
        <w:bottom w:val="none" w:sz="0" w:space="0" w:color="auto"/>
        <w:right w:val="none" w:sz="0" w:space="0" w:color="auto"/>
      </w:divBdr>
    </w:div>
    <w:div w:id="668405790">
      <w:bodyDiv w:val="1"/>
      <w:marLeft w:val="0"/>
      <w:marRight w:val="0"/>
      <w:marTop w:val="0"/>
      <w:marBottom w:val="0"/>
      <w:divBdr>
        <w:top w:val="none" w:sz="0" w:space="0" w:color="auto"/>
        <w:left w:val="none" w:sz="0" w:space="0" w:color="auto"/>
        <w:bottom w:val="none" w:sz="0" w:space="0" w:color="auto"/>
        <w:right w:val="none" w:sz="0" w:space="0" w:color="auto"/>
      </w:divBdr>
    </w:div>
    <w:div w:id="675502668">
      <w:bodyDiv w:val="1"/>
      <w:marLeft w:val="0"/>
      <w:marRight w:val="0"/>
      <w:marTop w:val="0"/>
      <w:marBottom w:val="0"/>
      <w:divBdr>
        <w:top w:val="none" w:sz="0" w:space="0" w:color="auto"/>
        <w:left w:val="none" w:sz="0" w:space="0" w:color="auto"/>
        <w:bottom w:val="none" w:sz="0" w:space="0" w:color="auto"/>
        <w:right w:val="none" w:sz="0" w:space="0" w:color="auto"/>
      </w:divBdr>
    </w:div>
    <w:div w:id="721291158">
      <w:bodyDiv w:val="1"/>
      <w:marLeft w:val="0"/>
      <w:marRight w:val="0"/>
      <w:marTop w:val="0"/>
      <w:marBottom w:val="0"/>
      <w:divBdr>
        <w:top w:val="none" w:sz="0" w:space="0" w:color="auto"/>
        <w:left w:val="none" w:sz="0" w:space="0" w:color="auto"/>
        <w:bottom w:val="none" w:sz="0" w:space="0" w:color="auto"/>
        <w:right w:val="none" w:sz="0" w:space="0" w:color="auto"/>
      </w:divBdr>
    </w:div>
    <w:div w:id="834493024">
      <w:bodyDiv w:val="1"/>
      <w:marLeft w:val="0"/>
      <w:marRight w:val="0"/>
      <w:marTop w:val="0"/>
      <w:marBottom w:val="0"/>
      <w:divBdr>
        <w:top w:val="none" w:sz="0" w:space="0" w:color="auto"/>
        <w:left w:val="none" w:sz="0" w:space="0" w:color="auto"/>
        <w:bottom w:val="none" w:sz="0" w:space="0" w:color="auto"/>
        <w:right w:val="none" w:sz="0" w:space="0" w:color="auto"/>
      </w:divBdr>
    </w:div>
    <w:div w:id="851263500">
      <w:bodyDiv w:val="1"/>
      <w:marLeft w:val="0"/>
      <w:marRight w:val="0"/>
      <w:marTop w:val="0"/>
      <w:marBottom w:val="0"/>
      <w:divBdr>
        <w:top w:val="none" w:sz="0" w:space="0" w:color="auto"/>
        <w:left w:val="none" w:sz="0" w:space="0" w:color="auto"/>
        <w:bottom w:val="none" w:sz="0" w:space="0" w:color="auto"/>
        <w:right w:val="none" w:sz="0" w:space="0" w:color="auto"/>
      </w:divBdr>
    </w:div>
    <w:div w:id="959646697">
      <w:bodyDiv w:val="1"/>
      <w:marLeft w:val="0"/>
      <w:marRight w:val="0"/>
      <w:marTop w:val="0"/>
      <w:marBottom w:val="0"/>
      <w:divBdr>
        <w:top w:val="none" w:sz="0" w:space="0" w:color="auto"/>
        <w:left w:val="none" w:sz="0" w:space="0" w:color="auto"/>
        <w:bottom w:val="none" w:sz="0" w:space="0" w:color="auto"/>
        <w:right w:val="none" w:sz="0" w:space="0" w:color="auto"/>
      </w:divBdr>
    </w:div>
    <w:div w:id="1011419330">
      <w:bodyDiv w:val="1"/>
      <w:marLeft w:val="0"/>
      <w:marRight w:val="0"/>
      <w:marTop w:val="0"/>
      <w:marBottom w:val="0"/>
      <w:divBdr>
        <w:top w:val="none" w:sz="0" w:space="0" w:color="auto"/>
        <w:left w:val="none" w:sz="0" w:space="0" w:color="auto"/>
        <w:bottom w:val="none" w:sz="0" w:space="0" w:color="auto"/>
        <w:right w:val="none" w:sz="0" w:space="0" w:color="auto"/>
      </w:divBdr>
    </w:div>
    <w:div w:id="1018890968">
      <w:bodyDiv w:val="1"/>
      <w:marLeft w:val="0"/>
      <w:marRight w:val="0"/>
      <w:marTop w:val="0"/>
      <w:marBottom w:val="0"/>
      <w:divBdr>
        <w:top w:val="none" w:sz="0" w:space="0" w:color="auto"/>
        <w:left w:val="none" w:sz="0" w:space="0" w:color="auto"/>
        <w:bottom w:val="none" w:sz="0" w:space="0" w:color="auto"/>
        <w:right w:val="none" w:sz="0" w:space="0" w:color="auto"/>
      </w:divBdr>
    </w:div>
    <w:div w:id="1071777553">
      <w:bodyDiv w:val="1"/>
      <w:marLeft w:val="0"/>
      <w:marRight w:val="0"/>
      <w:marTop w:val="0"/>
      <w:marBottom w:val="0"/>
      <w:divBdr>
        <w:top w:val="none" w:sz="0" w:space="0" w:color="auto"/>
        <w:left w:val="none" w:sz="0" w:space="0" w:color="auto"/>
        <w:bottom w:val="none" w:sz="0" w:space="0" w:color="auto"/>
        <w:right w:val="none" w:sz="0" w:space="0" w:color="auto"/>
      </w:divBdr>
    </w:div>
    <w:div w:id="1106928775">
      <w:bodyDiv w:val="1"/>
      <w:marLeft w:val="0"/>
      <w:marRight w:val="0"/>
      <w:marTop w:val="0"/>
      <w:marBottom w:val="0"/>
      <w:divBdr>
        <w:top w:val="none" w:sz="0" w:space="0" w:color="auto"/>
        <w:left w:val="none" w:sz="0" w:space="0" w:color="auto"/>
        <w:bottom w:val="none" w:sz="0" w:space="0" w:color="auto"/>
        <w:right w:val="none" w:sz="0" w:space="0" w:color="auto"/>
      </w:divBdr>
    </w:div>
    <w:div w:id="1119177254">
      <w:bodyDiv w:val="1"/>
      <w:marLeft w:val="0"/>
      <w:marRight w:val="0"/>
      <w:marTop w:val="0"/>
      <w:marBottom w:val="0"/>
      <w:divBdr>
        <w:top w:val="none" w:sz="0" w:space="0" w:color="auto"/>
        <w:left w:val="none" w:sz="0" w:space="0" w:color="auto"/>
        <w:bottom w:val="none" w:sz="0" w:space="0" w:color="auto"/>
        <w:right w:val="none" w:sz="0" w:space="0" w:color="auto"/>
      </w:divBdr>
      <w:divsChild>
        <w:div w:id="348139143">
          <w:marLeft w:val="0"/>
          <w:marRight w:val="0"/>
          <w:marTop w:val="0"/>
          <w:marBottom w:val="0"/>
          <w:divBdr>
            <w:top w:val="none" w:sz="0" w:space="0" w:color="auto"/>
            <w:left w:val="none" w:sz="0" w:space="0" w:color="auto"/>
            <w:bottom w:val="none" w:sz="0" w:space="0" w:color="auto"/>
            <w:right w:val="none" w:sz="0" w:space="0" w:color="auto"/>
          </w:divBdr>
        </w:div>
      </w:divsChild>
    </w:div>
    <w:div w:id="1175536981">
      <w:bodyDiv w:val="1"/>
      <w:marLeft w:val="0"/>
      <w:marRight w:val="0"/>
      <w:marTop w:val="0"/>
      <w:marBottom w:val="0"/>
      <w:divBdr>
        <w:top w:val="none" w:sz="0" w:space="0" w:color="auto"/>
        <w:left w:val="none" w:sz="0" w:space="0" w:color="auto"/>
        <w:bottom w:val="none" w:sz="0" w:space="0" w:color="auto"/>
        <w:right w:val="none" w:sz="0" w:space="0" w:color="auto"/>
      </w:divBdr>
    </w:div>
    <w:div w:id="1254631080">
      <w:bodyDiv w:val="1"/>
      <w:marLeft w:val="0"/>
      <w:marRight w:val="0"/>
      <w:marTop w:val="0"/>
      <w:marBottom w:val="0"/>
      <w:divBdr>
        <w:top w:val="none" w:sz="0" w:space="0" w:color="auto"/>
        <w:left w:val="none" w:sz="0" w:space="0" w:color="auto"/>
        <w:bottom w:val="none" w:sz="0" w:space="0" w:color="auto"/>
        <w:right w:val="none" w:sz="0" w:space="0" w:color="auto"/>
      </w:divBdr>
    </w:div>
    <w:div w:id="1332028569">
      <w:bodyDiv w:val="1"/>
      <w:marLeft w:val="0"/>
      <w:marRight w:val="0"/>
      <w:marTop w:val="0"/>
      <w:marBottom w:val="0"/>
      <w:divBdr>
        <w:top w:val="none" w:sz="0" w:space="0" w:color="auto"/>
        <w:left w:val="none" w:sz="0" w:space="0" w:color="auto"/>
        <w:bottom w:val="none" w:sz="0" w:space="0" w:color="auto"/>
        <w:right w:val="none" w:sz="0" w:space="0" w:color="auto"/>
      </w:divBdr>
    </w:div>
    <w:div w:id="1344471859">
      <w:bodyDiv w:val="1"/>
      <w:marLeft w:val="0"/>
      <w:marRight w:val="0"/>
      <w:marTop w:val="0"/>
      <w:marBottom w:val="0"/>
      <w:divBdr>
        <w:top w:val="none" w:sz="0" w:space="0" w:color="auto"/>
        <w:left w:val="none" w:sz="0" w:space="0" w:color="auto"/>
        <w:bottom w:val="none" w:sz="0" w:space="0" w:color="auto"/>
        <w:right w:val="none" w:sz="0" w:space="0" w:color="auto"/>
      </w:divBdr>
    </w:div>
    <w:div w:id="1388141794">
      <w:bodyDiv w:val="1"/>
      <w:marLeft w:val="0"/>
      <w:marRight w:val="0"/>
      <w:marTop w:val="0"/>
      <w:marBottom w:val="0"/>
      <w:divBdr>
        <w:top w:val="none" w:sz="0" w:space="0" w:color="auto"/>
        <w:left w:val="none" w:sz="0" w:space="0" w:color="auto"/>
        <w:bottom w:val="none" w:sz="0" w:space="0" w:color="auto"/>
        <w:right w:val="none" w:sz="0" w:space="0" w:color="auto"/>
      </w:divBdr>
    </w:div>
    <w:div w:id="1442410168">
      <w:bodyDiv w:val="1"/>
      <w:marLeft w:val="0"/>
      <w:marRight w:val="0"/>
      <w:marTop w:val="0"/>
      <w:marBottom w:val="0"/>
      <w:divBdr>
        <w:top w:val="none" w:sz="0" w:space="0" w:color="auto"/>
        <w:left w:val="none" w:sz="0" w:space="0" w:color="auto"/>
        <w:bottom w:val="none" w:sz="0" w:space="0" w:color="auto"/>
        <w:right w:val="none" w:sz="0" w:space="0" w:color="auto"/>
      </w:divBdr>
    </w:div>
    <w:div w:id="1462113967">
      <w:bodyDiv w:val="1"/>
      <w:marLeft w:val="0"/>
      <w:marRight w:val="0"/>
      <w:marTop w:val="0"/>
      <w:marBottom w:val="0"/>
      <w:divBdr>
        <w:top w:val="none" w:sz="0" w:space="0" w:color="auto"/>
        <w:left w:val="none" w:sz="0" w:space="0" w:color="auto"/>
        <w:bottom w:val="none" w:sz="0" w:space="0" w:color="auto"/>
        <w:right w:val="none" w:sz="0" w:space="0" w:color="auto"/>
      </w:divBdr>
    </w:div>
    <w:div w:id="1501391201">
      <w:bodyDiv w:val="1"/>
      <w:marLeft w:val="0"/>
      <w:marRight w:val="0"/>
      <w:marTop w:val="0"/>
      <w:marBottom w:val="0"/>
      <w:divBdr>
        <w:top w:val="none" w:sz="0" w:space="0" w:color="auto"/>
        <w:left w:val="none" w:sz="0" w:space="0" w:color="auto"/>
        <w:bottom w:val="none" w:sz="0" w:space="0" w:color="auto"/>
        <w:right w:val="none" w:sz="0" w:space="0" w:color="auto"/>
      </w:divBdr>
    </w:div>
    <w:div w:id="1517110853">
      <w:bodyDiv w:val="1"/>
      <w:marLeft w:val="0"/>
      <w:marRight w:val="0"/>
      <w:marTop w:val="0"/>
      <w:marBottom w:val="0"/>
      <w:divBdr>
        <w:top w:val="none" w:sz="0" w:space="0" w:color="auto"/>
        <w:left w:val="none" w:sz="0" w:space="0" w:color="auto"/>
        <w:bottom w:val="none" w:sz="0" w:space="0" w:color="auto"/>
        <w:right w:val="none" w:sz="0" w:space="0" w:color="auto"/>
      </w:divBdr>
    </w:div>
    <w:div w:id="1627085516">
      <w:bodyDiv w:val="1"/>
      <w:marLeft w:val="0"/>
      <w:marRight w:val="0"/>
      <w:marTop w:val="0"/>
      <w:marBottom w:val="0"/>
      <w:divBdr>
        <w:top w:val="none" w:sz="0" w:space="0" w:color="auto"/>
        <w:left w:val="none" w:sz="0" w:space="0" w:color="auto"/>
        <w:bottom w:val="none" w:sz="0" w:space="0" w:color="auto"/>
        <w:right w:val="none" w:sz="0" w:space="0" w:color="auto"/>
      </w:divBdr>
    </w:div>
    <w:div w:id="1674868814">
      <w:bodyDiv w:val="1"/>
      <w:marLeft w:val="0"/>
      <w:marRight w:val="0"/>
      <w:marTop w:val="0"/>
      <w:marBottom w:val="0"/>
      <w:divBdr>
        <w:top w:val="none" w:sz="0" w:space="0" w:color="auto"/>
        <w:left w:val="none" w:sz="0" w:space="0" w:color="auto"/>
        <w:bottom w:val="none" w:sz="0" w:space="0" w:color="auto"/>
        <w:right w:val="none" w:sz="0" w:space="0" w:color="auto"/>
      </w:divBdr>
    </w:div>
    <w:div w:id="1727532658">
      <w:bodyDiv w:val="1"/>
      <w:marLeft w:val="0"/>
      <w:marRight w:val="0"/>
      <w:marTop w:val="0"/>
      <w:marBottom w:val="0"/>
      <w:divBdr>
        <w:top w:val="none" w:sz="0" w:space="0" w:color="auto"/>
        <w:left w:val="none" w:sz="0" w:space="0" w:color="auto"/>
        <w:bottom w:val="none" w:sz="0" w:space="0" w:color="auto"/>
        <w:right w:val="none" w:sz="0" w:space="0" w:color="auto"/>
      </w:divBdr>
    </w:div>
    <w:div w:id="1806047592">
      <w:bodyDiv w:val="1"/>
      <w:marLeft w:val="0"/>
      <w:marRight w:val="0"/>
      <w:marTop w:val="0"/>
      <w:marBottom w:val="0"/>
      <w:divBdr>
        <w:top w:val="none" w:sz="0" w:space="0" w:color="auto"/>
        <w:left w:val="none" w:sz="0" w:space="0" w:color="auto"/>
        <w:bottom w:val="none" w:sz="0" w:space="0" w:color="auto"/>
        <w:right w:val="none" w:sz="0" w:space="0" w:color="auto"/>
      </w:divBdr>
    </w:div>
    <w:div w:id="1829513506">
      <w:bodyDiv w:val="1"/>
      <w:marLeft w:val="0"/>
      <w:marRight w:val="0"/>
      <w:marTop w:val="0"/>
      <w:marBottom w:val="0"/>
      <w:divBdr>
        <w:top w:val="none" w:sz="0" w:space="0" w:color="auto"/>
        <w:left w:val="none" w:sz="0" w:space="0" w:color="auto"/>
        <w:bottom w:val="none" w:sz="0" w:space="0" w:color="auto"/>
        <w:right w:val="none" w:sz="0" w:space="0" w:color="auto"/>
      </w:divBdr>
    </w:div>
    <w:div w:id="1907952671">
      <w:bodyDiv w:val="1"/>
      <w:marLeft w:val="0"/>
      <w:marRight w:val="0"/>
      <w:marTop w:val="0"/>
      <w:marBottom w:val="0"/>
      <w:divBdr>
        <w:top w:val="none" w:sz="0" w:space="0" w:color="auto"/>
        <w:left w:val="none" w:sz="0" w:space="0" w:color="auto"/>
        <w:bottom w:val="none" w:sz="0" w:space="0" w:color="auto"/>
        <w:right w:val="none" w:sz="0" w:space="0" w:color="auto"/>
      </w:divBdr>
    </w:div>
    <w:div w:id="1987854123">
      <w:bodyDiv w:val="1"/>
      <w:marLeft w:val="0"/>
      <w:marRight w:val="0"/>
      <w:marTop w:val="0"/>
      <w:marBottom w:val="0"/>
      <w:divBdr>
        <w:top w:val="none" w:sz="0" w:space="0" w:color="auto"/>
        <w:left w:val="none" w:sz="0" w:space="0" w:color="auto"/>
        <w:bottom w:val="none" w:sz="0" w:space="0" w:color="auto"/>
        <w:right w:val="none" w:sz="0" w:space="0" w:color="auto"/>
      </w:divBdr>
    </w:div>
    <w:div w:id="204651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is.iobcina.si/gisapp/Default.aspx?a=novagoric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radni-list.si/1/objava.jsp?sop=2017-01-2915"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FA2352-BBF5-4632-B8C4-2FF23266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5727</Words>
  <Characters>32647</Characters>
  <Application>Microsoft Office Word</Application>
  <DocSecurity>0</DocSecurity>
  <Lines>272</Lines>
  <Paragraphs>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Manuela Varljen</cp:lastModifiedBy>
  <cp:revision>4</cp:revision>
  <cp:lastPrinted>2022-08-17T14:06:00Z</cp:lastPrinted>
  <dcterms:created xsi:type="dcterms:W3CDTF">2022-08-17T14:06:00Z</dcterms:created>
  <dcterms:modified xsi:type="dcterms:W3CDTF">2022-08-17T14:07:00Z</dcterms:modified>
</cp:coreProperties>
</file>