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2" w:type="dxa"/>
        <w:tblInd w:w="-108" w:type="dxa"/>
        <w:tblLayout w:type="fixed"/>
        <w:tblCellMar>
          <w:left w:w="10" w:type="dxa"/>
          <w:right w:w="10" w:type="dxa"/>
        </w:tblCellMar>
        <w:tblLook w:val="0000" w:firstRow="0" w:lastRow="0" w:firstColumn="0" w:lastColumn="0" w:noHBand="0" w:noVBand="0"/>
      </w:tblPr>
      <w:tblGrid>
        <w:gridCol w:w="4531"/>
        <w:gridCol w:w="4531"/>
      </w:tblGrid>
      <w:tr w:rsidR="00255D43" w14:paraId="7DEF08B3" w14:textId="77777777">
        <w:tblPrEx>
          <w:tblCellMar>
            <w:top w:w="0" w:type="dxa"/>
            <w:bottom w:w="0" w:type="dxa"/>
          </w:tblCellMar>
        </w:tblPrEx>
        <w:tc>
          <w:tcPr>
            <w:tcW w:w="4531" w:type="dxa"/>
            <w:tcMar>
              <w:top w:w="0" w:type="dxa"/>
              <w:left w:w="108" w:type="dxa"/>
              <w:bottom w:w="0" w:type="dxa"/>
              <w:right w:w="108" w:type="dxa"/>
            </w:tcMar>
          </w:tcPr>
          <w:p w14:paraId="7DEF08B1" w14:textId="77777777" w:rsidR="00255D43" w:rsidRDefault="00255D43">
            <w:pPr>
              <w:pStyle w:val="Standard"/>
              <w:rPr>
                <w:rFonts w:cs="Times New Roman"/>
                <w:b/>
                <w:bCs/>
                <w:sz w:val="20"/>
                <w:szCs w:val="20"/>
              </w:rPr>
            </w:pPr>
          </w:p>
        </w:tc>
        <w:tc>
          <w:tcPr>
            <w:tcW w:w="4531" w:type="dxa"/>
            <w:tcMar>
              <w:top w:w="0" w:type="dxa"/>
              <w:left w:w="108" w:type="dxa"/>
              <w:bottom w:w="0" w:type="dxa"/>
              <w:right w:w="108" w:type="dxa"/>
            </w:tcMar>
          </w:tcPr>
          <w:p w14:paraId="7DEF08B2" w14:textId="77777777" w:rsidR="00255D43" w:rsidRDefault="00FE5E20">
            <w:pPr>
              <w:pStyle w:val="Standard"/>
              <w:jc w:val="right"/>
            </w:pPr>
            <w:r>
              <w:rPr>
                <w:noProof/>
              </w:rPr>
              <w:drawing>
                <wp:inline distT="0" distB="0" distL="0" distR="0" wp14:anchorId="7DEF08B1" wp14:editId="7DEF08B2">
                  <wp:extent cx="2198880" cy="818640"/>
                  <wp:effectExtent l="0" t="0" r="0" b="510"/>
                  <wp:docPr id="48751355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98880" cy="818640"/>
                          </a:xfrm>
                          <a:prstGeom prst="rect">
                            <a:avLst/>
                          </a:prstGeom>
                          <a:ln>
                            <a:noFill/>
                            <a:prstDash/>
                          </a:ln>
                        </pic:spPr>
                      </pic:pic>
                    </a:graphicData>
                  </a:graphic>
                </wp:inline>
              </w:drawing>
            </w:r>
          </w:p>
        </w:tc>
      </w:tr>
    </w:tbl>
    <w:p w14:paraId="7DEF08B4" w14:textId="77777777" w:rsidR="00255D43" w:rsidRDefault="00255D43">
      <w:pPr>
        <w:pStyle w:val="Standard"/>
      </w:pPr>
    </w:p>
    <w:p w14:paraId="7DEF08B5" w14:textId="77777777" w:rsidR="00FE5E20" w:rsidRDefault="00FE5E20">
      <w:pPr>
        <w:rPr>
          <w:rFonts w:cs="Mangal"/>
          <w:szCs w:val="21"/>
        </w:rPr>
        <w:sectPr w:rsidR="00000000">
          <w:pgSz w:w="11906" w:h="16838"/>
          <w:pgMar w:top="1417" w:right="1417" w:bottom="1417" w:left="1417" w:header="708" w:footer="708" w:gutter="0"/>
          <w:cols w:space="708"/>
        </w:sectPr>
      </w:pPr>
    </w:p>
    <w:p w14:paraId="7DEF08B6" w14:textId="77777777" w:rsidR="00255D43" w:rsidRDefault="00FE5E20">
      <w:pPr>
        <w:pStyle w:val="Standard"/>
      </w:pPr>
      <w:r>
        <w:t>Številka:11/2023</w:t>
      </w:r>
    </w:p>
    <w:p w14:paraId="7DEF08B7" w14:textId="77777777" w:rsidR="00255D43" w:rsidRDefault="00FE5E20">
      <w:pPr>
        <w:pStyle w:val="Standard"/>
      </w:pPr>
      <w:r>
        <w:t>Datum: 13.9.2023</w:t>
      </w:r>
    </w:p>
    <w:p w14:paraId="7DEF08B8" w14:textId="77777777" w:rsidR="00255D43" w:rsidRDefault="00255D43">
      <w:pPr>
        <w:pStyle w:val="Standard"/>
      </w:pPr>
    </w:p>
    <w:p w14:paraId="7DEF08B9" w14:textId="77777777" w:rsidR="00255D43" w:rsidRDefault="00FE5E20">
      <w:pPr>
        <w:pStyle w:val="Standard"/>
        <w:jc w:val="center"/>
        <w:rPr>
          <w:sz w:val="28"/>
          <w:szCs w:val="28"/>
        </w:rPr>
      </w:pPr>
      <w:r>
        <w:rPr>
          <w:sz w:val="28"/>
          <w:szCs w:val="28"/>
        </w:rPr>
        <w:t>Zapisnik</w:t>
      </w:r>
    </w:p>
    <w:p w14:paraId="7DEF08BA" w14:textId="77777777" w:rsidR="00255D43" w:rsidRDefault="00FE5E20">
      <w:pPr>
        <w:pStyle w:val="Standard"/>
      </w:pPr>
      <w:r>
        <w:t>9</w:t>
      </w:r>
      <w:r>
        <w:rPr>
          <w:rFonts w:ascii="Calibri" w:eastAsia="Calibri" w:hAnsi="Calibri" w:cs="Times New Roman"/>
        </w:rPr>
        <w:t>. seje sveta Krajevne skupnosti Trnovo, ki je bila dne 13.9.2023 v prostorih KS Trnovo s pričetkom ob 19:00 uri.</w:t>
      </w:r>
    </w:p>
    <w:p w14:paraId="7DEF08BB" w14:textId="77777777" w:rsidR="00255D43" w:rsidRDefault="00FE5E20">
      <w:pPr>
        <w:pStyle w:val="Standard"/>
        <w:rPr>
          <w:rFonts w:ascii="Calibri" w:eastAsia="Calibri" w:hAnsi="Calibri" w:cs="Times New Roman"/>
        </w:rPr>
      </w:pPr>
      <w:r>
        <w:rPr>
          <w:rFonts w:ascii="Calibri" w:eastAsia="Calibri" w:hAnsi="Calibri" w:cs="Times New Roman"/>
        </w:rPr>
        <w:t xml:space="preserve">Prisotni člani sveta: Tanja Vončina, Julija Kolenc, Klemen </w:t>
      </w:r>
      <w:r>
        <w:rPr>
          <w:rFonts w:ascii="Calibri" w:eastAsia="Calibri" w:hAnsi="Calibri" w:cs="Times New Roman"/>
        </w:rPr>
        <w:t>Šuligoj, Milena Podgornik, Mitjan Šuligoj in Tina Šubic</w:t>
      </w:r>
    </w:p>
    <w:p w14:paraId="7DEF08BC" w14:textId="77777777" w:rsidR="00255D43" w:rsidRDefault="00255D43">
      <w:pPr>
        <w:pStyle w:val="Standard"/>
        <w:rPr>
          <w:rFonts w:ascii="Calibri" w:eastAsia="Calibri" w:hAnsi="Calibri" w:cs="Times New Roman"/>
        </w:rPr>
      </w:pPr>
    </w:p>
    <w:p w14:paraId="7DEF08BD" w14:textId="77777777" w:rsidR="00255D43" w:rsidRDefault="00FE5E20">
      <w:pPr>
        <w:pStyle w:val="Standard"/>
        <w:rPr>
          <w:rFonts w:ascii="Calibri" w:eastAsia="Calibri" w:hAnsi="Calibri" w:cs="Times New Roman"/>
        </w:rPr>
      </w:pPr>
      <w:r>
        <w:rPr>
          <w:rFonts w:ascii="Calibri" w:eastAsia="Calibri" w:hAnsi="Calibri" w:cs="Times New Roman"/>
        </w:rPr>
        <w:t>Dnevni red:</w:t>
      </w:r>
    </w:p>
    <w:p w14:paraId="7DEF08BE" w14:textId="77777777" w:rsidR="00255D43" w:rsidRDefault="00FE5E20">
      <w:pPr>
        <w:pStyle w:val="Standard"/>
        <w:rPr>
          <w:rFonts w:ascii="Calibri" w:eastAsia="Calibri" w:hAnsi="Calibri" w:cs="Times New Roman"/>
        </w:rPr>
      </w:pPr>
      <w:r>
        <w:rPr>
          <w:rFonts w:ascii="Calibri" w:eastAsia="Calibri" w:hAnsi="Calibri" w:cs="Times New Roman"/>
        </w:rPr>
        <w:t>1. Pregled dela in poročilo o le-tem</w:t>
      </w:r>
    </w:p>
    <w:p w14:paraId="7DEF08BF" w14:textId="77777777" w:rsidR="00255D43" w:rsidRDefault="00FE5E20">
      <w:pPr>
        <w:pStyle w:val="Standard"/>
        <w:rPr>
          <w:rFonts w:ascii="Calibri" w:eastAsia="Calibri" w:hAnsi="Calibri" w:cs="Times New Roman"/>
        </w:rPr>
      </w:pPr>
      <w:r>
        <w:rPr>
          <w:rFonts w:ascii="Calibri" w:eastAsia="Calibri" w:hAnsi="Calibri" w:cs="Times New Roman"/>
        </w:rPr>
        <w:t>2. Plan dela za september do decembra</w:t>
      </w:r>
    </w:p>
    <w:p w14:paraId="7DEF08C0" w14:textId="77777777" w:rsidR="00255D43" w:rsidRDefault="00FE5E20">
      <w:pPr>
        <w:pStyle w:val="Standard"/>
        <w:rPr>
          <w:rFonts w:ascii="Calibri" w:eastAsia="Calibri" w:hAnsi="Calibri" w:cs="Times New Roman"/>
        </w:rPr>
      </w:pPr>
      <w:r>
        <w:rPr>
          <w:rFonts w:ascii="Calibri" w:eastAsia="Calibri" w:hAnsi="Calibri" w:cs="Times New Roman"/>
        </w:rPr>
        <w:t>3. Razno</w:t>
      </w:r>
    </w:p>
    <w:p w14:paraId="7DEF08C1" w14:textId="77777777" w:rsidR="00255D43" w:rsidRDefault="00255D43">
      <w:pPr>
        <w:pStyle w:val="Standard"/>
        <w:rPr>
          <w:rFonts w:ascii="Calibri" w:eastAsia="Calibri" w:hAnsi="Calibri" w:cs="Times New Roman"/>
        </w:rPr>
      </w:pPr>
    </w:p>
    <w:p w14:paraId="7DEF08C2" w14:textId="77777777" w:rsidR="00255D43" w:rsidRDefault="00FE5E20">
      <w:pPr>
        <w:pStyle w:val="Standard"/>
        <w:rPr>
          <w:rFonts w:ascii="Calibri" w:eastAsia="Calibri" w:hAnsi="Calibri" w:cs="Times New Roman"/>
        </w:rPr>
      </w:pPr>
      <w:r>
        <w:rPr>
          <w:rFonts w:ascii="Calibri" w:eastAsia="Calibri" w:hAnsi="Calibri" w:cs="Times New Roman"/>
        </w:rPr>
        <w:t>Ad 1)</w:t>
      </w:r>
    </w:p>
    <w:p w14:paraId="7DEF08C3" w14:textId="77777777" w:rsidR="00255D43" w:rsidRDefault="00FE5E20">
      <w:pPr>
        <w:pStyle w:val="Standard"/>
        <w:rPr>
          <w:rFonts w:ascii="Calibri" w:eastAsia="Calibri" w:hAnsi="Calibri" w:cs="Times New Roman"/>
        </w:rPr>
      </w:pPr>
      <w:r>
        <w:rPr>
          <w:rFonts w:ascii="Calibri" w:eastAsia="Calibri" w:hAnsi="Calibri" w:cs="Times New Roman"/>
        </w:rPr>
        <w:t>Član sveta KS Trnovo Jure Ličen je v mesecu avgustu podal izstopno izjavo, predsednica je njegov odstop sprejela.</w:t>
      </w:r>
    </w:p>
    <w:p w14:paraId="7DEF08C4" w14:textId="77777777" w:rsidR="00255D43" w:rsidRDefault="00FE5E20">
      <w:pPr>
        <w:pStyle w:val="Standard"/>
        <w:rPr>
          <w:rFonts w:ascii="Calibri" w:eastAsia="Calibri" w:hAnsi="Calibri" w:cs="Times New Roman"/>
        </w:rPr>
      </w:pPr>
      <w:r>
        <w:rPr>
          <w:rFonts w:ascii="Calibri" w:eastAsia="Calibri" w:hAnsi="Calibri" w:cs="Times New Roman"/>
        </w:rPr>
        <w:t>SKLEP: Svet KS deluje s 6 člani nemoteno dalje.</w:t>
      </w:r>
    </w:p>
    <w:p w14:paraId="7DEF08C5" w14:textId="77777777" w:rsidR="00255D43" w:rsidRDefault="00FE5E20">
      <w:pPr>
        <w:pStyle w:val="Standard"/>
        <w:rPr>
          <w:rFonts w:ascii="Calibri" w:eastAsia="Calibri" w:hAnsi="Calibri" w:cs="Times New Roman"/>
        </w:rPr>
      </w:pPr>
      <w:r>
        <w:rPr>
          <w:rFonts w:ascii="Calibri" w:eastAsia="Calibri" w:hAnsi="Calibri" w:cs="Times New Roman"/>
        </w:rPr>
        <w:t>Predsednica sveta KS je podala poročilo o porabljenih sredstvih in za kateri namen.</w:t>
      </w:r>
    </w:p>
    <w:p w14:paraId="7DEF08C6" w14:textId="77777777" w:rsidR="00255D43" w:rsidRDefault="00255D43">
      <w:pPr>
        <w:pStyle w:val="Standard"/>
        <w:rPr>
          <w:rFonts w:ascii="Calibri" w:eastAsia="Calibri" w:hAnsi="Calibri" w:cs="Times New Roman"/>
        </w:rPr>
      </w:pPr>
    </w:p>
    <w:p w14:paraId="7DEF08C7" w14:textId="77777777" w:rsidR="00255D43" w:rsidRDefault="00FE5E20">
      <w:pPr>
        <w:pStyle w:val="Standard"/>
        <w:rPr>
          <w:rFonts w:ascii="Calibri" w:eastAsia="Calibri" w:hAnsi="Calibri" w:cs="Times New Roman"/>
        </w:rPr>
      </w:pPr>
      <w:r>
        <w:rPr>
          <w:rFonts w:ascii="Calibri" w:eastAsia="Calibri" w:hAnsi="Calibri" w:cs="Times New Roman"/>
        </w:rPr>
        <w:t>Ad 2)</w:t>
      </w:r>
    </w:p>
    <w:p w14:paraId="7DEF08C8" w14:textId="77777777" w:rsidR="00255D43" w:rsidRDefault="00FE5E20">
      <w:pPr>
        <w:pStyle w:val="Standard"/>
        <w:rPr>
          <w:rFonts w:ascii="Calibri" w:eastAsia="Calibri" w:hAnsi="Calibri" w:cs="Times New Roman"/>
        </w:rPr>
      </w:pPr>
      <w:r>
        <w:rPr>
          <w:rFonts w:ascii="Calibri" w:eastAsia="Calibri" w:hAnsi="Calibri" w:cs="Times New Roman"/>
        </w:rPr>
        <w:t>SKLEP:</w:t>
      </w:r>
    </w:p>
    <w:p w14:paraId="7DEF08C9" w14:textId="77777777" w:rsidR="00255D43" w:rsidRDefault="00FE5E20">
      <w:pPr>
        <w:pStyle w:val="Standard"/>
        <w:numPr>
          <w:ilvl w:val="0"/>
          <w:numId w:val="3"/>
        </w:numPr>
        <w:rPr>
          <w:rFonts w:ascii="Calibri" w:eastAsia="Calibri" w:hAnsi="Calibri" w:cs="Times New Roman"/>
        </w:rPr>
      </w:pPr>
      <w:r>
        <w:rPr>
          <w:rFonts w:ascii="Calibri" w:eastAsia="Calibri" w:hAnsi="Calibri" w:cs="Times New Roman"/>
        </w:rPr>
        <w:t>Pred 1. novembrom je treba urediti cvetlična korita na pokopališču.</w:t>
      </w:r>
    </w:p>
    <w:p w14:paraId="7DEF08CA" w14:textId="77777777" w:rsidR="00255D43" w:rsidRDefault="00FE5E20">
      <w:pPr>
        <w:pStyle w:val="Standard"/>
        <w:numPr>
          <w:ilvl w:val="0"/>
          <w:numId w:val="3"/>
        </w:numPr>
        <w:rPr>
          <w:rFonts w:ascii="Calibri" w:eastAsia="Calibri" w:hAnsi="Calibri" w:cs="Times New Roman"/>
        </w:rPr>
      </w:pPr>
      <w:r>
        <w:rPr>
          <w:rFonts w:ascii="Calibri" w:eastAsia="Calibri" w:hAnsi="Calibri" w:cs="Times New Roman"/>
        </w:rPr>
        <w:t>V sklopu tedna otroka bi v soboto 7. oktobra organizirali prireditev predvsem za otroke, npr. barvanje cvetličnih korit na igrišču, sodelovalo bi Društvo žena.</w:t>
      </w:r>
    </w:p>
    <w:p w14:paraId="7DEF08CB" w14:textId="77777777" w:rsidR="00255D43" w:rsidRDefault="00FE5E20">
      <w:pPr>
        <w:pStyle w:val="Standard"/>
        <w:numPr>
          <w:ilvl w:val="0"/>
          <w:numId w:val="3"/>
        </w:numPr>
        <w:rPr>
          <w:rFonts w:ascii="Calibri" w:eastAsia="Calibri" w:hAnsi="Calibri" w:cs="Times New Roman"/>
        </w:rPr>
      </w:pPr>
      <w:r>
        <w:rPr>
          <w:rFonts w:ascii="Calibri" w:eastAsia="Calibri" w:hAnsi="Calibri" w:cs="Times New Roman"/>
        </w:rPr>
        <w:t>Otvoritev VDC naj bi bila do konca septembra, datum še ni določen, ker so se dela zavlekla.</w:t>
      </w:r>
    </w:p>
    <w:p w14:paraId="7DEF08CC" w14:textId="77777777" w:rsidR="00255D43" w:rsidRDefault="00FE5E20">
      <w:pPr>
        <w:pStyle w:val="Standard"/>
        <w:numPr>
          <w:ilvl w:val="0"/>
          <w:numId w:val="3"/>
        </w:numPr>
      </w:pPr>
      <w:r>
        <w:rPr>
          <w:rFonts w:ascii="Calibri" w:eastAsia="Calibri" w:hAnsi="Calibri" w:cs="Times New Roman"/>
        </w:rPr>
        <w:t>Prižig lučk in miklavž – določimo datum 6.12. Lučke se postavi v soboto 2.12., potrebno je pregledati kaj je na zalogi in dokupiti še kaj lučk. Furmani lahko pripeljejo smreko in se jo postavi na mesto za mlaj. Za miklavža se lahko vpraša Vasilija, če bi sodelovali s predstavo, sicer pa šolo.</w:t>
      </w:r>
    </w:p>
    <w:p w14:paraId="7DEF08CD" w14:textId="77777777" w:rsidR="00255D43" w:rsidRDefault="00FE5E20">
      <w:pPr>
        <w:pStyle w:val="Standard"/>
        <w:numPr>
          <w:ilvl w:val="0"/>
          <w:numId w:val="3"/>
        </w:numPr>
        <w:rPr>
          <w:rFonts w:ascii="Calibri" w:eastAsia="Calibri" w:hAnsi="Calibri" w:cs="Times New Roman"/>
        </w:rPr>
      </w:pPr>
      <w:r>
        <w:rPr>
          <w:rFonts w:ascii="Calibri" w:eastAsia="Calibri" w:hAnsi="Calibri" w:cs="Times New Roman"/>
        </w:rPr>
        <w:t>Dali bomo v tisk koledarje, ki se jih bo razdelilo po gospodinjstvih. Dobili smo eno ponudbo, povprašamo še koga in izberemo najcenejšega ponudnika.</w:t>
      </w:r>
    </w:p>
    <w:p w14:paraId="7DEF08CE" w14:textId="77777777" w:rsidR="00255D43" w:rsidRDefault="00255D43">
      <w:pPr>
        <w:pStyle w:val="Standard"/>
        <w:rPr>
          <w:rFonts w:ascii="Calibri" w:eastAsia="Calibri" w:hAnsi="Calibri" w:cs="Times New Roman"/>
        </w:rPr>
      </w:pPr>
    </w:p>
    <w:p w14:paraId="7DEF08CF" w14:textId="77777777" w:rsidR="00255D43" w:rsidRDefault="00255D43">
      <w:pPr>
        <w:pStyle w:val="Standard"/>
        <w:rPr>
          <w:rFonts w:ascii="Calibri" w:eastAsia="Calibri" w:hAnsi="Calibri" w:cs="Times New Roman"/>
        </w:rPr>
      </w:pPr>
    </w:p>
    <w:p w14:paraId="7DEF08D0" w14:textId="77777777" w:rsidR="00255D43" w:rsidRDefault="00FE5E20">
      <w:pPr>
        <w:pStyle w:val="Standard"/>
        <w:rPr>
          <w:rFonts w:ascii="Calibri" w:eastAsia="Calibri" w:hAnsi="Calibri" w:cs="Times New Roman"/>
        </w:rPr>
      </w:pPr>
      <w:r>
        <w:rPr>
          <w:rFonts w:ascii="Calibri" w:eastAsia="Calibri" w:hAnsi="Calibri" w:cs="Times New Roman"/>
        </w:rPr>
        <w:t>Ad 3)</w:t>
      </w:r>
    </w:p>
    <w:p w14:paraId="7DEF08D1" w14:textId="77777777" w:rsidR="00255D43" w:rsidRDefault="00255D43">
      <w:pPr>
        <w:pStyle w:val="Standard"/>
        <w:rPr>
          <w:rFonts w:ascii="Calibri" w:eastAsia="Calibri" w:hAnsi="Calibri" w:cs="Times New Roman"/>
        </w:rPr>
      </w:pPr>
    </w:p>
    <w:p w14:paraId="7DEF08D2" w14:textId="77777777" w:rsidR="00255D43" w:rsidRDefault="00FE5E20">
      <w:pPr>
        <w:pStyle w:val="Textbody"/>
        <w:numPr>
          <w:ilvl w:val="0"/>
          <w:numId w:val="4"/>
        </w:numPr>
        <w:rPr>
          <w:rFonts w:ascii="Calibri" w:hAnsi="Calibri"/>
        </w:rPr>
      </w:pPr>
      <w:r>
        <w:rPr>
          <w:rFonts w:ascii="Calibri" w:eastAsia="Calibri" w:hAnsi="Calibri" w:cs="Times New Roman"/>
        </w:rPr>
        <w:t xml:space="preserve">Svet je sprejel naslednji </w:t>
      </w:r>
      <w:r>
        <w:rPr>
          <w:rFonts w:ascii="Calibri" w:hAnsi="Calibri"/>
        </w:rPr>
        <w:t>Ugotovitveni sklep:</w:t>
      </w:r>
    </w:p>
    <w:p w14:paraId="7DEF08D3" w14:textId="77777777" w:rsidR="00255D43" w:rsidRDefault="00FE5E20">
      <w:pPr>
        <w:pStyle w:val="Textbody"/>
        <w:jc w:val="both"/>
        <w:rPr>
          <w:rFonts w:ascii="Calibri" w:hAnsi="Calibri"/>
        </w:rPr>
      </w:pPr>
      <w:r>
        <w:rPr>
          <w:rFonts w:ascii="Calibri" w:hAnsi="Calibri"/>
        </w:rPr>
        <w:t>Rebalans proračuna Mestne občine Nova Gorica – rebalans I/2023 je bil sprejet na seji Mestnega Sveta 22.6.2023. Ugotavljamo, da je v okviru rebalansa proračuna Mestne občine Nova Gorica – rebalans I/2023, sprejet tudi rebalans Krajevne skupnosti Trnovo– rebalans I/2023.</w:t>
      </w:r>
    </w:p>
    <w:p w14:paraId="7DEF08D4" w14:textId="77777777" w:rsidR="00255D43" w:rsidRDefault="00255D43">
      <w:pPr>
        <w:pStyle w:val="Textbody"/>
        <w:jc w:val="both"/>
        <w:rPr>
          <w:rFonts w:ascii="Calibri" w:hAnsi="Calibri"/>
        </w:rPr>
      </w:pPr>
    </w:p>
    <w:p w14:paraId="7DEF08D5" w14:textId="77777777" w:rsidR="00255D43" w:rsidRDefault="00FE5E20">
      <w:pPr>
        <w:pStyle w:val="Textbody"/>
        <w:numPr>
          <w:ilvl w:val="0"/>
          <w:numId w:val="4"/>
        </w:numPr>
        <w:jc w:val="both"/>
        <w:rPr>
          <w:rFonts w:ascii="Colibri" w:hAnsi="Colibri" w:hint="eastAsia"/>
        </w:rPr>
      </w:pPr>
      <w:r>
        <w:rPr>
          <w:rFonts w:ascii="Calibri" w:hAnsi="Calibri"/>
        </w:rPr>
        <w:t>P</w:t>
      </w:r>
      <w:r>
        <w:rPr>
          <w:rFonts w:ascii="Calibri" w:eastAsia="Calibri" w:hAnsi="Calibri" w:cs="Times New Roman"/>
        </w:rPr>
        <w:t>opoldanska in večerna uporaba  dvorane:</w:t>
      </w:r>
    </w:p>
    <w:p w14:paraId="7DEF08D6" w14:textId="77777777" w:rsidR="00255D43" w:rsidRDefault="00FE5E20">
      <w:pPr>
        <w:pStyle w:val="Textbody"/>
        <w:jc w:val="both"/>
        <w:rPr>
          <w:rFonts w:ascii="Calibri" w:eastAsia="Calibri" w:hAnsi="Calibri" w:cs="Times New Roman"/>
        </w:rPr>
      </w:pPr>
      <w:r>
        <w:rPr>
          <w:rFonts w:ascii="Calibri" w:eastAsia="Calibri" w:hAnsi="Calibri" w:cs="Times New Roman"/>
        </w:rPr>
        <w:t>-  ponedeljek 19:00 – 20:00 Valentina (telovadba)</w:t>
      </w:r>
    </w:p>
    <w:p w14:paraId="7DEF08D7" w14:textId="77777777" w:rsidR="00255D43" w:rsidRDefault="00FE5E20">
      <w:pPr>
        <w:pStyle w:val="Textbody"/>
        <w:jc w:val="both"/>
        <w:rPr>
          <w:rFonts w:ascii="Calibri" w:eastAsia="Calibri" w:hAnsi="Calibri" w:cs="Times New Roman"/>
        </w:rPr>
      </w:pPr>
      <w:r>
        <w:rPr>
          <w:rFonts w:ascii="Calibri" w:eastAsia="Calibri" w:hAnsi="Calibri" w:cs="Times New Roman"/>
        </w:rPr>
        <w:t>- torek od 19:00 – 21:00 nogomet</w:t>
      </w:r>
    </w:p>
    <w:p w14:paraId="7DEF08D8" w14:textId="77777777" w:rsidR="00255D43" w:rsidRDefault="00255D43">
      <w:pPr>
        <w:pStyle w:val="Standard"/>
        <w:rPr>
          <w:rFonts w:ascii="Calibri" w:eastAsia="Calibri" w:hAnsi="Calibri" w:cs="Times New Roman"/>
        </w:rPr>
      </w:pPr>
    </w:p>
    <w:p w14:paraId="7DEF08D9" w14:textId="77777777" w:rsidR="00255D43" w:rsidRDefault="00FE5E20">
      <w:pPr>
        <w:pStyle w:val="Standard"/>
        <w:rPr>
          <w:rFonts w:ascii="Calibri" w:eastAsia="Calibri" w:hAnsi="Calibri" w:cs="Times New Roman"/>
        </w:rPr>
      </w:pPr>
      <w:r>
        <w:rPr>
          <w:rFonts w:ascii="Calibri" w:eastAsia="Calibri" w:hAnsi="Calibri" w:cs="Times New Roman"/>
        </w:rPr>
        <w:t>Seja se je zaključila ob 21:30 uri.</w:t>
      </w:r>
      <w:r>
        <w:rPr>
          <w:rFonts w:ascii="Calibri" w:eastAsia="Calibri" w:hAnsi="Calibri" w:cs="Times New Roman"/>
        </w:rPr>
        <w:tab/>
      </w:r>
    </w:p>
    <w:p w14:paraId="7DEF08DA" w14:textId="77777777" w:rsidR="00255D43" w:rsidRDefault="00255D43">
      <w:pPr>
        <w:pStyle w:val="Standard"/>
        <w:jc w:val="both"/>
        <w:rPr>
          <w:rFonts w:ascii="Calibri" w:eastAsia="Calibri" w:hAnsi="Calibri" w:cs="Times New Roman"/>
        </w:rPr>
      </w:pPr>
    </w:p>
    <w:p w14:paraId="7DEF08DB" w14:textId="77777777" w:rsidR="00255D43" w:rsidRDefault="00FE5E20">
      <w:pPr>
        <w:pStyle w:val="Standard"/>
        <w:jc w:val="both"/>
        <w:rPr>
          <w:rFonts w:ascii="Calibri" w:eastAsia="Calibri" w:hAnsi="Calibri" w:cs="Times New Roman"/>
        </w:rPr>
      </w:pPr>
      <w:r>
        <w:rPr>
          <w:rFonts w:ascii="Calibri" w:eastAsia="Calibri" w:hAnsi="Calibri" w:cs="Times New Roman"/>
        </w:rPr>
        <w:t>Zapisala:                                                                               Predsednica:</w:t>
      </w:r>
    </w:p>
    <w:p w14:paraId="7DEF08DC" w14:textId="77777777" w:rsidR="00255D43" w:rsidRDefault="00FE5E20">
      <w:pPr>
        <w:pStyle w:val="Standard"/>
        <w:jc w:val="both"/>
        <w:rPr>
          <w:rFonts w:ascii="Calibri" w:eastAsia="Calibri" w:hAnsi="Calibri" w:cs="Times New Roman"/>
        </w:rPr>
      </w:pPr>
      <w:r>
        <w:rPr>
          <w:rFonts w:ascii="Calibri" w:eastAsia="Calibri" w:hAnsi="Calibri" w:cs="Times New Roman"/>
        </w:rPr>
        <w:t>Tina Šubic, l.r.                                                                      Tanja Vončina, l.r.</w:t>
      </w:r>
    </w:p>
    <w:sectPr w:rsidR="00255D43">
      <w:type w:val="continuous"/>
      <w:pgSz w:w="11906" w:h="16838"/>
      <w:pgMar w:top="1417" w:right="1417" w:bottom="1417" w:left="1417"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08B7" w14:textId="77777777" w:rsidR="00FE5E20" w:rsidRDefault="00FE5E20">
      <w:r>
        <w:separator/>
      </w:r>
    </w:p>
  </w:endnote>
  <w:endnote w:type="continuationSeparator" w:id="0">
    <w:p w14:paraId="7DEF08B9" w14:textId="77777777" w:rsidR="00FE5E20" w:rsidRDefault="00FE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libri">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08B3" w14:textId="77777777" w:rsidR="00FE5E20" w:rsidRDefault="00FE5E20">
      <w:r>
        <w:rPr>
          <w:color w:val="000000"/>
        </w:rPr>
        <w:separator/>
      </w:r>
    </w:p>
  </w:footnote>
  <w:footnote w:type="continuationSeparator" w:id="0">
    <w:p w14:paraId="7DEF08B5" w14:textId="77777777" w:rsidR="00FE5E20" w:rsidRDefault="00FE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E6573"/>
    <w:multiLevelType w:val="multilevel"/>
    <w:tmpl w:val="7DA49C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C6D5066"/>
    <w:multiLevelType w:val="multilevel"/>
    <w:tmpl w:val="61520A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32C3B87"/>
    <w:multiLevelType w:val="multilevel"/>
    <w:tmpl w:val="BBFE9F60"/>
    <w:styleLink w:val="WWNum2"/>
    <w:lvl w:ilvl="0">
      <w:numFmt w:val="bullet"/>
      <w:lvlText w:val="-"/>
      <w:lvlJc w:val="left"/>
      <w:pPr>
        <w:ind w:left="720" w:hanging="360"/>
      </w:pPr>
      <w:rPr>
        <w:rFonts w:eastAsia="Calibri"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 w15:restartNumberingAfterBreak="0">
    <w:nsid w:val="562C262B"/>
    <w:multiLevelType w:val="multilevel"/>
    <w:tmpl w:val="07302EA4"/>
    <w:styleLink w:val="WWNum1"/>
    <w:lvl w:ilvl="0">
      <w:numFmt w:val="bullet"/>
      <w:lvlText w:val="-"/>
      <w:lvlJc w:val="left"/>
      <w:pPr>
        <w:ind w:left="720" w:hanging="360"/>
      </w:pPr>
      <w:rPr>
        <w:rFonts w:eastAsia="Calibri"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16cid:durableId="1302030267">
    <w:abstractNumId w:val="3"/>
  </w:num>
  <w:num w:numId="2" w16cid:durableId="1339886187">
    <w:abstractNumId w:val="2"/>
  </w:num>
  <w:num w:numId="3" w16cid:durableId="1167863883">
    <w:abstractNumId w:val="0"/>
  </w:num>
  <w:num w:numId="4" w16cid:durableId="1724255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55D43"/>
    <w:rsid w:val="00255D43"/>
    <w:rsid w:val="00FE5E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08B1"/>
  <w15:docId w15:val="{2FF576D1-B9DD-458B-9C81-10B284B6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pPr>
  </w:style>
  <w:style w:type="paragraph" w:styleId="Naslov">
    <w:name w:val="Title"/>
    <w:basedOn w:val="Standard"/>
    <w:next w:val="Textbody"/>
    <w:uiPriority w:val="10"/>
    <w:qFormat/>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Podnaslov">
    <w:name w:val="Subtitle"/>
    <w:basedOn w:val="Naslov"/>
    <w:next w:val="Textbody"/>
    <w:uiPriority w:val="11"/>
    <w:qFormat/>
    <w:pPr>
      <w:jc w:val="center"/>
    </w:pPr>
    <w:rPr>
      <w:i/>
      <w:iCs/>
    </w:r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Odstavekseznama">
    <w:name w:val="List Paragraph"/>
    <w:basedOn w:val="Standard"/>
    <w:pPr>
      <w:ind w:left="720"/>
    </w:pPr>
  </w:style>
  <w:style w:type="paragraph" w:customStyle="1" w:styleId="TableContents">
    <w:name w:val="Table Contents"/>
    <w:basedOn w:val="Standard"/>
    <w:pPr>
      <w:suppressLineNumbers/>
    </w:pPr>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0</DocSecurity>
  <Lines>14</Lines>
  <Paragraphs>4</Paragraphs>
  <ScaleCrop>false</ScaleCrop>
  <Company>Mestna obcina Nova Gorica</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DuHeC</dc:creator>
  <cp:lastModifiedBy>Jan Drol</cp:lastModifiedBy>
  <cp:revision>2</cp:revision>
  <dcterms:created xsi:type="dcterms:W3CDTF">2023-12-18T08:11:00Z</dcterms:created>
  <dcterms:modified xsi:type="dcterms:W3CDTF">2023-12-18T08:11:00Z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